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05602" w14:textId="04D76A05" w:rsidR="00A03D13" w:rsidRDefault="008D0CB1" w:rsidP="008D0CB1">
      <w:pPr>
        <w:pStyle w:val="NoSpacing"/>
        <w:jc w:val="center"/>
        <w:rPr>
          <w:b/>
          <w:bCs/>
          <w:sz w:val="24"/>
          <w:szCs w:val="24"/>
        </w:rPr>
      </w:pPr>
      <w:r>
        <w:rPr>
          <w:b/>
          <w:bCs/>
          <w:sz w:val="24"/>
          <w:szCs w:val="24"/>
        </w:rPr>
        <w:t>Big Park Regional Coordinating Council Report 2-1-2022</w:t>
      </w:r>
    </w:p>
    <w:p w14:paraId="570AF524" w14:textId="1D9C343C" w:rsidR="008D0CB1" w:rsidRDefault="008D0CB1" w:rsidP="008D0CB1">
      <w:pPr>
        <w:pStyle w:val="NoSpacing"/>
        <w:jc w:val="center"/>
        <w:rPr>
          <w:b/>
          <w:bCs/>
          <w:sz w:val="24"/>
          <w:szCs w:val="24"/>
        </w:rPr>
      </w:pPr>
      <w:r>
        <w:rPr>
          <w:b/>
          <w:bCs/>
          <w:sz w:val="24"/>
          <w:szCs w:val="24"/>
        </w:rPr>
        <w:t>Submitted by Paul Sullivan</w:t>
      </w:r>
    </w:p>
    <w:p w14:paraId="0C8CB45F" w14:textId="0CF05A6F" w:rsidR="008D0CB1" w:rsidRDefault="008D0CB1" w:rsidP="008D0CB1">
      <w:pPr>
        <w:pStyle w:val="NoSpacing"/>
        <w:jc w:val="center"/>
        <w:rPr>
          <w:b/>
          <w:bCs/>
          <w:sz w:val="24"/>
          <w:szCs w:val="24"/>
        </w:rPr>
      </w:pPr>
    </w:p>
    <w:p w14:paraId="259D840F" w14:textId="77777777" w:rsidR="008D0CB1" w:rsidRPr="009262E3" w:rsidRDefault="008D0CB1" w:rsidP="008D0CB1">
      <w:pPr>
        <w:rPr>
          <w:rFonts w:asciiTheme="minorHAnsi" w:eastAsiaTheme="minorEastAsia" w:hAnsiTheme="minorHAnsi" w:cstheme="minorHAnsi"/>
          <w:kern w:val="0"/>
          <w:sz w:val="36"/>
          <w:szCs w:val="36"/>
          <w:lang w:eastAsia="en-US" w:bidi="ar-SA"/>
        </w:rPr>
      </w:pPr>
      <w:r w:rsidRPr="009262E3">
        <w:rPr>
          <w:rStyle w:val="Strong"/>
          <w:rFonts w:asciiTheme="minorHAnsi" w:hAnsiTheme="minorHAnsi" w:cstheme="minorHAnsi"/>
          <w:color w:val="202020"/>
        </w:rPr>
        <w:t>2022 Council Regular Meeting Schedule.  </w:t>
      </w:r>
      <w:r w:rsidRPr="009262E3">
        <w:rPr>
          <w:rFonts w:asciiTheme="minorHAnsi" w:hAnsiTheme="minorHAnsi" w:cstheme="minorHAnsi"/>
          <w:color w:val="202020"/>
        </w:rPr>
        <w:t>Camille (Cox) reviewed the schedule of standing Council and committee meetings for the year. The monthly Council meeting will continue to be held on the second Thursday of each month, by Zoom, at 9 a.m. until further notice.</w:t>
      </w:r>
    </w:p>
    <w:p w14:paraId="26E00041" w14:textId="77777777" w:rsidR="008D0CB1" w:rsidRPr="009262E3" w:rsidRDefault="008D0CB1" w:rsidP="008D0CB1">
      <w:pPr>
        <w:rPr>
          <w:rFonts w:asciiTheme="minorHAnsi" w:hAnsiTheme="minorHAnsi" w:cstheme="minorHAnsi"/>
          <w:sz w:val="36"/>
          <w:szCs w:val="36"/>
        </w:rPr>
      </w:pPr>
      <w:r w:rsidRPr="009262E3">
        <w:rPr>
          <w:rStyle w:val="Strong"/>
          <w:rFonts w:asciiTheme="minorHAnsi" w:hAnsiTheme="minorHAnsi" w:cstheme="minorHAnsi"/>
          <w:color w:val="202020"/>
        </w:rPr>
        <w:t>Unfinished Business: </w:t>
      </w:r>
      <w:r w:rsidRPr="009262E3">
        <w:rPr>
          <w:rFonts w:asciiTheme="minorHAnsi" w:hAnsiTheme="minorHAnsi" w:cstheme="minorHAnsi"/>
          <w:color w:val="202020"/>
        </w:rPr>
        <w:t> </w:t>
      </w:r>
      <w:r w:rsidRPr="009262E3">
        <w:rPr>
          <w:rStyle w:val="Strong"/>
          <w:rFonts w:asciiTheme="minorHAnsi" w:hAnsiTheme="minorHAnsi" w:cstheme="minorHAnsi"/>
          <w:color w:val="202020"/>
        </w:rPr>
        <w:t>Meeting Format</w:t>
      </w:r>
      <w:r w:rsidRPr="009262E3">
        <w:rPr>
          <w:rFonts w:asciiTheme="minorHAnsi" w:hAnsiTheme="minorHAnsi" w:cstheme="minorHAnsi"/>
          <w:color w:val="202020"/>
        </w:rPr>
        <w:t>:  Camille briefly reviewed excerpts from a survey last year regarding preferences for continuing with virtual, hybrid or going back to in-person meetings of the Council.  She asked whether a task force should be formed to review the issue.  After some discussion, the consensus was to continue meeting via Zoom given the uncertainty of the pandemic.  It was agreed to revisit the subject in June.</w:t>
      </w:r>
    </w:p>
    <w:p w14:paraId="7A76780E" w14:textId="77777777" w:rsidR="008D0CB1" w:rsidRPr="009262E3" w:rsidRDefault="008D0CB1" w:rsidP="008D0CB1">
      <w:pPr>
        <w:rPr>
          <w:rFonts w:asciiTheme="minorHAnsi" w:hAnsiTheme="minorHAnsi" w:cstheme="minorHAnsi"/>
          <w:sz w:val="36"/>
          <w:szCs w:val="36"/>
        </w:rPr>
      </w:pPr>
    </w:p>
    <w:p w14:paraId="2DE8A500" w14:textId="77777777" w:rsidR="008D0CB1" w:rsidRPr="009262E3" w:rsidRDefault="008D0CB1" w:rsidP="008D0CB1">
      <w:pPr>
        <w:rPr>
          <w:rFonts w:asciiTheme="minorHAnsi" w:hAnsiTheme="minorHAnsi" w:cstheme="minorHAnsi"/>
          <w:sz w:val="36"/>
          <w:szCs w:val="36"/>
        </w:rPr>
      </w:pPr>
      <w:r w:rsidRPr="009262E3">
        <w:rPr>
          <w:rFonts w:asciiTheme="minorHAnsi" w:hAnsiTheme="minorHAnsi" w:cstheme="minorHAnsi"/>
          <w:b/>
          <w:bCs/>
          <w:color w:val="202020"/>
        </w:rPr>
        <w:t>The APS subcommittee</w:t>
      </w:r>
      <w:r w:rsidRPr="009262E3">
        <w:rPr>
          <w:rFonts w:asciiTheme="minorHAnsi" w:hAnsiTheme="minorHAnsi" w:cstheme="minorHAnsi"/>
          <w:color w:val="202020"/>
        </w:rPr>
        <w:t xml:space="preserve"> has been active, filing a detailed comment letter on January 4</w:t>
      </w:r>
      <w:r w:rsidRPr="009262E3">
        <w:rPr>
          <w:rFonts w:asciiTheme="minorHAnsi" w:hAnsiTheme="minorHAnsi" w:cstheme="minorHAnsi"/>
          <w:color w:val="202020"/>
          <w:sz w:val="36"/>
          <w:szCs w:val="36"/>
          <w:vertAlign w:val="superscript"/>
        </w:rPr>
        <w:t>th</w:t>
      </w:r>
      <w:r w:rsidRPr="009262E3">
        <w:rPr>
          <w:rFonts w:asciiTheme="minorHAnsi" w:hAnsiTheme="minorHAnsi" w:cstheme="minorHAnsi"/>
          <w:color w:val="202020"/>
        </w:rPr>
        <w:t xml:space="preserve"> with the U.S. Forest Service </w:t>
      </w:r>
      <w:r w:rsidRPr="009262E3">
        <w:rPr>
          <w:rFonts w:asciiTheme="minorHAnsi" w:hAnsiTheme="minorHAnsi" w:cstheme="minorHAnsi"/>
          <w:b/>
          <w:bCs/>
          <w:color w:val="202020"/>
        </w:rPr>
        <w:t xml:space="preserve">objecting </w:t>
      </w:r>
      <w:r w:rsidRPr="009262E3">
        <w:rPr>
          <w:rFonts w:asciiTheme="minorHAnsi" w:hAnsiTheme="minorHAnsi" w:cstheme="minorHAnsi"/>
          <w:color w:val="202020"/>
        </w:rPr>
        <w:t>to Arizona Public Service’s proposed new above-ground powerline into the Village. The letter was consistent with the Council’s position and that Donna Michaels, Yavapai County District 3 supervisor, and Keep Sedona Beautiful, also submitted similar letters.</w:t>
      </w:r>
    </w:p>
    <w:p w14:paraId="510ECAD7" w14:textId="77777777" w:rsidR="008D0CB1" w:rsidRPr="009262E3" w:rsidRDefault="008D0CB1" w:rsidP="008D0CB1">
      <w:pPr>
        <w:rPr>
          <w:rFonts w:asciiTheme="minorHAnsi" w:hAnsiTheme="minorHAnsi" w:cstheme="minorHAnsi"/>
          <w:sz w:val="36"/>
          <w:szCs w:val="36"/>
        </w:rPr>
      </w:pPr>
      <w:r w:rsidRPr="009262E3">
        <w:rPr>
          <w:rFonts w:asciiTheme="minorHAnsi" w:hAnsiTheme="minorHAnsi" w:cstheme="minorHAnsi"/>
          <w:color w:val="202020"/>
        </w:rPr>
        <w:t> </w:t>
      </w:r>
    </w:p>
    <w:p w14:paraId="3F886BC7" w14:textId="77777777" w:rsidR="008D0CB1" w:rsidRPr="009262E3" w:rsidRDefault="008D0CB1" w:rsidP="008D0CB1">
      <w:pPr>
        <w:rPr>
          <w:rFonts w:asciiTheme="minorHAnsi" w:hAnsiTheme="minorHAnsi" w:cstheme="minorHAnsi"/>
          <w:b/>
          <w:bCs/>
        </w:rPr>
      </w:pPr>
      <w:r w:rsidRPr="009262E3">
        <w:rPr>
          <w:rFonts w:asciiTheme="minorHAnsi" w:hAnsiTheme="minorHAnsi" w:cstheme="minorHAnsi"/>
          <w:color w:val="202020"/>
        </w:rPr>
        <w:t xml:space="preserve">The Village public library offers </w:t>
      </w:r>
      <w:proofErr w:type="gramStart"/>
      <w:r w:rsidRPr="009262E3">
        <w:rPr>
          <w:rFonts w:asciiTheme="minorHAnsi" w:hAnsiTheme="minorHAnsi" w:cstheme="minorHAnsi"/>
          <w:color w:val="202020"/>
        </w:rPr>
        <w:t>a number of</w:t>
      </w:r>
      <w:proofErr w:type="gramEnd"/>
      <w:r w:rsidRPr="009262E3">
        <w:rPr>
          <w:rFonts w:asciiTheme="minorHAnsi" w:hAnsiTheme="minorHAnsi" w:cstheme="minorHAnsi"/>
          <w:color w:val="202020"/>
        </w:rPr>
        <w:t xml:space="preserve"> special services that include ‘Tech Tuesdays,’ in which free technology assistance is available, and free notary services on Wednesdays.  In mid-February, volunteers from AARP will be available to help residents with tax preparation advice. Appointments are needed for these services by sending an email to </w:t>
      </w:r>
      <w:hyperlink r:id="rId4" w:history="1">
        <w:r w:rsidRPr="009262E3">
          <w:rPr>
            <w:rStyle w:val="Strong"/>
            <w:rFonts w:asciiTheme="minorHAnsi" w:hAnsiTheme="minorHAnsi" w:cstheme="minorHAnsi"/>
            <w:color w:val="007C89"/>
          </w:rPr>
          <w:t>village@sedonalibrary.org</w:t>
        </w:r>
      </w:hyperlink>
    </w:p>
    <w:p w14:paraId="7BCA1775" w14:textId="77777777" w:rsidR="008D0CB1" w:rsidRPr="008D0CB1" w:rsidRDefault="008D0CB1" w:rsidP="008D0CB1">
      <w:pPr>
        <w:pStyle w:val="NoSpacing"/>
        <w:rPr>
          <w:sz w:val="24"/>
          <w:szCs w:val="24"/>
        </w:rPr>
      </w:pPr>
    </w:p>
    <w:sectPr w:rsidR="008D0CB1" w:rsidRPr="008D0C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CB1"/>
    <w:rsid w:val="007F7FCD"/>
    <w:rsid w:val="008D0CB1"/>
    <w:rsid w:val="00A03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E1940"/>
  <w15:chartTrackingRefBased/>
  <w15:docId w15:val="{222A9DA2-A44B-40EC-80E2-AF4D5D5C1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CB1"/>
    <w:pPr>
      <w:suppressAutoHyphens/>
      <w:spacing w:after="0" w:line="240" w:lineRule="auto"/>
    </w:pPr>
    <w:rPr>
      <w:rFonts w:ascii="Liberation Serif" w:eastAsia="NSimSun" w:hAnsi="Liberation Serif" w:cs="Lucida Sans"/>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0CB1"/>
    <w:pPr>
      <w:spacing w:after="0" w:line="240" w:lineRule="auto"/>
    </w:pPr>
  </w:style>
  <w:style w:type="character" w:styleId="Strong">
    <w:name w:val="Strong"/>
    <w:basedOn w:val="DefaultParagraphFont"/>
    <w:uiPriority w:val="22"/>
    <w:qFormat/>
    <w:rsid w:val="008D0C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illage@sedonalib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1359</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Darcey Philpot</dc:creator>
  <cp:keywords/>
  <dc:description/>
  <cp:lastModifiedBy>Frank Palumbo</cp:lastModifiedBy>
  <cp:revision>2</cp:revision>
  <dcterms:created xsi:type="dcterms:W3CDTF">2022-02-04T00:26:00Z</dcterms:created>
  <dcterms:modified xsi:type="dcterms:W3CDTF">2022-02-04T00:26:00Z</dcterms:modified>
</cp:coreProperties>
</file>