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39" w:rsidRPr="00FC498E" w:rsidRDefault="00992C8C" w:rsidP="00FC498E">
      <w:pPr>
        <w:pStyle w:val="BodyText"/>
        <w:ind w:left="0" w:firstLine="720"/>
        <w:rPr>
          <w:rFonts w:ascii="Comic Sans MS" w:hAnsi="Comic Sans MS"/>
          <w:b/>
          <w:sz w:val="40"/>
          <w:szCs w:val="40"/>
          <w:u w:val="single"/>
        </w:rPr>
      </w:pPr>
      <w:r w:rsidRPr="00FC498E">
        <w:rPr>
          <w:rFonts w:ascii="Comic Sans MS" w:hAnsi="Comic Sans MS"/>
          <w:noProof/>
          <w:color w:val="365F9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0</wp:posOffset>
            </wp:positionV>
            <wp:extent cx="1466850" cy="1066800"/>
            <wp:effectExtent l="57150" t="57150" r="57150" b="57150"/>
            <wp:wrapTight wrapText="bothSides">
              <wp:wrapPolygon edited="0">
                <wp:start x="-842" y="-1157"/>
                <wp:lineTo x="-842" y="22371"/>
                <wp:lineTo x="22161" y="22371"/>
                <wp:lineTo x="22161" y="-1157"/>
                <wp:lineTo x="-842" y="-1157"/>
              </wp:wrapPolygon>
            </wp:wrapTight>
            <wp:docPr id="4" name="Picture 0" descr="bird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rdi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66800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8E">
        <w:rPr>
          <w:rFonts w:ascii="Comic Sans MS" w:hAnsi="Comic Sans MS"/>
          <w:color w:val="000000"/>
          <w:sz w:val="44"/>
          <w:szCs w:val="44"/>
        </w:rPr>
        <w:t xml:space="preserve">   O</w:t>
      </w:r>
      <w:r w:rsidR="0038512F">
        <w:rPr>
          <w:rFonts w:ascii="Comic Sans MS" w:hAnsi="Comic Sans MS"/>
          <w:color w:val="000000"/>
          <w:sz w:val="44"/>
          <w:szCs w:val="44"/>
        </w:rPr>
        <w:t>ur Lady of Pity</w:t>
      </w:r>
      <w:r w:rsidR="00D96F63">
        <w:rPr>
          <w:rFonts w:ascii="Comic Sans MS" w:hAnsi="Comic Sans MS"/>
          <w:color w:val="000000"/>
          <w:sz w:val="44"/>
          <w:szCs w:val="44"/>
        </w:rPr>
        <w:t xml:space="preserve"> </w:t>
      </w:r>
      <w:r w:rsidR="0038512F">
        <w:rPr>
          <w:rFonts w:ascii="Comic Sans MS" w:hAnsi="Comic Sans MS"/>
          <w:color w:val="000000"/>
          <w:sz w:val="44"/>
          <w:szCs w:val="44"/>
        </w:rPr>
        <w:t>Pre-School</w:t>
      </w:r>
    </w:p>
    <w:p w:rsidR="004B2439" w:rsidRDefault="00E56105" w:rsidP="004B2C93">
      <w:pPr>
        <w:pStyle w:val="CompanyName"/>
        <w:spacing w:after="0" w:line="240" w:lineRule="auto"/>
        <w:ind w:left="3872" w:right="-357" w:firstLine="448"/>
        <w:rPr>
          <w:rFonts w:ascii="Comic Sans MS" w:hAnsi="Comic Sans MS"/>
          <w:color w:val="000000"/>
          <w:sz w:val="28"/>
          <w:szCs w:val="28"/>
        </w:rPr>
      </w:pPr>
      <w:r w:rsidRPr="00FC498E">
        <w:rPr>
          <w:rFonts w:ascii="Comic Sans MS" w:hAnsi="Comic Sans MS"/>
          <w:color w:val="000000"/>
          <w:sz w:val="28"/>
          <w:szCs w:val="28"/>
        </w:rPr>
        <w:t>&amp;</w:t>
      </w:r>
    </w:p>
    <w:p w:rsidR="00992C8C" w:rsidRPr="00992C8C" w:rsidRDefault="000B45D3" w:rsidP="00992C8C">
      <w:pPr>
        <w:pStyle w:val="Date"/>
      </w:pPr>
      <w:r w:rsidRPr="00FC498E">
        <w:rPr>
          <w:rFonts w:ascii="Comic Sans MS" w:hAnsi="Comic Sans MS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278972</wp:posOffset>
            </wp:positionV>
            <wp:extent cx="949960" cy="949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8C" w:rsidRDefault="00992C8C" w:rsidP="004B2C93">
      <w:pPr>
        <w:pStyle w:val="CompanyName"/>
        <w:spacing w:after="0" w:line="240" w:lineRule="auto"/>
        <w:ind w:left="992" w:right="-357"/>
        <w:rPr>
          <w:rFonts w:ascii="Comic Sans MS" w:hAnsi="Comic Sans MS"/>
          <w:color w:val="000000"/>
          <w:sz w:val="44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          </w:t>
      </w:r>
      <w:r w:rsidR="00E56105">
        <w:rPr>
          <w:rFonts w:ascii="Comic Sans MS" w:hAnsi="Comic Sans MS"/>
          <w:color w:val="000000"/>
          <w:sz w:val="44"/>
          <w:szCs w:val="44"/>
        </w:rPr>
        <w:t>Our Lady of Pity Annexe</w:t>
      </w:r>
    </w:p>
    <w:p w:rsidR="0038512F" w:rsidRDefault="00E56105" w:rsidP="00992C8C">
      <w:pPr>
        <w:pStyle w:val="CompanyName"/>
        <w:spacing w:after="0" w:line="240" w:lineRule="auto"/>
        <w:ind w:left="2432" w:right="-357" w:firstLine="448"/>
        <w:rPr>
          <w:rFonts w:ascii="Comic Sans MS" w:hAnsi="Comic Sans MS"/>
          <w:color w:val="000000"/>
          <w:sz w:val="44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 Pre School</w:t>
      </w:r>
    </w:p>
    <w:p w:rsidR="004B2439" w:rsidRPr="004B2439" w:rsidRDefault="004B2439" w:rsidP="004B2439">
      <w:pPr>
        <w:pStyle w:val="Date"/>
      </w:pPr>
    </w:p>
    <w:p w:rsidR="00E56105" w:rsidRDefault="003D207C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 xml:space="preserve">Our Lady of Pity Pre School, </w:t>
      </w:r>
      <w:r w:rsidR="00E56105">
        <w:rPr>
          <w:rFonts w:ascii="Comic Sans MS" w:hAnsi="Comic Sans MS"/>
        </w:rPr>
        <w:t xml:space="preserve">Our Lady of Pity Primary School, Rigby Drive, </w:t>
      </w:r>
      <w:proofErr w:type="spellStart"/>
      <w:r w:rsidR="00E56105">
        <w:rPr>
          <w:rFonts w:ascii="Comic Sans MS" w:hAnsi="Comic Sans MS"/>
        </w:rPr>
        <w:t>Greasby</w:t>
      </w:r>
      <w:proofErr w:type="spellEnd"/>
      <w:r w:rsidR="00E56105">
        <w:rPr>
          <w:rFonts w:ascii="Comic Sans MS" w:hAnsi="Comic Sans MS"/>
        </w:rPr>
        <w:t>, Wirral, CH49 1RE</w:t>
      </w:r>
      <w:r>
        <w:rPr>
          <w:rFonts w:ascii="Comic Sans MS" w:hAnsi="Comic Sans MS"/>
        </w:rPr>
        <w:t>.  0151 677 6813. Email</w:t>
      </w:r>
      <w:hyperlink r:id="rId9" w:history="1">
        <w:r w:rsidRPr="004F28AF">
          <w:rPr>
            <w:rStyle w:val="Hyperlink"/>
            <w:rFonts w:ascii="Comic Sans MS" w:hAnsi="Comic Sans MS"/>
          </w:rPr>
          <w:t>:</w:t>
        </w:r>
        <w:r w:rsidR="00BE1A90" w:rsidRPr="004F28AF">
          <w:rPr>
            <w:rStyle w:val="Hyperlink"/>
            <w:rFonts w:ascii="Comic Sans MS" w:hAnsi="Comic Sans MS"/>
          </w:rPr>
          <w:t xml:space="preserve"> ourladyofpitypreschool@live.co.uk</w:t>
        </w:r>
      </w:hyperlink>
    </w:p>
    <w:p w:rsidR="00E56105" w:rsidRDefault="003D207C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 xml:space="preserve">Our Lady of Pity Annexe Pre School, </w:t>
      </w:r>
      <w:r w:rsidR="0038512F">
        <w:rPr>
          <w:rFonts w:ascii="Comic Sans MS" w:hAnsi="Comic Sans MS"/>
        </w:rPr>
        <w:t>St. Catherine’s Church, Birkenhead Road, Hoylake, Wirral, CH47 5AF</w:t>
      </w:r>
      <w:r>
        <w:rPr>
          <w:rFonts w:ascii="Comic Sans MS" w:hAnsi="Comic Sans MS"/>
        </w:rPr>
        <w:t>. 0151 632 6336. Email:</w:t>
      </w:r>
      <w:r w:rsidR="0038512F">
        <w:rPr>
          <w:rFonts w:ascii="Comic Sans MS" w:hAnsi="Comic Sans MS"/>
        </w:rPr>
        <w:t xml:space="preserve"> </w:t>
      </w:r>
      <w:r w:rsidRPr="004F28AF">
        <w:rPr>
          <w:rFonts w:ascii="Comic Sans MS" w:hAnsi="Comic Sans MS"/>
          <w:color w:val="0000FF"/>
          <w:u w:val="single"/>
        </w:rPr>
        <w:t>olopannexepreschool@gmail.com</w:t>
      </w:r>
    </w:p>
    <w:p w:rsidR="004B2439" w:rsidRDefault="0038512F" w:rsidP="004B2439">
      <w:pPr>
        <w:pStyle w:val="BodyText"/>
        <w:spacing w:after="0"/>
        <w:ind w:left="833" w:right="-357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498E" w:rsidRDefault="00FC498E" w:rsidP="00A24830">
      <w:pPr>
        <w:pStyle w:val="BodyText"/>
        <w:ind w:left="0"/>
        <w:jc w:val="center"/>
        <w:rPr>
          <w:rFonts w:ascii="Comic Sans MS" w:hAnsi="Comic Sans MS"/>
          <w:sz w:val="24"/>
          <w:szCs w:val="24"/>
        </w:rPr>
      </w:pPr>
      <w:r w:rsidRPr="00FC498E">
        <w:rPr>
          <w:rFonts w:ascii="Comic Sans MS" w:hAnsi="Comic Sans MS"/>
          <w:b/>
          <w:sz w:val="40"/>
          <w:szCs w:val="40"/>
          <w:u w:val="single"/>
        </w:rPr>
        <w:t>Joint Admissions Policy</w:t>
      </w:r>
    </w:p>
    <w:p w:rsidR="00F0070D" w:rsidRDefault="00F0070D" w:rsidP="00A24830">
      <w:pPr>
        <w:pStyle w:val="BodyTex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place will</w:t>
      </w:r>
      <w:r w:rsidR="007037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be allocated for a Playgroup session or a Pre School session at the appropriate site depending on a child’s </w:t>
      </w:r>
      <w:r w:rsidR="00DB5260">
        <w:rPr>
          <w:rFonts w:ascii="Comic Sans MS" w:hAnsi="Comic Sans MS"/>
          <w:sz w:val="24"/>
          <w:szCs w:val="24"/>
        </w:rPr>
        <w:t xml:space="preserve">home </w:t>
      </w:r>
      <w:r>
        <w:rPr>
          <w:rFonts w:ascii="Comic Sans MS" w:hAnsi="Comic Sans MS"/>
          <w:sz w:val="24"/>
          <w:szCs w:val="24"/>
        </w:rPr>
        <w:t>address.</w:t>
      </w:r>
      <w:r w:rsidR="003D207C">
        <w:rPr>
          <w:rFonts w:ascii="Comic Sans MS" w:hAnsi="Comic Sans MS"/>
          <w:sz w:val="24"/>
          <w:szCs w:val="24"/>
        </w:rPr>
        <w:t xml:space="preserve">  Regular liaison will be made between the two Pre Schools to ensure that the waiting lists are up to date.</w:t>
      </w:r>
    </w:p>
    <w:p w:rsidR="00F0070D" w:rsidRDefault="00F0070D" w:rsidP="00A24830">
      <w:pPr>
        <w:pStyle w:val="BodyTex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who live in </w:t>
      </w:r>
      <w:proofErr w:type="spellStart"/>
      <w:r>
        <w:rPr>
          <w:rFonts w:ascii="Comic Sans MS" w:hAnsi="Comic Sans MS"/>
          <w:sz w:val="24"/>
          <w:szCs w:val="24"/>
        </w:rPr>
        <w:t>Greasby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FC498E">
        <w:rPr>
          <w:rFonts w:ascii="Comic Sans MS" w:hAnsi="Comic Sans MS"/>
          <w:sz w:val="24"/>
          <w:szCs w:val="24"/>
        </w:rPr>
        <w:t xml:space="preserve">Irby, </w:t>
      </w:r>
      <w:proofErr w:type="spellStart"/>
      <w:r w:rsidR="00FC498E">
        <w:rPr>
          <w:rFonts w:ascii="Comic Sans MS" w:hAnsi="Comic Sans MS"/>
          <w:sz w:val="24"/>
          <w:szCs w:val="24"/>
        </w:rPr>
        <w:t>Pensby</w:t>
      </w:r>
      <w:proofErr w:type="spellEnd"/>
      <w:r w:rsidR="00FC498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498E">
        <w:rPr>
          <w:rFonts w:ascii="Comic Sans MS" w:hAnsi="Comic Sans MS"/>
          <w:sz w:val="24"/>
          <w:szCs w:val="24"/>
        </w:rPr>
        <w:t>Thingwall</w:t>
      </w:r>
      <w:proofErr w:type="spellEnd"/>
      <w:r w:rsidR="00FC498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Newton and </w:t>
      </w:r>
      <w:proofErr w:type="spellStart"/>
      <w:r>
        <w:rPr>
          <w:rFonts w:ascii="Comic Sans MS" w:hAnsi="Comic Sans MS"/>
          <w:sz w:val="24"/>
          <w:szCs w:val="24"/>
        </w:rPr>
        <w:t>Frankby</w:t>
      </w:r>
      <w:proofErr w:type="spellEnd"/>
      <w:r w:rsidR="00625657">
        <w:rPr>
          <w:rFonts w:ascii="Comic Sans MS" w:hAnsi="Comic Sans MS"/>
          <w:sz w:val="24"/>
          <w:szCs w:val="24"/>
        </w:rPr>
        <w:t xml:space="preserve">, or who have attended the </w:t>
      </w:r>
      <w:proofErr w:type="spellStart"/>
      <w:r w:rsidR="00625657">
        <w:rPr>
          <w:rFonts w:ascii="Comic Sans MS" w:hAnsi="Comic Sans MS"/>
          <w:sz w:val="24"/>
          <w:szCs w:val="24"/>
        </w:rPr>
        <w:t>Greasby</w:t>
      </w:r>
      <w:proofErr w:type="spellEnd"/>
      <w:r w:rsidR="00625657">
        <w:rPr>
          <w:rFonts w:ascii="Comic Sans MS" w:hAnsi="Comic Sans MS"/>
          <w:sz w:val="24"/>
          <w:szCs w:val="24"/>
        </w:rPr>
        <w:t xml:space="preserve"> site Playgroup</w:t>
      </w:r>
      <w:r w:rsidR="00445D4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445D4B">
        <w:rPr>
          <w:rFonts w:ascii="Comic Sans MS" w:hAnsi="Comic Sans MS"/>
          <w:sz w:val="24"/>
          <w:szCs w:val="24"/>
        </w:rPr>
        <w:t>will</w:t>
      </w:r>
      <w:r w:rsidR="0062565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be allocated a place</w:t>
      </w:r>
      <w:r w:rsidR="00625657">
        <w:rPr>
          <w:rFonts w:ascii="Comic Sans MS" w:hAnsi="Comic Sans MS"/>
          <w:sz w:val="24"/>
          <w:szCs w:val="24"/>
        </w:rPr>
        <w:t xml:space="preserve"> at the </w:t>
      </w:r>
      <w:proofErr w:type="spellStart"/>
      <w:r w:rsidR="00625657">
        <w:rPr>
          <w:rFonts w:ascii="Comic Sans MS" w:hAnsi="Comic Sans MS"/>
          <w:sz w:val="24"/>
          <w:szCs w:val="24"/>
        </w:rPr>
        <w:t>Greasby</w:t>
      </w:r>
      <w:proofErr w:type="spellEnd"/>
      <w:r w:rsidR="00625657">
        <w:rPr>
          <w:rFonts w:ascii="Comic Sans MS" w:hAnsi="Comic Sans MS"/>
          <w:sz w:val="24"/>
          <w:szCs w:val="24"/>
        </w:rPr>
        <w:t xml:space="preserve"> site Pre School. </w:t>
      </w:r>
    </w:p>
    <w:p w:rsidR="00F0070D" w:rsidRDefault="00F0070D" w:rsidP="00A24830">
      <w:pPr>
        <w:pStyle w:val="BodyTex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who live in </w:t>
      </w:r>
      <w:r w:rsidR="003D207C">
        <w:rPr>
          <w:rFonts w:ascii="Comic Sans MS" w:hAnsi="Comic Sans MS"/>
          <w:sz w:val="24"/>
          <w:szCs w:val="24"/>
        </w:rPr>
        <w:t>other areas of the Wirral not mentioned above</w:t>
      </w:r>
      <w:r w:rsidR="00625657">
        <w:rPr>
          <w:rFonts w:ascii="Comic Sans MS" w:hAnsi="Comic Sans MS"/>
          <w:sz w:val="24"/>
          <w:szCs w:val="24"/>
        </w:rPr>
        <w:t>, or who have attended the Ann</w:t>
      </w:r>
      <w:r w:rsidR="00445D4B">
        <w:rPr>
          <w:rFonts w:ascii="Comic Sans MS" w:hAnsi="Comic Sans MS"/>
          <w:sz w:val="24"/>
          <w:szCs w:val="24"/>
        </w:rPr>
        <w:t xml:space="preserve">exe site Playgroup will, </w:t>
      </w:r>
      <w:r>
        <w:rPr>
          <w:rFonts w:ascii="Comic Sans MS" w:hAnsi="Comic Sans MS"/>
          <w:sz w:val="24"/>
          <w:szCs w:val="24"/>
        </w:rPr>
        <w:t xml:space="preserve">be allocated a place at the Annexe site Pre School. </w:t>
      </w:r>
    </w:p>
    <w:p w:rsidR="00124C1E" w:rsidRPr="00FF7D5E" w:rsidRDefault="00124C1E" w:rsidP="00A24830">
      <w:pPr>
        <w:pStyle w:val="BodyText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FF7D5E">
        <w:rPr>
          <w:rFonts w:ascii="Comic Sans MS" w:hAnsi="Comic Sans MS"/>
          <w:b/>
          <w:sz w:val="24"/>
          <w:szCs w:val="24"/>
          <w:u w:val="single"/>
        </w:rPr>
        <w:t>Primary School Admissions</w:t>
      </w:r>
    </w:p>
    <w:p w:rsidR="00FC498E" w:rsidRDefault="00FC498E" w:rsidP="00A24830">
      <w:pPr>
        <w:pStyle w:val="BodyTex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be aware that attending a specific Preschool </w:t>
      </w:r>
      <w:r w:rsidR="008B4A2F">
        <w:rPr>
          <w:rFonts w:ascii="Comic Sans MS" w:hAnsi="Comic Sans MS"/>
          <w:sz w:val="24"/>
          <w:szCs w:val="24"/>
        </w:rPr>
        <w:t xml:space="preserve">does not qualify you for a place at Our Lady of Pity R.C Primary School </w:t>
      </w:r>
      <w:r w:rsidR="00CA5882">
        <w:rPr>
          <w:rFonts w:ascii="Comic Sans MS" w:hAnsi="Comic Sans MS"/>
          <w:sz w:val="24"/>
          <w:szCs w:val="24"/>
        </w:rPr>
        <w:t xml:space="preserve">or </w:t>
      </w:r>
      <w:r w:rsidR="008B4A2F">
        <w:rPr>
          <w:rFonts w:ascii="Comic Sans MS" w:hAnsi="Comic Sans MS"/>
          <w:sz w:val="24"/>
          <w:szCs w:val="24"/>
        </w:rPr>
        <w:t xml:space="preserve">determine your allocation of site i.e. </w:t>
      </w:r>
      <w:proofErr w:type="spellStart"/>
      <w:r w:rsidR="008B4A2F">
        <w:rPr>
          <w:rFonts w:ascii="Comic Sans MS" w:hAnsi="Comic Sans MS"/>
          <w:sz w:val="24"/>
          <w:szCs w:val="24"/>
        </w:rPr>
        <w:t>Greasby</w:t>
      </w:r>
      <w:proofErr w:type="spellEnd"/>
      <w:r w:rsidR="008B4A2F">
        <w:rPr>
          <w:rFonts w:ascii="Comic Sans MS" w:hAnsi="Comic Sans MS"/>
          <w:sz w:val="24"/>
          <w:szCs w:val="24"/>
        </w:rPr>
        <w:t xml:space="preserve"> site or Annexe site.  Primary School Admissions are dealt with</w:t>
      </w:r>
      <w:r w:rsidR="00B205B9">
        <w:rPr>
          <w:rFonts w:ascii="Comic Sans MS" w:hAnsi="Comic Sans MS"/>
          <w:sz w:val="24"/>
          <w:szCs w:val="24"/>
        </w:rPr>
        <w:t xml:space="preserve"> by the Local Education Authority</w:t>
      </w:r>
      <w:r w:rsidR="008B4A2F">
        <w:rPr>
          <w:rFonts w:ascii="Comic Sans MS" w:hAnsi="Comic Sans MS"/>
          <w:sz w:val="24"/>
          <w:szCs w:val="24"/>
        </w:rPr>
        <w:t xml:space="preserve"> Council at the appropriate time and strict criteria is adhered to.</w:t>
      </w:r>
      <w:r w:rsidR="00CA5882">
        <w:rPr>
          <w:rFonts w:ascii="Comic Sans MS" w:hAnsi="Comic Sans MS"/>
          <w:sz w:val="24"/>
          <w:szCs w:val="24"/>
        </w:rPr>
        <w:t xml:space="preserve"> </w:t>
      </w:r>
    </w:p>
    <w:p w:rsidR="00FC498E" w:rsidRPr="00FF7D5E" w:rsidRDefault="00FC498E" w:rsidP="00A24830">
      <w:pPr>
        <w:pStyle w:val="BodyText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FF7D5E">
        <w:rPr>
          <w:rFonts w:ascii="Comic Sans MS" w:hAnsi="Comic Sans MS"/>
          <w:b/>
          <w:sz w:val="24"/>
          <w:szCs w:val="24"/>
          <w:u w:val="single"/>
        </w:rPr>
        <w:t>Out of Area Applications</w:t>
      </w:r>
    </w:p>
    <w:p w:rsidR="00CA5882" w:rsidRDefault="004B2C93" w:rsidP="00A24830">
      <w:pPr>
        <w:pStyle w:val="BodyTex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Discretion will be made by the Pre School Management Committees for those children who wish to </w:t>
      </w:r>
      <w:r w:rsidR="00FC498E">
        <w:rPr>
          <w:rFonts w:ascii="Comic Sans MS" w:hAnsi="Comic Sans MS"/>
          <w:sz w:val="24"/>
          <w:szCs w:val="24"/>
        </w:rPr>
        <w:t xml:space="preserve">attend </w:t>
      </w:r>
      <w:r w:rsidR="00B13762">
        <w:rPr>
          <w:rFonts w:ascii="Comic Sans MS" w:hAnsi="Comic Sans MS"/>
          <w:sz w:val="24"/>
          <w:szCs w:val="24"/>
        </w:rPr>
        <w:t xml:space="preserve">the Pre School they </w:t>
      </w:r>
      <w:r w:rsidR="00633C96">
        <w:rPr>
          <w:rFonts w:ascii="Comic Sans MS" w:hAnsi="Comic Sans MS"/>
          <w:sz w:val="24"/>
          <w:szCs w:val="24"/>
        </w:rPr>
        <w:t>are not in area for.</w:t>
      </w:r>
      <w:r w:rsidR="00DB5260">
        <w:rPr>
          <w:rFonts w:ascii="Comic Sans MS" w:hAnsi="Comic Sans MS"/>
          <w:sz w:val="24"/>
          <w:szCs w:val="24"/>
        </w:rPr>
        <w:t xml:space="preserve"> Supporting letters for this should be submitted </w:t>
      </w:r>
      <w:r w:rsidR="00DB5260" w:rsidRPr="00FC498E">
        <w:rPr>
          <w:rFonts w:ascii="Comic Sans MS" w:hAnsi="Comic Sans MS"/>
          <w:b/>
          <w:sz w:val="24"/>
          <w:szCs w:val="24"/>
        </w:rPr>
        <w:lastRenderedPageBreak/>
        <w:t>with</w:t>
      </w:r>
      <w:r w:rsidR="00DB5260">
        <w:rPr>
          <w:rFonts w:ascii="Comic Sans MS" w:hAnsi="Comic Sans MS"/>
          <w:sz w:val="24"/>
          <w:szCs w:val="24"/>
        </w:rPr>
        <w:t xml:space="preserve"> the initial application</w:t>
      </w:r>
      <w:r w:rsidR="00FC498E">
        <w:rPr>
          <w:rFonts w:ascii="Comic Sans MS" w:hAnsi="Comic Sans MS"/>
          <w:sz w:val="24"/>
          <w:szCs w:val="24"/>
        </w:rPr>
        <w:t>, or</w:t>
      </w:r>
      <w:r w:rsidR="00DB5260">
        <w:rPr>
          <w:rFonts w:ascii="Comic Sans MS" w:hAnsi="Comic Sans MS"/>
          <w:sz w:val="24"/>
          <w:szCs w:val="24"/>
        </w:rPr>
        <w:t xml:space="preserve"> </w:t>
      </w:r>
      <w:r w:rsidR="00FC498E">
        <w:rPr>
          <w:rFonts w:ascii="Comic Sans MS" w:hAnsi="Comic Sans MS"/>
          <w:sz w:val="24"/>
          <w:szCs w:val="24"/>
        </w:rPr>
        <w:t>within 5 days of t</w:t>
      </w:r>
      <w:r w:rsidR="00DB5260">
        <w:rPr>
          <w:rFonts w:ascii="Comic Sans MS" w:hAnsi="Comic Sans MS"/>
          <w:sz w:val="24"/>
          <w:szCs w:val="24"/>
        </w:rPr>
        <w:t xml:space="preserve">he Open </w:t>
      </w:r>
      <w:r w:rsidR="00633C96">
        <w:rPr>
          <w:rFonts w:ascii="Comic Sans MS" w:hAnsi="Comic Sans MS"/>
          <w:sz w:val="24"/>
          <w:szCs w:val="24"/>
        </w:rPr>
        <w:t>Days</w:t>
      </w:r>
      <w:r w:rsidR="00DB5260">
        <w:rPr>
          <w:rFonts w:ascii="Comic Sans MS" w:hAnsi="Comic Sans MS"/>
          <w:sz w:val="24"/>
          <w:szCs w:val="24"/>
        </w:rPr>
        <w:t>, so as to be included in the Allocation Day considerations.</w:t>
      </w:r>
    </w:p>
    <w:p w:rsidR="00CA5882" w:rsidRPr="00FF7D5E" w:rsidRDefault="00CA5882" w:rsidP="00A24830">
      <w:pPr>
        <w:pStyle w:val="BodyText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FF7D5E">
        <w:rPr>
          <w:rFonts w:ascii="Comic Sans MS" w:hAnsi="Comic Sans MS"/>
          <w:b/>
          <w:sz w:val="24"/>
          <w:szCs w:val="24"/>
          <w:u w:val="single"/>
        </w:rPr>
        <w:t xml:space="preserve">Application </w:t>
      </w:r>
    </w:p>
    <w:p w:rsidR="00970F2A" w:rsidRDefault="00970F2A" w:rsidP="00A24830">
      <w:pPr>
        <w:pStyle w:val="BodyTex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F0070D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invitation</w:t>
      </w:r>
      <w:r w:rsidR="00124C1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‘</w:t>
      </w:r>
      <w:r w:rsidR="004B2C93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pen </w:t>
      </w:r>
      <w:r w:rsidR="00633C96">
        <w:rPr>
          <w:rFonts w:ascii="Comic Sans MS" w:hAnsi="Comic Sans MS"/>
          <w:sz w:val="24"/>
          <w:szCs w:val="24"/>
        </w:rPr>
        <w:t>Day</w:t>
      </w:r>
      <w:r w:rsidR="00FC263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’ </w:t>
      </w:r>
      <w:r w:rsidR="00FC2636">
        <w:rPr>
          <w:rFonts w:ascii="Comic Sans MS" w:hAnsi="Comic Sans MS"/>
          <w:sz w:val="24"/>
          <w:szCs w:val="24"/>
        </w:rPr>
        <w:t xml:space="preserve">and application forms will be sent out in the Spring term to those children on the waiting list for that setting. </w:t>
      </w:r>
    </w:p>
    <w:p w:rsidR="00970F2A" w:rsidRDefault="00970F2A" w:rsidP="00A24830">
      <w:pPr>
        <w:pStyle w:val="BodyText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selection criteria will be employed in the </w:t>
      </w:r>
      <w:r w:rsidR="00E56105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vent of the demand for places exceeding the number of places available:</w:t>
      </w:r>
    </w:p>
    <w:p w:rsidR="00E56105" w:rsidRDefault="00E56105" w:rsidP="00A24830">
      <w:pPr>
        <w:pStyle w:val="BodyText"/>
        <w:numPr>
          <w:ilvl w:val="0"/>
          <w:numId w:val="5"/>
        </w:numPr>
        <w:tabs>
          <w:tab w:val="clear" w:pos="1785"/>
          <w:tab w:val="num" w:pos="36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who have </w:t>
      </w:r>
      <w:r w:rsidR="00FC2636">
        <w:rPr>
          <w:rFonts w:ascii="Comic Sans MS" w:hAnsi="Comic Sans MS"/>
          <w:sz w:val="24"/>
          <w:szCs w:val="24"/>
        </w:rPr>
        <w:t xml:space="preserve">previously </w:t>
      </w:r>
      <w:r>
        <w:rPr>
          <w:rFonts w:ascii="Comic Sans MS" w:hAnsi="Comic Sans MS"/>
          <w:sz w:val="24"/>
          <w:szCs w:val="24"/>
        </w:rPr>
        <w:t xml:space="preserve">attended </w:t>
      </w:r>
      <w:r w:rsidR="00FC2636">
        <w:rPr>
          <w:rFonts w:ascii="Comic Sans MS" w:hAnsi="Comic Sans MS"/>
          <w:sz w:val="24"/>
          <w:szCs w:val="24"/>
        </w:rPr>
        <w:t>that setting</w:t>
      </w:r>
    </w:p>
    <w:p w:rsidR="00970F2A" w:rsidRDefault="00970F2A" w:rsidP="00A24830">
      <w:pPr>
        <w:pStyle w:val="BodyText"/>
        <w:numPr>
          <w:ilvl w:val="0"/>
          <w:numId w:val="4"/>
        </w:numPr>
        <w:tabs>
          <w:tab w:val="clear" w:pos="1860"/>
          <w:tab w:val="num" w:pos="435"/>
        </w:tabs>
        <w:ind w:left="4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on the waiting list</w:t>
      </w:r>
    </w:p>
    <w:p w:rsidR="00FC2636" w:rsidRDefault="00FC2636" w:rsidP="00A24830">
      <w:pPr>
        <w:pStyle w:val="BodyText"/>
        <w:numPr>
          <w:ilvl w:val="0"/>
          <w:numId w:val="4"/>
        </w:numPr>
        <w:tabs>
          <w:tab w:val="clear" w:pos="1860"/>
          <w:tab w:val="num" w:pos="435"/>
        </w:tabs>
        <w:ind w:left="4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siblings of children who have previously attended that setting</w:t>
      </w:r>
    </w:p>
    <w:p w:rsidR="00970F2A" w:rsidRDefault="00DB5260" w:rsidP="00A24830">
      <w:pPr>
        <w:pStyle w:val="BodyText"/>
        <w:numPr>
          <w:ilvl w:val="0"/>
          <w:numId w:val="4"/>
        </w:numPr>
        <w:tabs>
          <w:tab w:val="clear" w:pos="1860"/>
          <w:tab w:val="num" w:pos="435"/>
        </w:tabs>
        <w:ind w:left="4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Management Committee discretion</w:t>
      </w:r>
      <w:bookmarkStart w:id="0" w:name="_GoBack"/>
      <w:bookmarkEnd w:id="0"/>
    </w:p>
    <w:p w:rsidR="001F6EA2" w:rsidRPr="00A24830" w:rsidRDefault="00970F2A" w:rsidP="00A24830">
      <w:pPr>
        <w:pStyle w:val="BodyText"/>
        <w:numPr>
          <w:ilvl w:val="0"/>
          <w:numId w:val="4"/>
        </w:numPr>
        <w:tabs>
          <w:tab w:val="clear" w:pos="1860"/>
          <w:tab w:val="num" w:pos="435"/>
        </w:tabs>
        <w:ind w:left="4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Preferred sessions will be accommodated if possible but alternative sessions may be offered.</w:t>
      </w:r>
    </w:p>
    <w:p w:rsidR="001F6EA2" w:rsidRPr="00FF7D5E" w:rsidRDefault="00FC498E" w:rsidP="00A24830">
      <w:pPr>
        <w:pStyle w:val="BodyText"/>
        <w:ind w:left="75"/>
        <w:rPr>
          <w:rFonts w:ascii="Comic Sans MS" w:hAnsi="Comic Sans MS"/>
          <w:b/>
          <w:sz w:val="24"/>
          <w:szCs w:val="24"/>
          <w:u w:val="single"/>
        </w:rPr>
      </w:pPr>
      <w:r w:rsidRPr="00FF7D5E">
        <w:rPr>
          <w:rFonts w:ascii="Comic Sans MS" w:hAnsi="Comic Sans MS"/>
          <w:b/>
          <w:sz w:val="24"/>
          <w:szCs w:val="24"/>
          <w:u w:val="single"/>
        </w:rPr>
        <w:t>Confidentiality</w:t>
      </w:r>
    </w:p>
    <w:p w:rsidR="001F6EA2" w:rsidRDefault="00FC498E" w:rsidP="00A24830">
      <w:pPr>
        <w:pStyle w:val="BodyText"/>
        <w:ind w:left="75"/>
        <w:rPr>
          <w:rFonts w:ascii="Comic Sans MS" w:hAnsi="Comic Sans MS"/>
          <w:sz w:val="24"/>
          <w:szCs w:val="24"/>
        </w:rPr>
      </w:pPr>
      <w:r w:rsidRPr="00FC498E">
        <w:rPr>
          <w:rFonts w:ascii="Comic Sans MS" w:hAnsi="Comic Sans MS"/>
          <w:sz w:val="24"/>
          <w:szCs w:val="24"/>
        </w:rPr>
        <w:t>Contact details for applications will be shared between the two Preschools.  No details will be shared with any outside agency.</w:t>
      </w:r>
    </w:p>
    <w:sectPr w:rsidR="001F6EA2" w:rsidSect="00992C8C">
      <w:footerReference w:type="first" r:id="rId10"/>
      <w:pgSz w:w="12240" w:h="15840" w:code="1"/>
      <w:pgMar w:top="720" w:right="720" w:bottom="720" w:left="720" w:header="965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44" w:rsidRDefault="002D0444">
      <w:r>
        <w:separator/>
      </w:r>
    </w:p>
  </w:endnote>
  <w:endnote w:type="continuationSeparator" w:id="0">
    <w:p w:rsidR="002D0444" w:rsidRDefault="002D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8649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4830" w:rsidRDefault="00A248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512F" w:rsidRDefault="003851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44" w:rsidRDefault="002D0444">
      <w:r>
        <w:separator/>
      </w:r>
    </w:p>
  </w:footnote>
  <w:footnote w:type="continuationSeparator" w:id="0">
    <w:p w:rsidR="002D0444" w:rsidRDefault="002D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5311"/>
    <w:multiLevelType w:val="hybridMultilevel"/>
    <w:tmpl w:val="F9908B5A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6A66E90"/>
    <w:multiLevelType w:val="hybridMultilevel"/>
    <w:tmpl w:val="99028AA0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35605356"/>
    <w:multiLevelType w:val="hybridMultilevel"/>
    <w:tmpl w:val="A5C6151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63"/>
    <w:rsid w:val="000344D8"/>
    <w:rsid w:val="00041177"/>
    <w:rsid w:val="000B45D3"/>
    <w:rsid w:val="000D4171"/>
    <w:rsid w:val="000F662D"/>
    <w:rsid w:val="00124C1E"/>
    <w:rsid w:val="00171B9D"/>
    <w:rsid w:val="00197076"/>
    <w:rsid w:val="001F6EA2"/>
    <w:rsid w:val="002D0444"/>
    <w:rsid w:val="00306AC7"/>
    <w:rsid w:val="00332837"/>
    <w:rsid w:val="0038512F"/>
    <w:rsid w:val="003D207C"/>
    <w:rsid w:val="00430C89"/>
    <w:rsid w:val="00445D4B"/>
    <w:rsid w:val="004A6C99"/>
    <w:rsid w:val="004B2439"/>
    <w:rsid w:val="004B2C93"/>
    <w:rsid w:val="004F28AF"/>
    <w:rsid w:val="00563D9A"/>
    <w:rsid w:val="005C1E09"/>
    <w:rsid w:val="00625657"/>
    <w:rsid w:val="00633C96"/>
    <w:rsid w:val="00673E3A"/>
    <w:rsid w:val="006D503F"/>
    <w:rsid w:val="00703787"/>
    <w:rsid w:val="007625F0"/>
    <w:rsid w:val="007F6AD5"/>
    <w:rsid w:val="008B4A2F"/>
    <w:rsid w:val="00970F2A"/>
    <w:rsid w:val="00992C8C"/>
    <w:rsid w:val="009F1E2E"/>
    <w:rsid w:val="00A24830"/>
    <w:rsid w:val="00A5657B"/>
    <w:rsid w:val="00B13762"/>
    <w:rsid w:val="00B176A7"/>
    <w:rsid w:val="00B205B9"/>
    <w:rsid w:val="00B2189E"/>
    <w:rsid w:val="00BE1A90"/>
    <w:rsid w:val="00BF4282"/>
    <w:rsid w:val="00C1396C"/>
    <w:rsid w:val="00C3171D"/>
    <w:rsid w:val="00C3788E"/>
    <w:rsid w:val="00CA5882"/>
    <w:rsid w:val="00D1134A"/>
    <w:rsid w:val="00D73F89"/>
    <w:rsid w:val="00D96F63"/>
    <w:rsid w:val="00DB5260"/>
    <w:rsid w:val="00E56105"/>
    <w:rsid w:val="00EB2D10"/>
    <w:rsid w:val="00EC1BA1"/>
    <w:rsid w:val="00F0070D"/>
    <w:rsid w:val="00F47986"/>
    <w:rsid w:val="00FC2636"/>
    <w:rsid w:val="00FC498E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09DA5AD-A511-461F-869E-C72D5724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rFonts w:ascii="Comic Sans MS" w:hAnsi="Comic Sans M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left="0" w:right="0"/>
      <w:jc w:val="center"/>
    </w:pPr>
    <w:rPr>
      <w:b/>
      <w:bCs/>
      <w:sz w:val="36"/>
      <w:szCs w:val="28"/>
      <w:u w:val="single"/>
      <w:lang w:eastAsia="en-GB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spacing w:after="60"/>
      <w:ind w:left="0" w:right="0"/>
      <w:jc w:val="center"/>
      <w:textAlignment w:val="baseline"/>
      <w:outlineLvl w:val="1"/>
    </w:pPr>
    <w:rPr>
      <w:rFonts w:ascii="Arial" w:hAnsi="Arial" w:cs="Arial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88E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8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elen\Desktop\17-18%20admissions%20list%20master\admissions%20waiting%20list\:%20ourladyofpitypreschool@liv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2</TotalTime>
  <Pages>2</Pages>
  <Words>390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2577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: ourladyofpitypreschool@live.co.uk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Debbie Bradley</dc:creator>
  <cp:keywords/>
  <cp:lastModifiedBy>Helen Crelley</cp:lastModifiedBy>
  <cp:revision>3</cp:revision>
  <cp:lastPrinted>2016-02-26T13:30:00Z</cp:lastPrinted>
  <dcterms:created xsi:type="dcterms:W3CDTF">2017-06-28T07:51:00Z</dcterms:created>
  <dcterms:modified xsi:type="dcterms:W3CDTF">2017-11-06T15:02:00Z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