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797F6" w14:textId="77777777" w:rsidR="002B66AE" w:rsidRDefault="00000000">
      <w:pPr>
        <w:spacing w:line="360" w:lineRule="auto"/>
        <w:ind w:left="0" w:hanging="2"/>
        <w:rPr>
          <w:rFonts w:ascii="Arial" w:eastAsia="Arial" w:hAnsi="Arial" w:cs="Arial"/>
          <w:sz w:val="24"/>
          <w:szCs w:val="24"/>
          <w:u w:val="single"/>
        </w:rPr>
      </w:pPr>
      <w:r>
        <w:rPr>
          <w:rFonts w:ascii="Arial" w:eastAsia="Arial" w:hAnsi="Arial" w:cs="Arial"/>
          <w:b/>
          <w:sz w:val="24"/>
          <w:szCs w:val="24"/>
          <w:u w:val="single"/>
        </w:rPr>
        <w:t>07 Safeguarding children, young people and vulnerable adults</w:t>
      </w:r>
    </w:p>
    <w:p w14:paraId="585D9055" w14:textId="77777777" w:rsidR="002B66AE" w:rsidRDefault="00000000">
      <w:pPr>
        <w:spacing w:line="360" w:lineRule="auto"/>
        <w:ind w:left="0" w:hanging="2"/>
        <w:rPr>
          <w:rFonts w:ascii="Arial" w:eastAsia="Arial" w:hAnsi="Arial" w:cs="Arial"/>
          <w:sz w:val="24"/>
          <w:szCs w:val="24"/>
        </w:rPr>
      </w:pPr>
      <w:r>
        <w:rPr>
          <w:rFonts w:ascii="Arial" w:eastAsia="Arial" w:hAnsi="Arial" w:cs="Arial"/>
          <w:b/>
          <w:sz w:val="24"/>
          <w:szCs w:val="24"/>
        </w:rPr>
        <w:t>Policy statement</w:t>
      </w:r>
    </w:p>
    <w:p w14:paraId="1876F029"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 xml:space="preserve">Our setting will work with children, parents and the community to ensure the rights and safety of children, young people and vulnerable adults. </w:t>
      </w:r>
    </w:p>
    <w:p w14:paraId="25E82239" w14:textId="77777777" w:rsidR="002B66AE" w:rsidRDefault="00000000">
      <w:pPr>
        <w:spacing w:line="360" w:lineRule="auto"/>
        <w:ind w:left="0" w:hanging="2"/>
        <w:rPr>
          <w:rFonts w:ascii="Arial" w:eastAsia="Arial" w:hAnsi="Arial" w:cs="Arial"/>
          <w:sz w:val="24"/>
          <w:szCs w:val="24"/>
        </w:rPr>
      </w:pPr>
      <w:r>
        <w:rPr>
          <w:rFonts w:ascii="Arial" w:eastAsia="Arial" w:hAnsi="Arial" w:cs="Arial"/>
          <w:b/>
          <w:sz w:val="24"/>
          <w:szCs w:val="24"/>
        </w:rPr>
        <w:t>Procedures</w:t>
      </w:r>
    </w:p>
    <w:p w14:paraId="5575A991"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 xml:space="preserve">We carry out the following procedures to ensure we safeguard children effectively; </w:t>
      </w:r>
    </w:p>
    <w:p w14:paraId="1DF6F6BF"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Key commitment 1</w:t>
      </w:r>
    </w:p>
    <w:p w14:paraId="2664B369"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We are committed to building a 'culture of safety' in which children, young people and vulnerable adults are protected from abuse and harm in all areas of our service delivery.</w:t>
      </w:r>
    </w:p>
    <w:p w14:paraId="00439B90" w14:textId="77777777" w:rsidR="002B66AE" w:rsidRDefault="00000000">
      <w:pPr>
        <w:numPr>
          <w:ilvl w:val="0"/>
          <w:numId w:val="24"/>
        </w:numPr>
        <w:spacing w:after="0" w:line="360" w:lineRule="auto"/>
        <w:ind w:left="0" w:hanging="2"/>
        <w:rPr>
          <w:rFonts w:ascii="Arial" w:eastAsia="Arial" w:hAnsi="Arial" w:cs="Arial"/>
          <w:sz w:val="24"/>
          <w:szCs w:val="24"/>
        </w:rPr>
      </w:pPr>
      <w:r>
        <w:rPr>
          <w:rFonts w:ascii="Arial" w:eastAsia="Arial" w:hAnsi="Arial" w:cs="Arial"/>
          <w:sz w:val="24"/>
          <w:szCs w:val="24"/>
        </w:rPr>
        <w:t>Our designated person who co-ordinates child, young person and vulnerable adult protection issues is:</w:t>
      </w:r>
    </w:p>
    <w:p w14:paraId="3CB3A3AD" w14:textId="77777777" w:rsidR="002B66AE" w:rsidRDefault="00000000">
      <w:pPr>
        <w:pBdr>
          <w:bottom w:val="single" w:sz="4" w:space="1" w:color="7030A0"/>
        </w:pBdr>
        <w:spacing w:line="360" w:lineRule="auto"/>
        <w:ind w:left="0" w:hanging="2"/>
        <w:rPr>
          <w:rFonts w:ascii="Arial" w:eastAsia="Arial" w:hAnsi="Arial" w:cs="Arial"/>
          <w:sz w:val="24"/>
          <w:szCs w:val="24"/>
        </w:rPr>
      </w:pPr>
      <w:r>
        <w:rPr>
          <w:rFonts w:ascii="Arial" w:eastAsia="Arial" w:hAnsi="Arial" w:cs="Arial"/>
          <w:sz w:val="24"/>
          <w:szCs w:val="24"/>
        </w:rPr>
        <w:t>Emily Kendrick (Manager)</w:t>
      </w:r>
    </w:p>
    <w:p w14:paraId="529AFED0" w14:textId="77777777" w:rsidR="002B66AE" w:rsidRDefault="00000000">
      <w:pPr>
        <w:numPr>
          <w:ilvl w:val="0"/>
          <w:numId w:val="24"/>
        </w:numPr>
        <w:spacing w:after="0" w:line="360" w:lineRule="auto"/>
        <w:ind w:left="0" w:hanging="2"/>
        <w:rPr>
          <w:rFonts w:ascii="Arial" w:eastAsia="Arial" w:hAnsi="Arial" w:cs="Arial"/>
          <w:sz w:val="24"/>
          <w:szCs w:val="24"/>
        </w:rPr>
      </w:pPr>
      <w:r>
        <w:rPr>
          <w:rFonts w:ascii="Arial" w:eastAsia="Arial" w:hAnsi="Arial" w:cs="Arial"/>
          <w:sz w:val="24"/>
          <w:szCs w:val="24"/>
        </w:rPr>
        <w:t xml:space="preserve">When the setting is open but the designated person is not on site, a suitably trained deputy is available at all times for staff to discuss safeguarding concerns. </w:t>
      </w:r>
    </w:p>
    <w:p w14:paraId="1F2E470F"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The designated person and the suitably trained deputy ensure they have relevant links with statutory and voluntary organisations with regard to safeguarding.</w:t>
      </w:r>
    </w:p>
    <w:p w14:paraId="4D68C797"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The designated person (and the person who deputises for them) understands LSCB safeguarding procedures.</w:t>
      </w:r>
    </w:p>
    <w:p w14:paraId="47BDCE16"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We ensure all staff are trained to understand our safeguarding policies and procedures and that parents are made aware of them too.</w:t>
      </w:r>
    </w:p>
    <w:p w14:paraId="579800DA"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that safeguarding is their responsibility.</w:t>
      </w:r>
    </w:p>
    <w:p w14:paraId="7D658362"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 xml:space="preserve">All staff have an up-to-date knowledge of safeguarding issues, are alert to potential indicators and signs of abuse and neglect and understand their professional duty to ensure safeguarding and child protection concerns are reported to the local authority children’s social care team or the NSPCC. </w:t>
      </w:r>
    </w:p>
    <w:p w14:paraId="3A6E3ECA"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are confident to ask questions in relation to any safeguarding concerns and know not to just take things at face value but can be respectfully sceptical.</w:t>
      </w:r>
    </w:p>
    <w:p w14:paraId="326B8C59"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 xml:space="preserve">All staff understand the principles of early help (as defined in </w:t>
      </w:r>
      <w:r>
        <w:rPr>
          <w:rFonts w:ascii="Arial" w:eastAsia="Arial" w:hAnsi="Arial" w:cs="Arial"/>
          <w:i/>
          <w:sz w:val="24"/>
          <w:szCs w:val="24"/>
        </w:rPr>
        <w:t>Working Together to Safeguard Children</w:t>
      </w:r>
      <w:r>
        <w:rPr>
          <w:rFonts w:ascii="Arial" w:eastAsia="Arial" w:hAnsi="Arial" w:cs="Arial"/>
          <w:sz w:val="24"/>
          <w:szCs w:val="24"/>
        </w:rPr>
        <w:t>, 2018) and are able to identify those children and families who may be in need of early help and enable them to access it.</w:t>
      </w:r>
    </w:p>
    <w:p w14:paraId="62F3F850"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the thresholds of significant harm and understand how to access services for families.</w:t>
      </w:r>
    </w:p>
    <w:p w14:paraId="448A07ED"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their responsibilities under the General Data Protection Regulation and the Data Protection Act 2018, and understand relevant safeguarding legislation, statutory requirements and local safeguarding partner requirements and ensure that any information they may share about parents and their children with other agencies is shared appropriately and lawfully.</w:t>
      </w:r>
    </w:p>
    <w:p w14:paraId="7E5EFA64"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We will support families to receive appropriate early help by sharing information with other agencies in accordance with statutory requirements and legislation.</w:t>
      </w:r>
    </w:p>
    <w:p w14:paraId="1CB8D2BB"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We will share information lawfully with safeguarding partners and other agencies where there are safeguarding concerns.</w:t>
      </w:r>
    </w:p>
    <w:p w14:paraId="797901E8"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We will be transparent about how we lawfully process data.</w:t>
      </w:r>
    </w:p>
    <w:p w14:paraId="324B2767"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how to escalate their concerns in the event that they feel either the local authority and/or their own organisation has not acted adequately to safeguard and know how to follow local safeguarding procedures to resolve professional disputes between staff and organisations.</w:t>
      </w:r>
    </w:p>
    <w:p w14:paraId="083379A8"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what the organisation expects of them in terms of their required behaviour and conduct, and follow our policies and procedures on positive behaviour, online safety (including use of cameras and mobile phones), whistleblowing and dignity at work.</w:t>
      </w:r>
    </w:p>
    <w:p w14:paraId="39CED056"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 xml:space="preserve">Staff renew their safeguarding training every two years, their knowledge is refreshed at termly staff meetings. Safeguarding audits are completed annually and any gaps in knowledge are addressed. </w:t>
      </w:r>
    </w:p>
    <w:p w14:paraId="4E1B56D2"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Children have a key person to build a relationship with, and are supported to articulate any worries, concerns or complaints that they may have in an age appropriate way.</w:t>
      </w:r>
    </w:p>
    <w:p w14:paraId="09DE9F7E"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All staff understand our policy on promoting positive behaviour and follow it in relation to children showing aggression towards other children.</w:t>
      </w:r>
    </w:p>
    <w:p w14:paraId="3C995926"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Adequate and appropriate staffing resources are provided to meet the needs of children.</w:t>
      </w:r>
    </w:p>
    <w:p w14:paraId="61FDDF5E"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Applicants for posts within the setting are clearly informed that the positions are exempt from the Rehabilitation of Offenders Act 1974.</w:t>
      </w:r>
    </w:p>
    <w:p w14:paraId="636F0DCF"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Enhanced criminal records and barred lists checks and other suitability checks are carried out for staff and volunteers prior to their post being confirmed, to ensure that no disqualified person or unsuitable person works at the setting or has access to the children.</w:t>
      </w:r>
    </w:p>
    <w:p w14:paraId="3671B749"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Where applications are rejected based on information disclosed, applicants have the right to know and to challenge incorrect information.</w:t>
      </w:r>
    </w:p>
    <w:p w14:paraId="43913360"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Enhanced criminal records and barred lists checks are carried out on anyone living or working on the premises.</w:t>
      </w:r>
    </w:p>
    <w:p w14:paraId="346CCB22" w14:textId="77777777" w:rsidR="002B66AE" w:rsidRDefault="00000000">
      <w:pPr>
        <w:numPr>
          <w:ilvl w:val="0"/>
          <w:numId w:val="22"/>
        </w:numPr>
        <w:spacing w:after="0" w:line="360" w:lineRule="auto"/>
        <w:ind w:left="0" w:hanging="2"/>
        <w:rPr>
          <w:rFonts w:ascii="Arial" w:eastAsia="Arial" w:hAnsi="Arial" w:cs="Arial"/>
          <w:sz w:val="24"/>
          <w:szCs w:val="24"/>
        </w:rPr>
      </w:pPr>
      <w:r>
        <w:rPr>
          <w:rFonts w:ascii="Arial" w:eastAsia="Arial" w:hAnsi="Arial" w:cs="Arial"/>
          <w:sz w:val="24"/>
          <w:szCs w:val="24"/>
        </w:rPr>
        <w:t>Volunteers must:</w:t>
      </w:r>
    </w:p>
    <w:p w14:paraId="4CB9A859" w14:textId="77777777" w:rsidR="002B66AE" w:rsidRDefault="00000000">
      <w:pPr>
        <w:numPr>
          <w:ilvl w:val="1"/>
          <w:numId w:val="19"/>
        </w:numPr>
        <w:spacing w:after="0" w:line="360" w:lineRule="auto"/>
        <w:ind w:left="0" w:hanging="2"/>
        <w:rPr>
          <w:rFonts w:ascii="Arial" w:eastAsia="Arial" w:hAnsi="Arial" w:cs="Arial"/>
          <w:sz w:val="24"/>
          <w:szCs w:val="24"/>
        </w:rPr>
      </w:pPr>
      <w:r>
        <w:rPr>
          <w:rFonts w:ascii="Arial" w:eastAsia="Arial" w:hAnsi="Arial" w:cs="Arial"/>
          <w:sz w:val="24"/>
          <w:szCs w:val="24"/>
        </w:rPr>
        <w:t>be aged 17 or over;</w:t>
      </w:r>
    </w:p>
    <w:p w14:paraId="097C45BD" w14:textId="77777777" w:rsidR="002B66AE" w:rsidRDefault="00000000">
      <w:pPr>
        <w:numPr>
          <w:ilvl w:val="1"/>
          <w:numId w:val="19"/>
        </w:numPr>
        <w:spacing w:after="0" w:line="360" w:lineRule="auto"/>
        <w:ind w:left="0" w:hanging="2"/>
        <w:rPr>
          <w:rFonts w:ascii="Arial" w:eastAsia="Arial" w:hAnsi="Arial" w:cs="Arial"/>
          <w:sz w:val="24"/>
          <w:szCs w:val="24"/>
        </w:rPr>
      </w:pPr>
      <w:r>
        <w:rPr>
          <w:rFonts w:ascii="Arial" w:eastAsia="Arial" w:hAnsi="Arial" w:cs="Arial"/>
          <w:sz w:val="24"/>
          <w:szCs w:val="24"/>
        </w:rPr>
        <w:t>be considered competent and responsible;</w:t>
      </w:r>
    </w:p>
    <w:p w14:paraId="7F8C0A3F" w14:textId="77777777" w:rsidR="002B66AE" w:rsidRDefault="00000000">
      <w:pPr>
        <w:numPr>
          <w:ilvl w:val="1"/>
          <w:numId w:val="19"/>
        </w:numPr>
        <w:spacing w:after="0" w:line="360" w:lineRule="auto"/>
        <w:ind w:left="0" w:hanging="2"/>
        <w:rPr>
          <w:rFonts w:ascii="Arial" w:eastAsia="Arial" w:hAnsi="Arial" w:cs="Arial"/>
          <w:sz w:val="24"/>
          <w:szCs w:val="24"/>
        </w:rPr>
      </w:pPr>
      <w:r>
        <w:rPr>
          <w:rFonts w:ascii="Arial" w:eastAsia="Arial" w:hAnsi="Arial" w:cs="Arial"/>
          <w:sz w:val="24"/>
          <w:szCs w:val="24"/>
        </w:rPr>
        <w:t>receive a robust induction and regular supervisory meetings;</w:t>
      </w:r>
    </w:p>
    <w:p w14:paraId="3A7201A2" w14:textId="77777777" w:rsidR="002B66AE" w:rsidRDefault="00000000">
      <w:pPr>
        <w:numPr>
          <w:ilvl w:val="1"/>
          <w:numId w:val="19"/>
        </w:numPr>
        <w:spacing w:after="0" w:line="360" w:lineRule="auto"/>
        <w:ind w:left="0" w:hanging="2"/>
        <w:rPr>
          <w:rFonts w:ascii="Arial" w:eastAsia="Arial" w:hAnsi="Arial" w:cs="Arial"/>
          <w:sz w:val="24"/>
          <w:szCs w:val="24"/>
        </w:rPr>
      </w:pPr>
      <w:r>
        <w:rPr>
          <w:rFonts w:ascii="Arial" w:eastAsia="Arial" w:hAnsi="Arial" w:cs="Arial"/>
          <w:sz w:val="24"/>
          <w:szCs w:val="24"/>
        </w:rPr>
        <w:t>be familiar with all the settings policies and procedures;</w:t>
      </w:r>
    </w:p>
    <w:p w14:paraId="42B5694F" w14:textId="77777777" w:rsidR="002B66AE" w:rsidRDefault="00000000">
      <w:pPr>
        <w:numPr>
          <w:ilvl w:val="1"/>
          <w:numId w:val="25"/>
        </w:numPr>
        <w:spacing w:after="0" w:line="360" w:lineRule="auto"/>
        <w:ind w:left="0" w:hanging="2"/>
        <w:rPr>
          <w:rFonts w:ascii="Arial" w:eastAsia="Arial" w:hAnsi="Arial" w:cs="Arial"/>
          <w:sz w:val="24"/>
          <w:szCs w:val="24"/>
        </w:rPr>
      </w:pPr>
      <w:r>
        <w:rPr>
          <w:rFonts w:ascii="Arial" w:eastAsia="Arial" w:hAnsi="Arial" w:cs="Arial"/>
          <w:sz w:val="24"/>
          <w:szCs w:val="24"/>
        </w:rPr>
        <w:t>be fully checked for suitability if they are to have unsupervised access to the children at any time.</w:t>
      </w:r>
    </w:p>
    <w:p w14:paraId="4495E426" w14:textId="77777777" w:rsidR="002B66AE" w:rsidRDefault="00000000">
      <w:pPr>
        <w:numPr>
          <w:ilvl w:val="0"/>
          <w:numId w:val="25"/>
        </w:numPr>
        <w:spacing w:after="0" w:line="360" w:lineRule="auto"/>
        <w:ind w:left="0" w:hanging="2"/>
        <w:rPr>
          <w:rFonts w:ascii="Arial" w:eastAsia="Arial" w:hAnsi="Arial" w:cs="Arial"/>
          <w:sz w:val="24"/>
          <w:szCs w:val="24"/>
        </w:rPr>
      </w:pPr>
      <w:r>
        <w:rPr>
          <w:rFonts w:ascii="Arial" w:eastAsia="Arial" w:hAnsi="Arial" w:cs="Arial"/>
          <w:sz w:val="24"/>
          <w:szCs w:val="24"/>
        </w:rPr>
        <w:t>Information is recorded about staff qualifications, and the identity checks and vetting processes that have been completed including:</w:t>
      </w:r>
    </w:p>
    <w:p w14:paraId="455E6796" w14:textId="77777777" w:rsidR="002B66AE" w:rsidRDefault="00000000">
      <w:pPr>
        <w:numPr>
          <w:ilvl w:val="0"/>
          <w:numId w:val="27"/>
        </w:numPr>
        <w:spacing w:after="0" w:line="360" w:lineRule="auto"/>
        <w:ind w:left="0" w:hanging="2"/>
        <w:rPr>
          <w:rFonts w:ascii="Arial" w:eastAsia="Arial" w:hAnsi="Arial" w:cs="Arial"/>
          <w:sz w:val="24"/>
          <w:szCs w:val="24"/>
        </w:rPr>
      </w:pPr>
      <w:r>
        <w:rPr>
          <w:rFonts w:ascii="Arial" w:eastAsia="Arial" w:hAnsi="Arial" w:cs="Arial"/>
          <w:sz w:val="24"/>
          <w:szCs w:val="24"/>
        </w:rPr>
        <w:t>the criminal records disclosure reference number;</w:t>
      </w:r>
    </w:p>
    <w:p w14:paraId="51B8C0E7" w14:textId="77777777" w:rsidR="002B66AE" w:rsidRDefault="00000000">
      <w:pPr>
        <w:numPr>
          <w:ilvl w:val="0"/>
          <w:numId w:val="27"/>
        </w:numPr>
        <w:spacing w:after="0" w:line="360" w:lineRule="auto"/>
        <w:ind w:left="0" w:hanging="2"/>
        <w:rPr>
          <w:rFonts w:ascii="Arial" w:eastAsia="Arial" w:hAnsi="Arial" w:cs="Arial"/>
          <w:sz w:val="24"/>
          <w:szCs w:val="24"/>
        </w:rPr>
      </w:pPr>
      <w:r>
        <w:rPr>
          <w:rFonts w:ascii="Arial" w:eastAsia="Arial" w:hAnsi="Arial" w:cs="Arial"/>
          <w:sz w:val="24"/>
          <w:szCs w:val="24"/>
        </w:rPr>
        <w:t>certificate of good conduct or equivalent where a UK DBS check is not appropriate;</w:t>
      </w:r>
    </w:p>
    <w:p w14:paraId="37CD4ED6" w14:textId="77777777" w:rsidR="002B66AE" w:rsidRDefault="00000000">
      <w:pPr>
        <w:numPr>
          <w:ilvl w:val="0"/>
          <w:numId w:val="27"/>
        </w:numPr>
        <w:spacing w:after="0" w:line="360" w:lineRule="auto"/>
        <w:ind w:left="0" w:hanging="2"/>
        <w:rPr>
          <w:rFonts w:ascii="Arial" w:eastAsia="Arial" w:hAnsi="Arial" w:cs="Arial"/>
          <w:sz w:val="24"/>
          <w:szCs w:val="24"/>
        </w:rPr>
      </w:pPr>
      <w:r>
        <w:rPr>
          <w:rFonts w:ascii="Arial" w:eastAsia="Arial" w:hAnsi="Arial" w:cs="Arial"/>
          <w:sz w:val="24"/>
          <w:szCs w:val="24"/>
        </w:rPr>
        <w:t>the date the disclosure was obtained; and</w:t>
      </w:r>
    </w:p>
    <w:p w14:paraId="5A563751" w14:textId="77777777" w:rsidR="002B66AE" w:rsidRDefault="00000000">
      <w:pPr>
        <w:numPr>
          <w:ilvl w:val="0"/>
          <w:numId w:val="27"/>
        </w:numPr>
        <w:spacing w:after="0" w:line="360" w:lineRule="auto"/>
        <w:ind w:left="0" w:hanging="2"/>
        <w:rPr>
          <w:rFonts w:ascii="Arial" w:eastAsia="Arial" w:hAnsi="Arial" w:cs="Arial"/>
          <w:sz w:val="24"/>
          <w:szCs w:val="24"/>
        </w:rPr>
      </w:pPr>
      <w:r>
        <w:rPr>
          <w:rFonts w:ascii="Arial" w:eastAsia="Arial" w:hAnsi="Arial" w:cs="Arial"/>
          <w:sz w:val="24"/>
          <w:szCs w:val="24"/>
        </w:rPr>
        <w:t>details of who obtained it.</w:t>
      </w:r>
    </w:p>
    <w:p w14:paraId="3894F485"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All staff and volunteers are informed that they are expected to disclose any convictions, cautions, court orders or reprimands and warnings which may affect their suitability to work with children (whether received before or during their employment with us).</w:t>
      </w:r>
    </w:p>
    <w:p w14:paraId="457560D7"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Staff and volunteers will be required to notify if anyone in their household has any relevant convictions, court orders or reprimands or had registration refused or cancelled in relation to childcare provision or have had certain Orders made in relation to the care of their children in accordance with the Childcare Disqualification and Childcare Regulations 2018, and Disqualification under the Childcare Act guidance effective from 31 August 2018.</w:t>
      </w:r>
    </w:p>
    <w:p w14:paraId="4310FFBB"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Staff receive regular supervision, which includes discussion of any safeguarding issues, and their performance and learning needs are reviewed regularly.</w:t>
      </w:r>
    </w:p>
    <w:p w14:paraId="7E2F8AC9"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In addition to induction and supervision, staff are provided with clear expectations in relation to their behaviour.</w:t>
      </w:r>
    </w:p>
    <w:p w14:paraId="00EC49C5"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We notify the Disclosure and Barring Service of any person who is dismissed from our employment, or resigns in circumstances that would otherwise have led to dismissal for reasons of a child protection concern.</w:t>
      </w:r>
    </w:p>
    <w:p w14:paraId="03D6AAB7"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Procedures are in place to record the details of visitors to the setting.</w:t>
      </w:r>
    </w:p>
    <w:p w14:paraId="5D5FDF09"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Security steps are taken to ensure that we have control over who comes into the setting so that no unauthorised person has unsupervised access to the children.</w:t>
      </w:r>
    </w:p>
    <w:p w14:paraId="41FC3637"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Steps are taken to ensure children are not photographed or filmed on video for any other purpose than to record their development or their participation in events organised by us. Parents sign a consent form and have access to records holding visual images of their child. Staff do not use personal cameras or filming equipment to record images.</w:t>
      </w:r>
    </w:p>
    <w:p w14:paraId="03B8C3AF"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Personal mobile phones are not used where children are present.</w:t>
      </w:r>
    </w:p>
    <w:p w14:paraId="6237D309"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The manager has responsibility for ensuring that there is an adequate online safety policy in place.</w:t>
      </w:r>
    </w:p>
    <w:p w14:paraId="12A7DE88"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We keep a written record of all complaints and concerns including details of how they were responded to.</w:t>
      </w:r>
    </w:p>
    <w:p w14:paraId="4D10CE37" w14:textId="77777777" w:rsidR="002B66AE" w:rsidRDefault="00000000">
      <w:pPr>
        <w:numPr>
          <w:ilvl w:val="0"/>
          <w:numId w:val="26"/>
        </w:numPr>
        <w:spacing w:after="0" w:line="360" w:lineRule="auto"/>
        <w:ind w:left="0" w:hanging="2"/>
        <w:rPr>
          <w:rFonts w:ascii="Arial" w:eastAsia="Arial" w:hAnsi="Arial" w:cs="Arial"/>
          <w:sz w:val="24"/>
          <w:szCs w:val="24"/>
        </w:rPr>
      </w:pPr>
      <w:r>
        <w:rPr>
          <w:rFonts w:ascii="Arial" w:eastAsia="Arial" w:hAnsi="Arial" w:cs="Arial"/>
          <w:sz w:val="24"/>
          <w:szCs w:val="24"/>
        </w:rPr>
        <w:t>We ensure that robust risk assessments are completed, that they are seen and signed by all relevant staff and that they are regularly reviewed and updated, in line with our health and safety policy.</w:t>
      </w:r>
    </w:p>
    <w:p w14:paraId="18C3E069"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Key commitment 2</w:t>
      </w:r>
    </w:p>
    <w:p w14:paraId="2D84DA1D"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We are committed to responding promptly and appropriately to all incidents, allegations or concerns of abuse that may occur and to work with statutory agencies in accordance with the procedures that are set down in 'What to do if you’re worried a child is being abused' (HMG, 2015) and the Care Act 2014.</w:t>
      </w:r>
    </w:p>
    <w:p w14:paraId="5CB04654"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Responding to suspicions of abuse</w:t>
      </w:r>
    </w:p>
    <w:p w14:paraId="7186DC67"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 xml:space="preserve"> We acknowledge that abuse of children can take different forms - physical, emotional, and sexual, as well as neglect.</w:t>
      </w:r>
    </w:p>
    <w:p w14:paraId="5DC25E17"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We ensure that all staff have an understanding of the additional vulnerabilities that arise from special educational needs and/or disabilities, plus inequalities of race, gender, language, religion, sexual orientation or culture, and that these receive full consideration in relation to child, young person or vulnerable adult protection.</w:t>
      </w:r>
    </w:p>
    <w:p w14:paraId="04A0902B"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When children are suffering from physical, sexual or emotional abuse, or experiencing neglect, this may be demonstrated through:</w:t>
      </w:r>
    </w:p>
    <w:p w14:paraId="1EC7861C"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significant changes in their behaviour;</w:t>
      </w:r>
    </w:p>
    <w:p w14:paraId="67709465"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deterioration in their general well-being;</w:t>
      </w:r>
    </w:p>
    <w:p w14:paraId="64F9D7AE"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 xml:space="preserve">their comments which may give cause for concern, or the things they say (direct or indirect </w:t>
      </w:r>
    </w:p>
    <w:p w14:paraId="5FD42B1D"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disclosure);</w:t>
      </w:r>
    </w:p>
    <w:p w14:paraId="6986EFDE"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changes in their appearance, their behaviour, or their play;</w:t>
      </w:r>
    </w:p>
    <w:p w14:paraId="78AD0CE8"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unexplained bruising, marks or signs of possible abuse or neglect; and</w:t>
      </w:r>
    </w:p>
    <w:p w14:paraId="21D52AC0" w14:textId="77777777" w:rsidR="002B66AE" w:rsidRDefault="00000000">
      <w:pPr>
        <w:numPr>
          <w:ilvl w:val="0"/>
          <w:numId w:val="28"/>
        </w:numPr>
        <w:spacing w:after="0" w:line="360" w:lineRule="auto"/>
        <w:ind w:left="0" w:hanging="2"/>
        <w:rPr>
          <w:rFonts w:ascii="Arial" w:eastAsia="Arial" w:hAnsi="Arial" w:cs="Arial"/>
          <w:sz w:val="24"/>
          <w:szCs w:val="24"/>
        </w:rPr>
      </w:pPr>
      <w:r>
        <w:rPr>
          <w:rFonts w:ascii="Arial" w:eastAsia="Arial" w:hAnsi="Arial" w:cs="Arial"/>
          <w:sz w:val="24"/>
          <w:szCs w:val="24"/>
        </w:rPr>
        <w:t>any reason to suspect neglect or abuse outside the setting.</w:t>
      </w:r>
    </w:p>
    <w:p w14:paraId="09D5D501" w14:textId="77777777" w:rsidR="002B66AE" w:rsidRDefault="00000000">
      <w:pPr>
        <w:numPr>
          <w:ilvl w:val="1"/>
          <w:numId w:val="21"/>
        </w:numPr>
        <w:spacing w:after="0" w:line="360" w:lineRule="auto"/>
        <w:ind w:left="0" w:hanging="2"/>
        <w:rPr>
          <w:rFonts w:ascii="Arial" w:eastAsia="Arial" w:hAnsi="Arial" w:cs="Arial"/>
          <w:sz w:val="24"/>
          <w:szCs w:val="24"/>
        </w:rPr>
      </w:pPr>
      <w:r>
        <w:rPr>
          <w:rFonts w:ascii="Arial" w:eastAsia="Arial" w:hAnsi="Arial" w:cs="Arial"/>
          <w:sz w:val="24"/>
          <w:szCs w:val="24"/>
        </w:rPr>
        <w:t>We understand how to identify children who may be in need of early help, how to access services for them</w:t>
      </w:r>
    </w:p>
    <w:p w14:paraId="6B594540" w14:textId="77777777" w:rsidR="002B66AE" w:rsidRDefault="00000000">
      <w:pPr>
        <w:numPr>
          <w:ilvl w:val="0"/>
          <w:numId w:val="20"/>
        </w:numPr>
        <w:spacing w:after="0" w:line="360" w:lineRule="auto"/>
        <w:ind w:left="0" w:hanging="2"/>
        <w:rPr>
          <w:rFonts w:ascii="Arial" w:eastAsia="Arial" w:hAnsi="Arial" w:cs="Arial"/>
          <w:sz w:val="24"/>
          <w:szCs w:val="24"/>
        </w:rPr>
      </w:pPr>
      <w:r>
        <w:rPr>
          <w:rFonts w:ascii="Arial" w:eastAsia="Arial" w:hAnsi="Arial" w:cs="Arial"/>
          <w:sz w:val="24"/>
          <w:szCs w:val="24"/>
        </w:rPr>
        <w:t>We understand that we should refer any child who may be at risk of significant harm to local authority children’s social work services.</w:t>
      </w:r>
    </w:p>
    <w:p w14:paraId="5AC2A9CD"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We are aware of the ‘hidden harm’ agenda concerning parents with drug and alcohol problems and consider other factors affecting parental capacity and risk, such as social exclusion, domestic violence, radicalisation, mental or physical illness and parent’s learning disability.</w:t>
      </w:r>
    </w:p>
    <w:p w14:paraId="78F8F98E"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We are aware that children’s vulnerability is potentially increased when they are privately fostered and when we know that a child is being cared for under a private fostering arrangement, we inform our local authority children’s social care team.</w:t>
      </w:r>
    </w:p>
    <w:p w14:paraId="028AC5DC"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 xml:space="preserve">We are prepared to take action if we have concerns about the welfare of a child who fails to arrive at a session when expected. The designated person will take immediate action to contact the child’s parent to seek an explanation for the child’s absence and be assured that the child is safe and well. If no contact is made with the child’s parents and the designated person has reason to believe that the child is at risk of significant harm, the relevant professionals are contacted immediately and LSCB procedures are followed. If the child has current involvement with social care the social worker is notified on the day of the unexplained absence. </w:t>
      </w:r>
    </w:p>
    <w:p w14:paraId="20D53369"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We are aware of other factors that affect children’s vulnerability that may affect, or may have affected, children and young people using our provision, such as abuse of children who have special educational needs and/or disabilities; fabricated or induced illness; child abuse linked to beliefs in spirit possession; sexual exploitation of children, including through internet abuse; Female Genital Mutilation and radicalisation or extremism.</w:t>
      </w:r>
    </w:p>
    <w:p w14:paraId="2E2AFC6E" w14:textId="77777777" w:rsidR="0021141A" w:rsidRDefault="0021141A" w:rsidP="0021141A">
      <w:pPr>
        <w:spacing w:after="0" w:line="360" w:lineRule="auto"/>
        <w:ind w:leftChars="0" w:left="0" w:firstLineChars="0" w:firstLine="0"/>
        <w:rPr>
          <w:rFonts w:ascii="Arial" w:eastAsia="Arial" w:hAnsi="Arial" w:cs="Arial"/>
          <w:sz w:val="24"/>
          <w:szCs w:val="24"/>
        </w:rPr>
      </w:pPr>
    </w:p>
    <w:p w14:paraId="2E21F640" w14:textId="77777777" w:rsidR="002B66AE" w:rsidRDefault="00000000">
      <w:pPr>
        <w:spacing w:after="0" w:line="360" w:lineRule="auto"/>
        <w:ind w:left="0" w:hanging="2"/>
        <w:rPr>
          <w:rFonts w:ascii="Arial" w:eastAsia="Arial" w:hAnsi="Arial" w:cs="Arial"/>
          <w:b/>
          <w:sz w:val="24"/>
          <w:szCs w:val="24"/>
        </w:rPr>
      </w:pPr>
      <w:r>
        <w:rPr>
          <w:rFonts w:ascii="Arial" w:eastAsia="Arial" w:hAnsi="Arial" w:cs="Arial"/>
          <w:b/>
          <w:sz w:val="24"/>
          <w:szCs w:val="24"/>
        </w:rPr>
        <w:lastRenderedPageBreak/>
        <w:t>Prevent Duty</w:t>
      </w:r>
    </w:p>
    <w:p w14:paraId="257809F1"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What is Radicalism? </w:t>
      </w:r>
    </w:p>
    <w:p w14:paraId="2008CF90" w14:textId="77777777" w:rsidR="0021141A" w:rsidRPr="0021141A" w:rsidRDefault="0021141A" w:rsidP="0021141A">
      <w:pPr>
        <w:spacing w:after="0" w:line="360" w:lineRule="auto"/>
        <w:ind w:left="0" w:hanging="2"/>
        <w:rPr>
          <w:rFonts w:ascii="Arial" w:eastAsia="Arial" w:hAnsi="Arial" w:cs="Arial"/>
          <w:sz w:val="24"/>
          <w:szCs w:val="24"/>
        </w:rPr>
      </w:pPr>
    </w:p>
    <w:p w14:paraId="09223AF8"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Radicalism refers to the process by which a person comes to support terrorism and forms of extremism. Protecting children from the risk of radicalisation is seen as part Our Lady of Pity Pre-School’s wider safeguarding duties, and is similar in nature to protecting children from other forms of harm and abuse. During the process of radicalisation, it is possible to intervene to prevent vulnerable people from being radicalised.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a terrorist group may appear to provide an answer. The internet and the use of social media in particular has become a major factor in the radicalisation of young people. </w:t>
      </w:r>
    </w:p>
    <w:p w14:paraId="146CC43D" w14:textId="77777777" w:rsidR="0021141A" w:rsidRPr="0021141A" w:rsidRDefault="0021141A" w:rsidP="0021141A">
      <w:pPr>
        <w:spacing w:after="0" w:line="360" w:lineRule="auto"/>
        <w:ind w:left="0" w:hanging="2"/>
        <w:rPr>
          <w:rFonts w:ascii="Arial" w:eastAsia="Arial" w:hAnsi="Arial" w:cs="Arial"/>
          <w:sz w:val="24"/>
          <w:szCs w:val="24"/>
        </w:rPr>
      </w:pPr>
    </w:p>
    <w:p w14:paraId="013CFC76"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What is Extremism? </w:t>
      </w:r>
    </w:p>
    <w:p w14:paraId="28B508BA" w14:textId="77777777" w:rsidR="0021141A" w:rsidRPr="0021141A" w:rsidRDefault="0021141A" w:rsidP="0021141A">
      <w:pPr>
        <w:spacing w:after="0" w:line="360" w:lineRule="auto"/>
        <w:ind w:left="0" w:hanging="2"/>
        <w:rPr>
          <w:rFonts w:ascii="Arial" w:eastAsia="Arial" w:hAnsi="Arial" w:cs="Arial"/>
          <w:sz w:val="24"/>
          <w:szCs w:val="24"/>
        </w:rPr>
      </w:pPr>
    </w:p>
    <w:p w14:paraId="1BADEF78"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Extremism is vocal or active opposition to fundamental British values, including democracy, the rule of law, individual liberty and mutual respect and tolerance of difference faiths and beliefs. We also include in our definition of extremism calls for the death of members of our armed forces, whether in this country or overseas. </w:t>
      </w:r>
    </w:p>
    <w:p w14:paraId="4606509F" w14:textId="77777777" w:rsidR="0021141A" w:rsidRPr="0021141A" w:rsidRDefault="0021141A" w:rsidP="0021141A">
      <w:pPr>
        <w:spacing w:after="0" w:line="360" w:lineRule="auto"/>
        <w:ind w:left="0" w:hanging="2"/>
        <w:rPr>
          <w:rFonts w:ascii="Arial" w:eastAsia="Arial" w:hAnsi="Arial" w:cs="Arial"/>
          <w:sz w:val="24"/>
          <w:szCs w:val="24"/>
        </w:rPr>
      </w:pPr>
    </w:p>
    <w:p w14:paraId="7AC895B3"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Constant practice and Procedure</w:t>
      </w:r>
    </w:p>
    <w:p w14:paraId="3F6874C1" w14:textId="77777777" w:rsidR="0021141A" w:rsidRPr="0021141A" w:rsidRDefault="0021141A" w:rsidP="0021141A">
      <w:pPr>
        <w:spacing w:after="0" w:line="360" w:lineRule="auto"/>
        <w:ind w:left="0" w:hanging="2"/>
        <w:rPr>
          <w:rFonts w:ascii="Arial" w:eastAsia="Arial" w:hAnsi="Arial" w:cs="Arial"/>
          <w:sz w:val="24"/>
          <w:szCs w:val="24"/>
        </w:rPr>
      </w:pPr>
    </w:p>
    <w:p w14:paraId="7C23E7D3" w14:textId="77777777" w:rsidR="0021141A" w:rsidRP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It is essential that staff are able to identify children who may be vulnerable to radicalisation, and know what to do when they are identified. Protecting children from the risk of radicalisation should be seen as part of schools and childcare providers wider safeguarding duties, and is similar in nature to protecting children from other harms (</w:t>
      </w:r>
      <w:proofErr w:type="spellStart"/>
      <w:r w:rsidRPr="0021141A">
        <w:rPr>
          <w:rFonts w:ascii="Arial" w:eastAsia="Arial" w:hAnsi="Arial" w:cs="Arial"/>
          <w:sz w:val="24"/>
          <w:szCs w:val="24"/>
        </w:rPr>
        <w:t>eg.</w:t>
      </w:r>
      <w:proofErr w:type="spellEnd"/>
      <w:r w:rsidRPr="0021141A">
        <w:rPr>
          <w:rFonts w:ascii="Arial" w:eastAsia="Arial" w:hAnsi="Arial" w:cs="Arial"/>
          <w:sz w:val="24"/>
          <w:szCs w:val="24"/>
        </w:rPr>
        <w:t xml:space="preserve"> Drugs, gangs, neglect, sexual exploitation), whether these come from within their family or are the product of outside influences. </w:t>
      </w:r>
    </w:p>
    <w:p w14:paraId="6DDFD94D" w14:textId="2553D713" w:rsidR="0021141A" w:rsidRP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We can also build pupils resilience to radicalisation by promoting fundamental British Values and enabling them to challenge extremist views. All staff are instructed to challenge extremist and radical views. In the pre-school we can emphasise this in daily work such as assisting the children’s personal, social and emotional development and understanding of the world. </w:t>
      </w:r>
    </w:p>
    <w:p w14:paraId="3FA05403"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lastRenderedPageBreak/>
        <w:t>All staff are DBS checked and attend regular up to date Safeguarding training. All staff who work directly with children are expected to assess the risk of children being drawn into terrorism. This means being able to demonstrate both a general understanding of the risks affecting young children in the area and a specific understanding of how to identify individual children who may be at risk of radicalisation and what to do to support them. As with managing other safeguarding risks, staff should be alert to changes in children’s behaviour which could indicate that they may be in need of help or protection. Staff should use their professional judgement in identifying children who might be at risk of radicalisation and act proportionately which may include making a referral to the Channel program (see appendix one for more information on Channel). </w:t>
      </w:r>
    </w:p>
    <w:p w14:paraId="5C2C2501" w14:textId="77777777" w:rsidR="0021141A" w:rsidRPr="0021141A" w:rsidRDefault="0021141A" w:rsidP="0021141A">
      <w:pPr>
        <w:spacing w:after="0" w:line="360" w:lineRule="auto"/>
        <w:ind w:left="0" w:hanging="2"/>
        <w:rPr>
          <w:rFonts w:ascii="Arial" w:eastAsia="Arial" w:hAnsi="Arial" w:cs="Arial"/>
          <w:sz w:val="24"/>
          <w:szCs w:val="24"/>
        </w:rPr>
      </w:pPr>
    </w:p>
    <w:p w14:paraId="04C3C671" w14:textId="77777777" w:rsid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Procedures for reporting concerns.</w:t>
      </w:r>
    </w:p>
    <w:p w14:paraId="6F2379E9" w14:textId="77777777" w:rsidR="0021141A" w:rsidRPr="0021141A" w:rsidRDefault="0021141A" w:rsidP="0021141A">
      <w:pPr>
        <w:spacing w:after="0" w:line="360" w:lineRule="auto"/>
        <w:ind w:left="0" w:hanging="2"/>
        <w:rPr>
          <w:rFonts w:ascii="Arial" w:eastAsia="Arial" w:hAnsi="Arial" w:cs="Arial"/>
          <w:sz w:val="24"/>
          <w:szCs w:val="24"/>
        </w:rPr>
      </w:pPr>
    </w:p>
    <w:p w14:paraId="65A09E3D" w14:textId="77777777" w:rsidR="0021141A" w:rsidRP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 If a member of staff has a concern about a particular pupil they should follow the pre-schools normal safeguarding procedures, including discussing with the pre-school’s designated safeguarding lead, who will, where deemed necessary, contact children’s social care. </w:t>
      </w:r>
    </w:p>
    <w:p w14:paraId="5DE3650C" w14:textId="77777777" w:rsidR="0021141A" w:rsidRP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You can also contact your local police station or dial 101 (the non-emergency number). They can talk to you in confidence about your concerns and help you gain access to support and advice. Also, they can advise if this would be a case for Channel. </w:t>
      </w:r>
    </w:p>
    <w:p w14:paraId="4B1B76BC" w14:textId="7825659A" w:rsidR="0021141A" w:rsidRPr="0021141A" w:rsidRDefault="0021141A" w:rsidP="0021141A">
      <w:pPr>
        <w:spacing w:after="0" w:line="360" w:lineRule="auto"/>
        <w:ind w:left="0" w:hanging="2"/>
        <w:rPr>
          <w:rFonts w:ascii="Arial" w:eastAsia="Arial" w:hAnsi="Arial" w:cs="Arial"/>
          <w:sz w:val="24"/>
          <w:szCs w:val="24"/>
        </w:rPr>
      </w:pPr>
      <w:r w:rsidRPr="0021141A">
        <w:rPr>
          <w:rFonts w:ascii="Arial" w:eastAsia="Arial" w:hAnsi="Arial" w:cs="Arial"/>
          <w:sz w:val="24"/>
          <w:szCs w:val="24"/>
        </w:rPr>
        <w:t>The Department for Education has a dedicated telephone helpline (020 7340 7264)</w:t>
      </w:r>
      <w:r>
        <w:rPr>
          <w:rFonts w:ascii="Arial" w:eastAsia="Arial" w:hAnsi="Arial" w:cs="Arial"/>
          <w:sz w:val="24"/>
          <w:szCs w:val="24"/>
        </w:rPr>
        <w:t>.</w:t>
      </w:r>
      <w:r w:rsidRPr="0021141A">
        <w:rPr>
          <w:rFonts w:ascii="Arial" w:eastAsia="Arial" w:hAnsi="Arial" w:cs="Arial"/>
          <w:sz w:val="24"/>
          <w:szCs w:val="24"/>
        </w:rPr>
        <w:t xml:space="preserve">Concerns can always be raised by email to </w:t>
      </w:r>
      <w:hyperlink r:id="rId8" w:history="1">
        <w:r w:rsidRPr="0021141A">
          <w:rPr>
            <w:rStyle w:val="Hyperlink"/>
            <w:rFonts w:ascii="Arial" w:eastAsia="Arial" w:hAnsi="Arial" w:cs="Arial"/>
            <w:sz w:val="24"/>
            <w:szCs w:val="24"/>
          </w:rPr>
          <w:t>counter.extremism@education.gsi.gov.uk</w:t>
        </w:r>
      </w:hyperlink>
      <w:r w:rsidRPr="0021141A">
        <w:rPr>
          <w:rFonts w:ascii="Arial" w:eastAsia="Arial" w:hAnsi="Arial" w:cs="Arial"/>
          <w:sz w:val="24"/>
          <w:szCs w:val="24"/>
        </w:rPr>
        <w:t> </w:t>
      </w:r>
    </w:p>
    <w:p w14:paraId="67F0BB15"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In relation to radicalisation and extremism, we follow the Prevent Duty guidance for England and Wales published by the Home Office and LSCB procedures on responding to radicalisation.</w:t>
      </w:r>
    </w:p>
    <w:p w14:paraId="1945F98F"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All staff complete online Prevent training to ensure they are familiar with the local protocol and procedures for responding to concerns about radicalisation.</w:t>
      </w:r>
    </w:p>
    <w:p w14:paraId="2C83B020" w14:textId="77777777" w:rsidR="002B66AE" w:rsidRDefault="00000000">
      <w:pPr>
        <w:spacing w:after="0" w:line="360" w:lineRule="auto"/>
        <w:ind w:left="0" w:hanging="2"/>
        <w:rPr>
          <w:rFonts w:ascii="Arial" w:eastAsia="Arial" w:hAnsi="Arial" w:cs="Arial"/>
          <w:b/>
          <w:sz w:val="24"/>
          <w:szCs w:val="24"/>
        </w:rPr>
      </w:pPr>
      <w:r>
        <w:rPr>
          <w:rFonts w:ascii="Arial" w:eastAsia="Arial" w:hAnsi="Arial" w:cs="Arial"/>
          <w:b/>
          <w:sz w:val="24"/>
          <w:szCs w:val="24"/>
        </w:rPr>
        <w:t>FGM</w:t>
      </w:r>
    </w:p>
    <w:p w14:paraId="530898E9"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We are aware of the mandatory duty that applies to teachers, and health workers to report cases of Female Genital Mutilation to the police. We are also aware that early years practitioners should follow local authority published safeguarding procedures to respond to FGM and other safeguarding issues, which involves contacting police if a crime of FGM has been or may be about to be committed.</w:t>
      </w:r>
    </w:p>
    <w:p w14:paraId="0BDF01F5" w14:textId="77777777" w:rsidR="002B66AE" w:rsidRDefault="00000000">
      <w:pPr>
        <w:spacing w:after="0" w:line="360" w:lineRule="auto"/>
        <w:ind w:left="0" w:hanging="2"/>
        <w:rPr>
          <w:rFonts w:ascii="Arial" w:eastAsia="Arial" w:hAnsi="Arial" w:cs="Arial"/>
          <w:b/>
          <w:sz w:val="24"/>
          <w:szCs w:val="24"/>
        </w:rPr>
      </w:pPr>
      <w:r>
        <w:rPr>
          <w:rFonts w:ascii="Arial" w:eastAsia="Arial" w:hAnsi="Arial" w:cs="Arial"/>
          <w:b/>
          <w:sz w:val="24"/>
          <w:szCs w:val="24"/>
        </w:rPr>
        <w:t>County Lines</w:t>
      </w:r>
    </w:p>
    <w:p w14:paraId="055AC948"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We also make ourselves aware that some children and young people are affected by gang activity (county lines), by complex, multiple or organised abuse, through forced marriage or honour based violence or may be victims of child trafficking. While this may be less likely to affect young children in our care, we may become aware of any of these factors affecting older children and young people who we may come into contact with.</w:t>
      </w:r>
    </w:p>
    <w:p w14:paraId="06E88841"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If we become concerned that a child may be a victim of modern slavery or human trafficking we will refer to the National Referral Mechanism, as soon as possible and refer and/or seek advice to the local authority children’s social work service and/or police.</w:t>
      </w:r>
    </w:p>
    <w:p w14:paraId="21BFE8D3"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We will be alert to the threats children may face from outside their families, such as that posed by organised crime groups such as county lines and child sexual exploitation, online use and from within peer groups and the wider community.</w:t>
      </w:r>
    </w:p>
    <w:p w14:paraId="5A53BDDE"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b/>
          <w:sz w:val="24"/>
          <w:szCs w:val="24"/>
        </w:rPr>
        <w:t>Operation Encompass</w:t>
      </w:r>
    </w:p>
    <w:p w14:paraId="59A7D7F8"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Our setting is part of Operation Encompass.</w:t>
      </w:r>
    </w:p>
    <w:p w14:paraId="17153BA2" w14:textId="77777777" w:rsidR="002B66AE" w:rsidRDefault="00000000">
      <w:pPr>
        <w:numPr>
          <w:ilvl w:val="0"/>
          <w:numId w:val="29"/>
        </w:numPr>
        <w:spacing w:before="240" w:after="240" w:line="360" w:lineRule="auto"/>
        <w:ind w:left="0" w:hanging="2"/>
        <w:rPr>
          <w:rFonts w:ascii="Arial" w:eastAsia="Arial" w:hAnsi="Arial" w:cs="Arial"/>
          <w:sz w:val="24"/>
          <w:szCs w:val="24"/>
        </w:rPr>
      </w:pPr>
      <w:r>
        <w:rPr>
          <w:rFonts w:ascii="Arial" w:eastAsia="Arial" w:hAnsi="Arial" w:cs="Arial"/>
          <w:sz w:val="24"/>
          <w:szCs w:val="24"/>
        </w:rPr>
        <w:t>Operation Encompass is a national police and education early intervention safeguarding partnership which supports children who experience Domestic Abuse.</w:t>
      </w:r>
    </w:p>
    <w:p w14:paraId="249D76F7" w14:textId="77777777" w:rsidR="002B66AE" w:rsidRDefault="00000000">
      <w:pPr>
        <w:numPr>
          <w:ilvl w:val="0"/>
          <w:numId w:val="29"/>
        </w:numPr>
        <w:spacing w:before="240" w:after="240" w:line="360" w:lineRule="auto"/>
        <w:ind w:left="0" w:hanging="2"/>
        <w:rPr>
          <w:rFonts w:ascii="Arial" w:eastAsia="Arial" w:hAnsi="Arial" w:cs="Arial"/>
          <w:sz w:val="24"/>
          <w:szCs w:val="24"/>
        </w:rPr>
      </w:pPr>
      <w:r>
        <w:rPr>
          <w:rFonts w:ascii="Arial" w:eastAsia="Arial" w:hAnsi="Arial" w:cs="Arial"/>
          <w:sz w:val="24"/>
          <w:szCs w:val="24"/>
        </w:rPr>
        <w:t>Children were recognised as victims of domestic abuse in their own right in the 2021 Domestic Abuse Act.</w:t>
      </w:r>
    </w:p>
    <w:p w14:paraId="47E9B5A6" w14:textId="77777777" w:rsidR="002B66AE" w:rsidRDefault="00000000">
      <w:pPr>
        <w:numPr>
          <w:ilvl w:val="0"/>
          <w:numId w:val="29"/>
        </w:numPr>
        <w:spacing w:before="240" w:after="240" w:line="360" w:lineRule="auto"/>
        <w:ind w:left="0" w:hanging="2"/>
        <w:rPr>
          <w:rFonts w:ascii="Arial" w:eastAsia="Arial" w:hAnsi="Arial" w:cs="Arial"/>
          <w:sz w:val="24"/>
          <w:szCs w:val="24"/>
        </w:rPr>
      </w:pPr>
      <w:r>
        <w:rPr>
          <w:rFonts w:ascii="Arial" w:eastAsia="Arial" w:hAnsi="Arial" w:cs="Arial"/>
          <w:sz w:val="24"/>
          <w:szCs w:val="24"/>
        </w:rPr>
        <w:t xml:space="preserve">Operation Encompass means that the police will share information with our setting about all police attended Domestic Abuse incidents which involve any of our children PRIOR to the start of the next school day. The notification informs us about the context of the incident and includes the Voice of the Child. We will then follow advice from police, operation encompass and our local safeguarding board. </w:t>
      </w:r>
    </w:p>
    <w:p w14:paraId="6BEA8BED" w14:textId="77777777" w:rsidR="002B66AE" w:rsidRDefault="00000000">
      <w:pPr>
        <w:spacing w:after="0" w:line="360" w:lineRule="auto"/>
        <w:ind w:left="0" w:hanging="2"/>
        <w:rPr>
          <w:rFonts w:ascii="Arial" w:eastAsia="Arial" w:hAnsi="Arial" w:cs="Arial"/>
          <w:b/>
          <w:sz w:val="24"/>
          <w:szCs w:val="24"/>
        </w:rPr>
      </w:pPr>
      <w:r>
        <w:rPr>
          <w:rFonts w:ascii="Arial" w:eastAsia="Arial" w:hAnsi="Arial" w:cs="Arial"/>
          <w:b/>
          <w:sz w:val="24"/>
          <w:szCs w:val="24"/>
        </w:rPr>
        <w:t>Procedure</w:t>
      </w:r>
    </w:p>
    <w:p w14:paraId="2006EF26"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Where we believe that a child in our care or that is known to us may be affected by any of these factors we follow the procedures below for reporting child protection and child in need concerns and follow the LSCB procedures, or when they come into force replacing the LSCB, we will follow the local procedures as published by the local safeguarding partners.</w:t>
      </w:r>
    </w:p>
    <w:p w14:paraId="45113595"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 xml:space="preserve">Where such indicators are apparent, the staff member concerned makes a dated record of the details of the concern (cause for concern form) and discusses what to do with the member of staff who is acting as the designated person. The information is stored in the safeguarding file. </w:t>
      </w:r>
    </w:p>
    <w:p w14:paraId="4041787C"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In the event that a staff member or volunteer is unhappy with the decision made of the designated person in relation to whether to make a safeguarding referral they must follow escalation procedures.</w:t>
      </w:r>
    </w:p>
    <w:p w14:paraId="2AB80158" w14:textId="77777777" w:rsidR="002B66AE" w:rsidRDefault="00000000">
      <w:pPr>
        <w:numPr>
          <w:ilvl w:val="0"/>
          <w:numId w:val="11"/>
        </w:numPr>
        <w:spacing w:after="0" w:line="360" w:lineRule="auto"/>
        <w:ind w:left="0" w:hanging="2"/>
        <w:rPr>
          <w:rFonts w:ascii="Arial" w:eastAsia="Arial" w:hAnsi="Arial" w:cs="Arial"/>
          <w:sz w:val="24"/>
          <w:szCs w:val="24"/>
        </w:rPr>
      </w:pPr>
      <w:r>
        <w:rPr>
          <w:rFonts w:ascii="Arial" w:eastAsia="Arial" w:hAnsi="Arial" w:cs="Arial"/>
          <w:sz w:val="24"/>
          <w:szCs w:val="24"/>
        </w:rPr>
        <w:t xml:space="preserve">We refer concerns about children’s welfare to the local authority children’s social care team and co-operate fully in any subsequent investigation. NB In some cases this may mean the police or another agency identified by the Local Safeguarding Children Board (or the local safeguarding partners when their published safeguarding arrangements take over from the LSCB). </w:t>
      </w:r>
    </w:p>
    <w:p w14:paraId="70184DB4"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We respond to any disclosures sensitively and appropriately and take care not to influence the outcome either through the way we speak to children or by asking questions of children (although we may check out/clarify the details of what we think they have told us with them).</w:t>
      </w:r>
    </w:p>
    <w:p w14:paraId="6F69F031"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All staff know that they can contact the NSPCC whistleblowing helpline if they feel that or organisation and the local authority have not taken appropriate action to safeguard a child and this has not been addressed satisfactorily through organisational escalation and professional challenge procedures.</w:t>
      </w:r>
    </w:p>
    <w:p w14:paraId="4E30871A"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We have a whistleblowing policy in place.</w:t>
      </w:r>
    </w:p>
    <w:p w14:paraId="36BBE1AA" w14:textId="77777777" w:rsidR="002B66AE" w:rsidRDefault="00000000">
      <w:pPr>
        <w:numPr>
          <w:ilvl w:val="0"/>
          <w:numId w:val="29"/>
        </w:numPr>
        <w:spacing w:after="0" w:line="360" w:lineRule="auto"/>
        <w:ind w:left="0" w:hanging="2"/>
        <w:rPr>
          <w:rFonts w:ascii="Arial" w:eastAsia="Arial" w:hAnsi="Arial" w:cs="Arial"/>
          <w:sz w:val="24"/>
          <w:szCs w:val="24"/>
        </w:rPr>
      </w:pPr>
      <w:r>
        <w:rPr>
          <w:rFonts w:ascii="Arial" w:eastAsia="Arial" w:hAnsi="Arial" w:cs="Arial"/>
          <w:sz w:val="24"/>
          <w:szCs w:val="24"/>
        </w:rPr>
        <w:t>Staff/volunteers know they can contact the organisation Public Concern at Work for advice relating to whistleblowing dilemmas.</w:t>
      </w:r>
    </w:p>
    <w:p w14:paraId="60CCFBD7"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Recording suspicions of abuse and disclosures</w:t>
      </w:r>
    </w:p>
    <w:p w14:paraId="32E65314" w14:textId="77777777" w:rsidR="002B66AE" w:rsidRDefault="00000000">
      <w:pPr>
        <w:numPr>
          <w:ilvl w:val="0"/>
          <w:numId w:val="1"/>
        </w:numPr>
        <w:spacing w:after="0" w:line="360" w:lineRule="auto"/>
        <w:ind w:left="0" w:hanging="2"/>
        <w:rPr>
          <w:rFonts w:ascii="Arial" w:eastAsia="Arial" w:hAnsi="Arial" w:cs="Arial"/>
          <w:sz w:val="24"/>
          <w:szCs w:val="24"/>
        </w:rPr>
      </w:pPr>
      <w:r>
        <w:rPr>
          <w:rFonts w:ascii="Arial" w:eastAsia="Arial" w:hAnsi="Arial" w:cs="Arial"/>
          <w:sz w:val="24"/>
          <w:szCs w:val="24"/>
        </w:rPr>
        <w:t>Where a child makes comments to a member of staff that give cause for concern (disclosure), or a member of staff observes signs or signals that give cause for concern, such as significant changes in behaviour; deterioration in general well-being; unexplained bruising, marks or signs of possible abuse or neglect; that member of staff:</w:t>
      </w:r>
    </w:p>
    <w:p w14:paraId="490DF64A" w14:textId="77777777" w:rsidR="002B66AE" w:rsidRDefault="00000000">
      <w:pPr>
        <w:numPr>
          <w:ilvl w:val="0"/>
          <w:numId w:val="2"/>
        </w:numPr>
        <w:spacing w:after="0" w:line="360" w:lineRule="auto"/>
        <w:ind w:left="0" w:hanging="2"/>
        <w:rPr>
          <w:rFonts w:ascii="Arial" w:eastAsia="Arial" w:hAnsi="Arial" w:cs="Arial"/>
          <w:sz w:val="24"/>
          <w:szCs w:val="24"/>
        </w:rPr>
      </w:pPr>
      <w:r>
        <w:rPr>
          <w:rFonts w:ascii="Arial" w:eastAsia="Arial" w:hAnsi="Arial" w:cs="Arial"/>
          <w:sz w:val="24"/>
          <w:szCs w:val="24"/>
        </w:rPr>
        <w:t>listens to the child, offers reassurance and gives assurance that she or he will take action;</w:t>
      </w:r>
    </w:p>
    <w:p w14:paraId="37AE4E6C" w14:textId="77777777" w:rsidR="002B66AE" w:rsidRDefault="00000000">
      <w:pPr>
        <w:numPr>
          <w:ilvl w:val="0"/>
          <w:numId w:val="2"/>
        </w:numPr>
        <w:spacing w:after="0" w:line="360" w:lineRule="auto"/>
        <w:ind w:left="0" w:hanging="2"/>
        <w:rPr>
          <w:rFonts w:ascii="Arial" w:eastAsia="Arial" w:hAnsi="Arial" w:cs="Arial"/>
          <w:sz w:val="24"/>
          <w:szCs w:val="24"/>
        </w:rPr>
      </w:pPr>
      <w:r>
        <w:rPr>
          <w:rFonts w:ascii="Arial" w:eastAsia="Arial" w:hAnsi="Arial" w:cs="Arial"/>
          <w:sz w:val="24"/>
          <w:szCs w:val="24"/>
        </w:rPr>
        <w:t>does not question the child, although it is OK to ask questions for the purposes of clarification;</w:t>
      </w:r>
    </w:p>
    <w:p w14:paraId="35036166" w14:textId="77777777" w:rsidR="002B66AE" w:rsidRDefault="00000000">
      <w:pPr>
        <w:numPr>
          <w:ilvl w:val="0"/>
          <w:numId w:val="3"/>
        </w:numPr>
        <w:spacing w:after="0" w:line="360" w:lineRule="auto"/>
        <w:ind w:left="0" w:hanging="2"/>
        <w:rPr>
          <w:rFonts w:ascii="Arial" w:eastAsia="Arial" w:hAnsi="Arial" w:cs="Arial"/>
          <w:sz w:val="24"/>
          <w:szCs w:val="24"/>
        </w:rPr>
      </w:pPr>
      <w:r>
        <w:rPr>
          <w:rFonts w:ascii="Arial" w:eastAsia="Arial" w:hAnsi="Arial" w:cs="Arial"/>
          <w:sz w:val="24"/>
          <w:szCs w:val="24"/>
        </w:rPr>
        <w:t xml:space="preserve">makes a written record (cause for concern form) that forms an objective record of the observation or disclosure that includes: the date and time of the observation or the disclosure; the </w:t>
      </w:r>
      <w:r>
        <w:rPr>
          <w:rFonts w:ascii="Arial" w:eastAsia="Arial" w:hAnsi="Arial" w:cs="Arial"/>
          <w:sz w:val="24"/>
          <w:szCs w:val="24"/>
        </w:rPr>
        <w:lastRenderedPageBreak/>
        <w:t>exact words spoken by the child as far as possible; the name of the person to whom the concern was reported, with the date and time; and the names of any other person present at the time.</w:t>
      </w:r>
    </w:p>
    <w:p w14:paraId="5DBC4990" w14:textId="77777777" w:rsidR="002B66AE" w:rsidRDefault="00000000">
      <w:pPr>
        <w:numPr>
          <w:ilvl w:val="0"/>
          <w:numId w:val="4"/>
        </w:numPr>
        <w:spacing w:after="0" w:line="360" w:lineRule="auto"/>
        <w:ind w:left="0" w:hanging="2"/>
        <w:rPr>
          <w:rFonts w:ascii="Arial" w:eastAsia="Arial" w:hAnsi="Arial" w:cs="Arial"/>
          <w:sz w:val="24"/>
          <w:szCs w:val="24"/>
        </w:rPr>
      </w:pPr>
      <w:r>
        <w:rPr>
          <w:rFonts w:ascii="Arial" w:eastAsia="Arial" w:hAnsi="Arial" w:cs="Arial"/>
          <w:sz w:val="24"/>
          <w:szCs w:val="24"/>
        </w:rPr>
        <w:t>These records are signed and dated and kept in the child's personal file, which is kept securely and confidentially.</w:t>
      </w:r>
    </w:p>
    <w:p w14:paraId="1B5F0C68" w14:textId="77777777" w:rsidR="002B66AE" w:rsidRDefault="00000000">
      <w:pPr>
        <w:numPr>
          <w:ilvl w:val="0"/>
          <w:numId w:val="4"/>
        </w:numPr>
        <w:spacing w:after="0" w:line="360" w:lineRule="auto"/>
        <w:ind w:left="0" w:hanging="2"/>
        <w:rPr>
          <w:rFonts w:ascii="Arial" w:eastAsia="Arial" w:hAnsi="Arial" w:cs="Arial"/>
          <w:sz w:val="24"/>
          <w:szCs w:val="24"/>
        </w:rPr>
      </w:pPr>
      <w:r>
        <w:rPr>
          <w:rFonts w:ascii="Arial" w:eastAsia="Arial" w:hAnsi="Arial" w:cs="Arial"/>
          <w:sz w:val="24"/>
          <w:szCs w:val="24"/>
        </w:rPr>
        <w:t>The member of staff acting as the designated person is informed of the issue at the earliest opportunity, and always within one working day.</w:t>
      </w:r>
    </w:p>
    <w:p w14:paraId="286BA542" w14:textId="77777777" w:rsidR="002B66AE" w:rsidRDefault="00000000">
      <w:pPr>
        <w:numPr>
          <w:ilvl w:val="0"/>
          <w:numId w:val="4"/>
        </w:numPr>
        <w:spacing w:after="0" w:line="360" w:lineRule="auto"/>
        <w:ind w:left="0" w:hanging="2"/>
        <w:rPr>
          <w:rFonts w:ascii="Arial" w:eastAsia="Arial" w:hAnsi="Arial" w:cs="Arial"/>
          <w:sz w:val="24"/>
          <w:szCs w:val="24"/>
        </w:rPr>
      </w:pPr>
      <w:r>
        <w:rPr>
          <w:rFonts w:ascii="Arial" w:eastAsia="Arial" w:hAnsi="Arial" w:cs="Arial"/>
          <w:sz w:val="24"/>
          <w:szCs w:val="24"/>
        </w:rPr>
        <w:t>Where the Local Safeguarding Children Board or local safeguarding partners safeguarding procedures stipulates the process for recording and sharing concerns, we include those procedures alongside this procedure and follow the steps set down by the Local Safeguarding Children Board.</w:t>
      </w:r>
    </w:p>
    <w:p w14:paraId="44AFA6A6"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Making a referral to the local authority children's social care team</w:t>
      </w:r>
    </w:p>
    <w:p w14:paraId="219907B2" w14:textId="77777777" w:rsidR="002B66AE" w:rsidRDefault="00000000">
      <w:pPr>
        <w:pBdr>
          <w:top w:val="nil"/>
          <w:left w:val="nil"/>
          <w:bottom w:val="nil"/>
          <w:right w:val="nil"/>
          <w:between w:val="nil"/>
        </w:pBdr>
        <w:shd w:val="clear" w:color="auto" w:fill="FFFFFF"/>
        <w:spacing w:after="540" w:line="240" w:lineRule="auto"/>
        <w:ind w:left="0" w:hanging="2"/>
        <w:rPr>
          <w:rFonts w:ascii="Arial" w:eastAsia="Arial" w:hAnsi="Arial" w:cs="Arial"/>
          <w:color w:val="0B0C0C"/>
          <w:sz w:val="24"/>
          <w:szCs w:val="24"/>
        </w:rPr>
      </w:pPr>
      <w:r>
        <w:rPr>
          <w:rFonts w:ascii="Arial" w:eastAsia="Arial" w:hAnsi="Arial" w:cs="Arial"/>
          <w:color w:val="0B0C0C"/>
          <w:sz w:val="24"/>
          <w:szCs w:val="24"/>
        </w:rPr>
        <w:t>Contact:</w:t>
      </w:r>
    </w:p>
    <w:p w14:paraId="06C905E5" w14:textId="77777777" w:rsidR="002B66AE" w:rsidRDefault="00000000">
      <w:pPr>
        <w:pBdr>
          <w:top w:val="nil"/>
          <w:left w:val="nil"/>
          <w:bottom w:val="nil"/>
          <w:right w:val="nil"/>
          <w:between w:val="nil"/>
        </w:pBdr>
        <w:shd w:val="clear" w:color="auto" w:fill="FFFFFF"/>
        <w:spacing w:after="540" w:line="240" w:lineRule="auto"/>
        <w:ind w:left="0" w:hanging="2"/>
        <w:rPr>
          <w:rFonts w:ascii="Arial" w:eastAsia="Arial" w:hAnsi="Arial" w:cs="Arial"/>
          <w:color w:val="0B0C0C"/>
          <w:sz w:val="24"/>
          <w:szCs w:val="24"/>
        </w:rPr>
      </w:pPr>
      <w:r>
        <w:rPr>
          <w:rFonts w:ascii="Arial" w:eastAsia="Arial" w:hAnsi="Arial" w:cs="Arial"/>
          <w:color w:val="0B0C0C"/>
          <w:sz w:val="24"/>
          <w:szCs w:val="24"/>
        </w:rPr>
        <w:t>Wirral Integrated Front Door team.</w:t>
      </w:r>
    </w:p>
    <w:p w14:paraId="68F3C794" w14:textId="77777777" w:rsidR="002B66AE" w:rsidRDefault="00000000">
      <w:pPr>
        <w:pBdr>
          <w:top w:val="nil"/>
          <w:left w:val="nil"/>
          <w:bottom w:val="nil"/>
          <w:right w:val="nil"/>
          <w:between w:val="nil"/>
        </w:pBdr>
        <w:shd w:val="clear" w:color="auto" w:fill="FFFFFF"/>
        <w:spacing w:after="540" w:line="240" w:lineRule="auto"/>
        <w:ind w:left="0" w:hanging="2"/>
        <w:rPr>
          <w:rFonts w:ascii="Arial" w:eastAsia="Arial" w:hAnsi="Arial" w:cs="Arial"/>
          <w:color w:val="0B0C0C"/>
          <w:sz w:val="24"/>
          <w:szCs w:val="24"/>
        </w:rPr>
      </w:pPr>
      <w:r>
        <w:rPr>
          <w:rFonts w:ascii="Arial" w:eastAsia="Arial" w:hAnsi="Arial" w:cs="Arial"/>
          <w:color w:val="0B0C0C"/>
          <w:sz w:val="24"/>
          <w:szCs w:val="24"/>
        </w:rPr>
        <w:t>Monday to Friday, 9:00am to 5.00pm</w:t>
      </w:r>
      <w:r>
        <w:rPr>
          <w:rFonts w:ascii="Arial" w:eastAsia="Arial" w:hAnsi="Arial" w:cs="Arial"/>
          <w:color w:val="0B0C0C"/>
          <w:sz w:val="24"/>
          <w:szCs w:val="24"/>
        </w:rPr>
        <w:br/>
        <w:t>Tel: 0151 606 2008</w:t>
      </w:r>
      <w:r>
        <w:rPr>
          <w:rFonts w:ascii="Arial" w:eastAsia="Arial" w:hAnsi="Arial" w:cs="Arial"/>
          <w:color w:val="0B0C0C"/>
          <w:sz w:val="24"/>
          <w:szCs w:val="24"/>
        </w:rPr>
        <w:br/>
      </w:r>
      <w:r>
        <w:rPr>
          <w:rFonts w:ascii="Arial" w:eastAsia="Arial" w:hAnsi="Arial" w:cs="Arial"/>
          <w:color w:val="0B0C0C"/>
          <w:sz w:val="24"/>
          <w:szCs w:val="24"/>
        </w:rPr>
        <w:br/>
        <w:t>Outside of these hours</w:t>
      </w:r>
      <w:r>
        <w:rPr>
          <w:rFonts w:ascii="Arial" w:eastAsia="Arial" w:hAnsi="Arial" w:cs="Arial"/>
          <w:color w:val="0B0C0C"/>
          <w:sz w:val="24"/>
          <w:szCs w:val="24"/>
        </w:rPr>
        <w:br/>
        <w:t>Tel: 0151 677 6557</w:t>
      </w:r>
      <w:r>
        <w:rPr>
          <w:rFonts w:ascii="Arial" w:eastAsia="Arial" w:hAnsi="Arial" w:cs="Arial"/>
          <w:color w:val="0B0C0C"/>
          <w:sz w:val="24"/>
          <w:szCs w:val="24"/>
        </w:rPr>
        <w:br/>
        <w:t>Email: </w:t>
      </w:r>
      <w:hyperlink r:id="rId9">
        <w:r>
          <w:rPr>
            <w:rFonts w:ascii="Arial" w:eastAsia="Arial" w:hAnsi="Arial" w:cs="Arial"/>
            <w:color w:val="0000FF"/>
            <w:sz w:val="24"/>
            <w:szCs w:val="24"/>
            <w:u w:val="single"/>
          </w:rPr>
          <w:t>ifd@wirral.gov.uk</w:t>
        </w:r>
      </w:hyperlink>
    </w:p>
    <w:p w14:paraId="6B3C6B1B" w14:textId="77777777" w:rsidR="002B66AE" w:rsidRDefault="002B66AE">
      <w:pPr>
        <w:spacing w:line="360" w:lineRule="auto"/>
        <w:ind w:left="0" w:hanging="2"/>
        <w:rPr>
          <w:rFonts w:ascii="Arial" w:eastAsia="Arial" w:hAnsi="Arial" w:cs="Arial"/>
          <w:sz w:val="24"/>
          <w:szCs w:val="24"/>
        </w:rPr>
      </w:pPr>
    </w:p>
    <w:p w14:paraId="07E5CBB2"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Escalation process</w:t>
      </w:r>
    </w:p>
    <w:p w14:paraId="15C419E6"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If we feel that a referral made has not been dealt with properly or that concerns are not being addressed or responded to, we will follow the LSCB escalation process.</w:t>
      </w:r>
    </w:p>
    <w:p w14:paraId="1F2242CE"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We will ensure that staff are aware of how to escalate concerns.</w:t>
      </w:r>
    </w:p>
    <w:p w14:paraId="00699FCC"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We will follow local procedures published by the LSCB or safeguarding partners to resolve professional disputes.</w:t>
      </w:r>
    </w:p>
    <w:p w14:paraId="6F24091B" w14:textId="77777777" w:rsidR="002B66AE" w:rsidRDefault="002B66AE">
      <w:pPr>
        <w:spacing w:line="360" w:lineRule="auto"/>
        <w:ind w:left="0" w:hanging="2"/>
        <w:rPr>
          <w:rFonts w:ascii="Arial" w:eastAsia="Arial" w:hAnsi="Arial" w:cs="Arial"/>
          <w:sz w:val="24"/>
          <w:szCs w:val="24"/>
        </w:rPr>
      </w:pPr>
    </w:p>
    <w:p w14:paraId="547E5342"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Informing parents</w:t>
      </w:r>
    </w:p>
    <w:p w14:paraId="0D4CFC59" w14:textId="77777777" w:rsidR="002B66AE" w:rsidRDefault="00000000">
      <w:pPr>
        <w:numPr>
          <w:ilvl w:val="0"/>
          <w:numId w:val="5"/>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Parents are normally the first point of contact. Concerns are normally discussed with parents to gain their view of events, unless it is felt that this may put the child or other person at risk, or may interfere with the course of a police investigation, or may unduly delay the referral, or unless it is otherwise unreasonable to seek consent. Advice will be sought from social care, or in some circumstances police, where necessary.</w:t>
      </w:r>
    </w:p>
    <w:p w14:paraId="5D798EFD" w14:textId="77777777" w:rsidR="002B66AE" w:rsidRDefault="00000000">
      <w:pPr>
        <w:numPr>
          <w:ilvl w:val="0"/>
          <w:numId w:val="5"/>
        </w:numPr>
        <w:spacing w:after="0" w:line="360" w:lineRule="auto"/>
        <w:ind w:left="0" w:hanging="2"/>
        <w:rPr>
          <w:rFonts w:ascii="Arial" w:eastAsia="Arial" w:hAnsi="Arial" w:cs="Arial"/>
          <w:sz w:val="24"/>
          <w:szCs w:val="24"/>
        </w:rPr>
      </w:pPr>
      <w:r>
        <w:rPr>
          <w:rFonts w:ascii="Arial" w:eastAsia="Arial" w:hAnsi="Arial" w:cs="Arial"/>
          <w:sz w:val="24"/>
          <w:szCs w:val="24"/>
        </w:rPr>
        <w:t>Parents are informed when we make a record of concern in their child’s file and that we also make a note of any discussion we have with them regarding a concern (record of discussion form).</w:t>
      </w:r>
    </w:p>
    <w:p w14:paraId="1B6F63A4" w14:textId="77777777" w:rsidR="002B66AE" w:rsidRDefault="00000000">
      <w:pPr>
        <w:numPr>
          <w:ilvl w:val="0"/>
          <w:numId w:val="5"/>
        </w:numPr>
        <w:spacing w:after="0" w:line="360" w:lineRule="auto"/>
        <w:ind w:left="0" w:hanging="2"/>
        <w:rPr>
          <w:rFonts w:ascii="Arial" w:eastAsia="Arial" w:hAnsi="Arial" w:cs="Arial"/>
          <w:sz w:val="24"/>
          <w:szCs w:val="24"/>
        </w:rPr>
      </w:pPr>
      <w:r>
        <w:rPr>
          <w:rFonts w:ascii="Arial" w:eastAsia="Arial" w:hAnsi="Arial" w:cs="Arial"/>
          <w:sz w:val="24"/>
          <w:szCs w:val="24"/>
        </w:rPr>
        <w:t xml:space="preserve">If a suspicion of abuse warrants referral to social care, parents are informed at the same time that the referral will be made, except where the procedures of the Local Safeguarding Children Board/Local Safeguarding Partners does not allow this, for example, where it is believed that the child may be placed at risk. </w:t>
      </w:r>
    </w:p>
    <w:p w14:paraId="1B4E5B5A" w14:textId="77777777" w:rsidR="002B66AE" w:rsidRDefault="00000000">
      <w:pPr>
        <w:numPr>
          <w:ilvl w:val="0"/>
          <w:numId w:val="5"/>
        </w:numPr>
        <w:spacing w:after="0" w:line="360" w:lineRule="auto"/>
        <w:ind w:left="0" w:hanging="2"/>
        <w:rPr>
          <w:rFonts w:ascii="Arial" w:eastAsia="Arial" w:hAnsi="Arial" w:cs="Arial"/>
          <w:sz w:val="24"/>
          <w:szCs w:val="24"/>
        </w:rPr>
      </w:pPr>
      <w:r>
        <w:rPr>
          <w:rFonts w:ascii="Arial" w:eastAsia="Arial" w:hAnsi="Arial" w:cs="Arial"/>
          <w:sz w:val="24"/>
          <w:szCs w:val="24"/>
        </w:rPr>
        <w:t>This will usually be the case where the parent is the likely abuser or where sexual abuse may have occurred.</w:t>
      </w:r>
    </w:p>
    <w:p w14:paraId="28135E31" w14:textId="77777777" w:rsidR="002B66AE" w:rsidRDefault="00000000">
      <w:pPr>
        <w:numPr>
          <w:ilvl w:val="0"/>
          <w:numId w:val="5"/>
        </w:numPr>
        <w:spacing w:after="0" w:line="360" w:lineRule="auto"/>
        <w:ind w:left="0" w:hanging="2"/>
        <w:rPr>
          <w:rFonts w:ascii="Arial" w:eastAsia="Arial" w:hAnsi="Arial" w:cs="Arial"/>
          <w:sz w:val="24"/>
          <w:szCs w:val="24"/>
        </w:rPr>
      </w:pPr>
      <w:r>
        <w:rPr>
          <w:rFonts w:ascii="Arial" w:eastAsia="Arial" w:hAnsi="Arial" w:cs="Arial"/>
          <w:sz w:val="24"/>
          <w:szCs w:val="24"/>
        </w:rPr>
        <w:t>If there is a possibility that advising a parent beforehand may place a child at greater risk (or interfere with a police response) the designated person should consider seeking advice from children’s social care, about whether or not to advise parents beforehand, and should record and follow the advice given.</w:t>
      </w:r>
    </w:p>
    <w:p w14:paraId="0A11571E"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Liaison with other agencies and multi-agency working</w:t>
      </w:r>
    </w:p>
    <w:p w14:paraId="5647E127"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We work within the Local Safeguarding Children Board/Local Safeguarding Partners guidelines.</w:t>
      </w:r>
    </w:p>
    <w:p w14:paraId="1E958B68"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The current version of ‘What to do if you’re worried a child is being abused’ is available for staff (safeguarding folder) and all staff are familiar with what they need to do if they have concerns.</w:t>
      </w:r>
    </w:p>
    <w:p w14:paraId="6A11E062"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We have procedures for contacting the local authority regarding child protection issues and concerns about children’s welfare, including maintaining a list of names, addresses and telephone numbers of social workers, to ensure that it is easy, in any emergency, for the setting and children's social care to work well together.</w:t>
      </w:r>
    </w:p>
    <w:p w14:paraId="4AD9F401"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 xml:space="preserve">We notify Ofsted of any incident or accident and any changes in our arrangements which may affect the well-being of children or where an allegation of abuse is made against a member of staff (whether the allegations relate to harm or abuse committed on our premises or elsewhere). </w:t>
      </w:r>
      <w:r>
        <w:rPr>
          <w:rFonts w:ascii="Arial" w:eastAsia="Arial" w:hAnsi="Arial" w:cs="Arial"/>
          <w:sz w:val="24"/>
          <w:szCs w:val="24"/>
        </w:rPr>
        <w:lastRenderedPageBreak/>
        <w:t>Notifications to Ofsted are made as soon as is reasonably practicable, but at the latest within 14 days of the allegations being made.</w:t>
      </w:r>
    </w:p>
    <w:p w14:paraId="2672B37D" w14:textId="77777777" w:rsidR="002B66AE" w:rsidRDefault="00000000">
      <w:pPr>
        <w:numPr>
          <w:ilvl w:val="0"/>
          <w:numId w:val="6"/>
        </w:numPr>
        <w:spacing w:after="0" w:line="360" w:lineRule="auto"/>
        <w:ind w:left="0" w:hanging="2"/>
        <w:rPr>
          <w:rFonts w:ascii="Arial" w:eastAsia="Arial" w:hAnsi="Arial" w:cs="Arial"/>
          <w:sz w:val="24"/>
          <w:szCs w:val="24"/>
        </w:rPr>
      </w:pPr>
      <w:r>
        <w:rPr>
          <w:rFonts w:ascii="Arial" w:eastAsia="Arial" w:hAnsi="Arial" w:cs="Arial"/>
          <w:sz w:val="24"/>
          <w:szCs w:val="24"/>
        </w:rPr>
        <w:t>Contact details for the local National Society for the Prevention of Cruelty to Children (NSPCC) are also kept.</w:t>
      </w:r>
    </w:p>
    <w:p w14:paraId="195C962F"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Allegations against staff and persons in position of trust</w:t>
      </w:r>
    </w:p>
    <w:p w14:paraId="0FFA3F67" w14:textId="77777777" w:rsidR="002B66AE" w:rsidRDefault="00000000">
      <w:pPr>
        <w:numPr>
          <w:ilvl w:val="0"/>
          <w:numId w:val="8"/>
        </w:numPr>
        <w:spacing w:after="0" w:line="360" w:lineRule="auto"/>
        <w:ind w:left="0" w:hanging="2"/>
        <w:rPr>
          <w:rFonts w:ascii="Arial" w:eastAsia="Arial" w:hAnsi="Arial" w:cs="Arial"/>
          <w:sz w:val="24"/>
          <w:szCs w:val="24"/>
        </w:rPr>
      </w:pPr>
      <w:r>
        <w:rPr>
          <w:rFonts w:ascii="Arial" w:eastAsia="Arial" w:hAnsi="Arial" w:cs="Arial"/>
          <w:sz w:val="24"/>
          <w:szCs w:val="24"/>
        </w:rPr>
        <w:t>We ensure that all parents know how to complain about the behaviour or actions of staff or volunteers within the setting, or anyone living or working on the premises occupied by the setting, which may include an allegation of abuse.</w:t>
      </w:r>
    </w:p>
    <w:p w14:paraId="0E5EF9FC" w14:textId="77777777" w:rsidR="002B66AE" w:rsidRDefault="00000000">
      <w:pPr>
        <w:numPr>
          <w:ilvl w:val="0"/>
          <w:numId w:val="8"/>
        </w:numPr>
        <w:spacing w:after="0" w:line="360" w:lineRule="auto"/>
        <w:ind w:left="0" w:hanging="2"/>
        <w:rPr>
          <w:rFonts w:ascii="Arial" w:eastAsia="Arial" w:hAnsi="Arial" w:cs="Arial"/>
          <w:sz w:val="24"/>
          <w:szCs w:val="24"/>
        </w:rPr>
      </w:pPr>
      <w:r>
        <w:rPr>
          <w:rFonts w:ascii="Arial" w:eastAsia="Arial" w:hAnsi="Arial" w:cs="Arial"/>
          <w:sz w:val="24"/>
          <w:szCs w:val="24"/>
        </w:rPr>
        <w:t>We ensure that all staff volunteers and anyone else working in the setting knows how to raise concerns that they may have about the conduct or behaviour of other people including staff/colleagues.</w:t>
      </w:r>
    </w:p>
    <w:p w14:paraId="6CA8E86C" w14:textId="77777777" w:rsidR="002B66AE" w:rsidRDefault="00000000">
      <w:pPr>
        <w:numPr>
          <w:ilvl w:val="0"/>
          <w:numId w:val="8"/>
        </w:numPr>
        <w:spacing w:after="0" w:line="360" w:lineRule="auto"/>
        <w:ind w:left="0" w:hanging="2"/>
        <w:rPr>
          <w:rFonts w:ascii="Arial" w:eastAsia="Arial" w:hAnsi="Arial" w:cs="Arial"/>
          <w:sz w:val="24"/>
          <w:szCs w:val="24"/>
        </w:rPr>
      </w:pPr>
      <w:r>
        <w:rPr>
          <w:rFonts w:ascii="Arial" w:eastAsia="Arial" w:hAnsi="Arial" w:cs="Arial"/>
          <w:sz w:val="24"/>
          <w:szCs w:val="24"/>
        </w:rPr>
        <w:t>We differentiate between allegations, and concerns about the quality of care or practice and complaints and have a separate process for responding to complaints.</w:t>
      </w:r>
    </w:p>
    <w:p w14:paraId="26E97A10" w14:textId="77777777" w:rsidR="002B66AE" w:rsidRDefault="00000000">
      <w:pPr>
        <w:numPr>
          <w:ilvl w:val="0"/>
          <w:numId w:val="8"/>
        </w:numPr>
        <w:spacing w:after="0" w:line="360" w:lineRule="auto"/>
        <w:ind w:left="0" w:hanging="2"/>
        <w:rPr>
          <w:rFonts w:ascii="Arial" w:eastAsia="Arial" w:hAnsi="Arial" w:cs="Arial"/>
          <w:sz w:val="24"/>
          <w:szCs w:val="24"/>
        </w:rPr>
      </w:pPr>
      <w:r>
        <w:rPr>
          <w:rFonts w:ascii="Arial" w:eastAsia="Arial" w:hAnsi="Arial" w:cs="Arial"/>
          <w:sz w:val="24"/>
          <w:szCs w:val="24"/>
        </w:rPr>
        <w:t>We respond to any inappropriate behaviour displayed by members of staff, volunteer or any other person living or working on the premises, which includes:</w:t>
      </w:r>
    </w:p>
    <w:p w14:paraId="65FC70FB" w14:textId="77777777" w:rsidR="002B66AE" w:rsidRDefault="00000000">
      <w:pPr>
        <w:numPr>
          <w:ilvl w:val="0"/>
          <w:numId w:val="7"/>
        </w:numPr>
        <w:spacing w:after="0" w:line="360" w:lineRule="auto"/>
        <w:ind w:left="0" w:hanging="2"/>
        <w:rPr>
          <w:rFonts w:ascii="Arial" w:eastAsia="Arial" w:hAnsi="Arial" w:cs="Arial"/>
          <w:sz w:val="24"/>
          <w:szCs w:val="24"/>
        </w:rPr>
      </w:pPr>
      <w:r>
        <w:rPr>
          <w:rFonts w:ascii="Arial" w:eastAsia="Arial" w:hAnsi="Arial" w:cs="Arial"/>
          <w:sz w:val="24"/>
          <w:szCs w:val="24"/>
        </w:rPr>
        <w:t>inappropriate sexual comments;</w:t>
      </w:r>
    </w:p>
    <w:p w14:paraId="20873DBA" w14:textId="77777777" w:rsidR="002B66AE" w:rsidRDefault="00000000">
      <w:pPr>
        <w:numPr>
          <w:ilvl w:val="0"/>
          <w:numId w:val="7"/>
        </w:numPr>
        <w:spacing w:after="0" w:line="360" w:lineRule="auto"/>
        <w:ind w:left="0" w:hanging="2"/>
        <w:rPr>
          <w:rFonts w:ascii="Arial" w:eastAsia="Arial" w:hAnsi="Arial" w:cs="Arial"/>
          <w:sz w:val="24"/>
          <w:szCs w:val="24"/>
        </w:rPr>
      </w:pPr>
      <w:r>
        <w:rPr>
          <w:rFonts w:ascii="Arial" w:eastAsia="Arial" w:hAnsi="Arial" w:cs="Arial"/>
          <w:sz w:val="24"/>
          <w:szCs w:val="24"/>
        </w:rPr>
        <w:t>excessive one-to-one attention beyond the requirements of their usual role and responsibilities, or inappropriate sharing of images</w:t>
      </w:r>
    </w:p>
    <w:p w14:paraId="7F57DBAA" w14:textId="77777777" w:rsidR="002B66AE" w:rsidRDefault="00000000">
      <w:pPr>
        <w:numPr>
          <w:ilvl w:val="0"/>
          <w:numId w:val="9"/>
        </w:numPr>
        <w:spacing w:after="0" w:line="360" w:lineRule="auto"/>
        <w:ind w:left="0" w:hanging="2"/>
        <w:rPr>
          <w:rFonts w:ascii="Arial" w:eastAsia="Arial" w:hAnsi="Arial" w:cs="Arial"/>
          <w:sz w:val="24"/>
          <w:szCs w:val="24"/>
        </w:rPr>
      </w:pPr>
      <w:r>
        <w:rPr>
          <w:rFonts w:ascii="Arial" w:eastAsia="Arial" w:hAnsi="Arial" w:cs="Arial"/>
          <w:sz w:val="24"/>
          <w:szCs w:val="24"/>
        </w:rPr>
        <w:t>We will recognise and respond to allegations that a person who works with children has:</w:t>
      </w:r>
    </w:p>
    <w:p w14:paraId="6892F374" w14:textId="77777777" w:rsidR="002B66AE" w:rsidRDefault="00000000">
      <w:pPr>
        <w:numPr>
          <w:ilvl w:val="1"/>
          <w:numId w:val="23"/>
        </w:numPr>
        <w:spacing w:after="0" w:line="360" w:lineRule="auto"/>
        <w:ind w:left="0" w:hanging="2"/>
        <w:rPr>
          <w:rFonts w:ascii="Arial" w:eastAsia="Arial" w:hAnsi="Arial" w:cs="Arial"/>
          <w:sz w:val="24"/>
          <w:szCs w:val="24"/>
        </w:rPr>
      </w:pPr>
      <w:r>
        <w:rPr>
          <w:rFonts w:ascii="Arial" w:eastAsia="Arial" w:hAnsi="Arial" w:cs="Arial"/>
          <w:sz w:val="24"/>
          <w:szCs w:val="24"/>
        </w:rPr>
        <w:t>behaved in a way that has harmed a child, or may have harmed a child</w:t>
      </w:r>
    </w:p>
    <w:p w14:paraId="68929C27" w14:textId="77777777" w:rsidR="002B66AE" w:rsidRDefault="00000000">
      <w:pPr>
        <w:numPr>
          <w:ilvl w:val="1"/>
          <w:numId w:val="23"/>
        </w:numPr>
        <w:spacing w:after="0" w:line="360" w:lineRule="auto"/>
        <w:ind w:left="0" w:hanging="2"/>
        <w:rPr>
          <w:rFonts w:ascii="Arial" w:eastAsia="Arial" w:hAnsi="Arial" w:cs="Arial"/>
          <w:sz w:val="24"/>
          <w:szCs w:val="24"/>
        </w:rPr>
      </w:pPr>
      <w:r>
        <w:rPr>
          <w:rFonts w:ascii="Arial" w:eastAsia="Arial" w:hAnsi="Arial" w:cs="Arial"/>
          <w:sz w:val="24"/>
          <w:szCs w:val="24"/>
        </w:rPr>
        <w:t>possibly committed a criminal offence against or related to a child</w:t>
      </w:r>
    </w:p>
    <w:p w14:paraId="5B7D7D67" w14:textId="77777777" w:rsidR="002B66AE" w:rsidRDefault="00000000">
      <w:pPr>
        <w:numPr>
          <w:ilvl w:val="1"/>
          <w:numId w:val="23"/>
        </w:numPr>
        <w:spacing w:after="0" w:line="360" w:lineRule="auto"/>
        <w:ind w:left="0" w:hanging="2"/>
        <w:rPr>
          <w:rFonts w:ascii="Arial" w:eastAsia="Arial" w:hAnsi="Arial" w:cs="Arial"/>
          <w:sz w:val="24"/>
          <w:szCs w:val="24"/>
        </w:rPr>
      </w:pPr>
      <w:r>
        <w:rPr>
          <w:rFonts w:ascii="Arial" w:eastAsia="Arial" w:hAnsi="Arial" w:cs="Arial"/>
          <w:sz w:val="24"/>
          <w:szCs w:val="24"/>
        </w:rPr>
        <w:t>behaved towards a child or children in a way that indicates they may pose a risk of harm to children</w:t>
      </w:r>
    </w:p>
    <w:p w14:paraId="7840AE35" w14:textId="77777777" w:rsidR="002B66AE" w:rsidRDefault="00000000">
      <w:pPr>
        <w:numPr>
          <w:ilvl w:val="0"/>
          <w:numId w:val="9"/>
        </w:numPr>
        <w:spacing w:after="0" w:line="360" w:lineRule="auto"/>
        <w:ind w:left="0" w:hanging="2"/>
        <w:rPr>
          <w:rFonts w:ascii="Arial" w:eastAsia="Arial" w:hAnsi="Arial" w:cs="Arial"/>
          <w:sz w:val="24"/>
          <w:szCs w:val="24"/>
        </w:rPr>
      </w:pPr>
      <w:r>
        <w:rPr>
          <w:rFonts w:ascii="Arial" w:eastAsia="Arial" w:hAnsi="Arial" w:cs="Arial"/>
          <w:sz w:val="24"/>
          <w:szCs w:val="24"/>
        </w:rPr>
        <w:t xml:space="preserve"> We respond to any concerns raised by staff and volunteers who know how to escalate their concerns if they are not satisfied with our response</w:t>
      </w:r>
    </w:p>
    <w:p w14:paraId="646826A1" w14:textId="77777777" w:rsidR="002B66AE" w:rsidRDefault="00000000">
      <w:pPr>
        <w:numPr>
          <w:ilvl w:val="0"/>
          <w:numId w:val="9"/>
        </w:numPr>
        <w:spacing w:after="0" w:line="360" w:lineRule="auto"/>
        <w:ind w:left="0" w:hanging="2"/>
        <w:rPr>
          <w:rFonts w:ascii="Arial" w:eastAsia="Arial" w:hAnsi="Arial" w:cs="Arial"/>
          <w:sz w:val="24"/>
          <w:szCs w:val="24"/>
        </w:rPr>
      </w:pPr>
      <w:r>
        <w:rPr>
          <w:rFonts w:ascii="Arial" w:eastAsia="Arial" w:hAnsi="Arial" w:cs="Arial"/>
          <w:sz w:val="24"/>
          <w:szCs w:val="24"/>
        </w:rPr>
        <w:t>We respond to any disclosure by children or staff that abuse by a member of staff or volunteer within the setting, or anyone living or working on the premises occupied by the setting, may have taken, or is taking place, by first recording the details of any such alleged incident.</w:t>
      </w:r>
    </w:p>
    <w:p w14:paraId="0A9EE69A" w14:textId="77777777" w:rsidR="002B66AE" w:rsidRDefault="00000000">
      <w:pPr>
        <w:numPr>
          <w:ilvl w:val="0"/>
          <w:numId w:val="9"/>
        </w:numPr>
        <w:spacing w:after="0" w:line="360" w:lineRule="auto"/>
        <w:ind w:left="0" w:hanging="2"/>
        <w:rPr>
          <w:rFonts w:ascii="Arial" w:eastAsia="Arial" w:hAnsi="Arial" w:cs="Arial"/>
          <w:sz w:val="24"/>
          <w:szCs w:val="24"/>
        </w:rPr>
      </w:pPr>
      <w:r>
        <w:rPr>
          <w:rFonts w:ascii="Arial" w:eastAsia="Arial" w:hAnsi="Arial" w:cs="Arial"/>
          <w:sz w:val="24"/>
          <w:szCs w:val="24"/>
        </w:rPr>
        <w:t>We refer any such complaint immediately to a senior manager within the organisation and the Local Authority Designated Officer (LADO) as necessary to investigate and/or offer advice:</w:t>
      </w:r>
    </w:p>
    <w:tbl>
      <w:tblPr>
        <w:tblStyle w:val="a"/>
        <w:tblW w:w="10322" w:type="dxa"/>
        <w:tblInd w:w="252" w:type="dxa"/>
        <w:tblBorders>
          <w:top w:val="nil"/>
          <w:left w:val="nil"/>
          <w:bottom w:val="single" w:sz="4" w:space="0" w:color="7030A0"/>
          <w:right w:val="nil"/>
          <w:insideH w:val="nil"/>
          <w:insideV w:val="nil"/>
        </w:tblBorders>
        <w:tblLayout w:type="fixed"/>
        <w:tblLook w:val="0000" w:firstRow="0" w:lastRow="0" w:firstColumn="0" w:lastColumn="0" w:noHBand="0" w:noVBand="0"/>
      </w:tblPr>
      <w:tblGrid>
        <w:gridCol w:w="7497"/>
        <w:gridCol w:w="2825"/>
      </w:tblGrid>
      <w:tr w:rsidR="002B66AE" w14:paraId="787C16D9" w14:textId="77777777">
        <w:trPr>
          <w:trHeight w:val="1590"/>
        </w:trPr>
        <w:tc>
          <w:tcPr>
            <w:tcW w:w="7497" w:type="dxa"/>
          </w:tcPr>
          <w:p w14:paraId="0D015BF1" w14:textId="77777777" w:rsidR="002B66AE" w:rsidRDefault="00000000">
            <w:pPr>
              <w:shd w:val="clear" w:color="auto" w:fill="FFFFFF"/>
              <w:spacing w:after="300"/>
              <w:ind w:left="0" w:hanging="2"/>
              <w:jc w:val="both"/>
              <w:rPr>
                <w:rFonts w:ascii="Arial" w:eastAsia="Arial" w:hAnsi="Arial" w:cs="Arial"/>
                <w:sz w:val="24"/>
                <w:szCs w:val="24"/>
              </w:rPr>
            </w:pPr>
            <w:r>
              <w:rPr>
                <w:rFonts w:ascii="Arial" w:eastAsia="Arial" w:hAnsi="Arial" w:cs="Arial"/>
                <w:color w:val="333333"/>
                <w:sz w:val="24"/>
                <w:szCs w:val="24"/>
              </w:rPr>
              <w:lastRenderedPageBreak/>
              <w:t>Pamela Cope</w:t>
            </w:r>
          </w:p>
          <w:p w14:paraId="0830F6A9" w14:textId="77777777" w:rsidR="002B66AE" w:rsidRDefault="00000000">
            <w:pPr>
              <w:spacing w:after="0" w:line="240" w:lineRule="auto"/>
              <w:ind w:left="0" w:hanging="2"/>
              <w:rPr>
                <w:rFonts w:ascii="Arial" w:eastAsia="Arial" w:hAnsi="Arial" w:cs="Arial"/>
                <w:sz w:val="24"/>
                <w:szCs w:val="24"/>
              </w:rPr>
            </w:pPr>
            <w:hyperlink r:id="rId10">
              <w:r>
                <w:rPr>
                  <w:rFonts w:ascii="Arial" w:eastAsia="Arial" w:hAnsi="Arial" w:cs="Arial"/>
                  <w:color w:val="1155CC"/>
                  <w:sz w:val="24"/>
                  <w:szCs w:val="24"/>
                  <w:u w:val="single"/>
                </w:rPr>
                <w:t>safeguardingunit@wirral.gov.uk</w:t>
              </w:r>
            </w:hyperlink>
          </w:p>
          <w:p w14:paraId="59735728" w14:textId="77777777" w:rsidR="002B66AE" w:rsidRDefault="00000000">
            <w:pPr>
              <w:spacing w:after="0" w:line="240" w:lineRule="auto"/>
              <w:ind w:left="0" w:hanging="2"/>
              <w:rPr>
                <w:rFonts w:ascii="Arial" w:eastAsia="Arial" w:hAnsi="Arial" w:cs="Arial"/>
                <w:b/>
                <w:color w:val="7366AA"/>
                <w:sz w:val="21"/>
                <w:szCs w:val="21"/>
                <w:highlight w:val="white"/>
              </w:rPr>
            </w:pPr>
            <w:r>
              <w:rPr>
                <w:rFonts w:ascii="Arial" w:eastAsia="Arial" w:hAnsi="Arial" w:cs="Arial"/>
                <w:color w:val="333333"/>
                <w:sz w:val="21"/>
                <w:szCs w:val="21"/>
                <w:highlight w:val="white"/>
              </w:rPr>
              <w:t xml:space="preserve"> </w:t>
            </w:r>
            <w:hyperlink r:id="rId11">
              <w:r>
                <w:rPr>
                  <w:rFonts w:ascii="Arial" w:eastAsia="Arial" w:hAnsi="Arial" w:cs="Arial"/>
                  <w:b/>
                  <w:color w:val="1155CC"/>
                  <w:sz w:val="21"/>
                  <w:szCs w:val="21"/>
                  <w:highlight w:val="white"/>
                  <w:u w:val="single"/>
                </w:rPr>
                <w:t>ifd@wirral.gov.uk</w:t>
              </w:r>
            </w:hyperlink>
          </w:p>
          <w:p w14:paraId="38E3885A" w14:textId="77777777" w:rsidR="002B66AE" w:rsidRDefault="00000000">
            <w:pPr>
              <w:spacing w:after="0" w:line="240" w:lineRule="auto"/>
              <w:ind w:left="0" w:hanging="2"/>
              <w:rPr>
                <w:rFonts w:ascii="Arial" w:eastAsia="Arial" w:hAnsi="Arial" w:cs="Arial"/>
                <w:b/>
                <w:color w:val="7366AA"/>
                <w:sz w:val="21"/>
                <w:szCs w:val="21"/>
                <w:highlight w:val="white"/>
              </w:rPr>
            </w:pPr>
            <w:hyperlink r:id="rId12">
              <w:r>
                <w:rPr>
                  <w:rFonts w:ascii="Arial" w:eastAsia="Arial" w:hAnsi="Arial" w:cs="Arial"/>
                  <w:b/>
                  <w:color w:val="1155CC"/>
                  <w:sz w:val="21"/>
                  <w:szCs w:val="21"/>
                  <w:highlight w:val="white"/>
                  <w:u w:val="single"/>
                </w:rPr>
                <w:t>LADO Allegations - Wirral https://www.wirralsafeguarding.co.uk/professionals/lado-allegations/rding Children Partnership</w:t>
              </w:r>
            </w:hyperlink>
          </w:p>
        </w:tc>
        <w:tc>
          <w:tcPr>
            <w:tcW w:w="2825" w:type="dxa"/>
            <w:tcBorders>
              <w:bottom w:val="nil"/>
            </w:tcBorders>
          </w:tcPr>
          <w:p w14:paraId="0BF2B0FA" w14:textId="77777777" w:rsidR="002B66AE" w:rsidRDefault="002B66AE">
            <w:pPr>
              <w:spacing w:line="360" w:lineRule="auto"/>
              <w:ind w:left="0" w:hanging="2"/>
              <w:jc w:val="center"/>
              <w:rPr>
                <w:rFonts w:ascii="Arial" w:eastAsia="Arial" w:hAnsi="Arial" w:cs="Arial"/>
                <w:sz w:val="24"/>
                <w:szCs w:val="24"/>
              </w:rPr>
            </w:pPr>
          </w:p>
        </w:tc>
      </w:tr>
    </w:tbl>
    <w:p w14:paraId="4B856D3B" w14:textId="77777777" w:rsidR="002B66AE" w:rsidRDefault="00000000">
      <w:pPr>
        <w:numPr>
          <w:ilvl w:val="0"/>
          <w:numId w:val="10"/>
        </w:numPr>
        <w:spacing w:after="0" w:line="360" w:lineRule="auto"/>
        <w:ind w:left="0" w:hanging="2"/>
        <w:rPr>
          <w:rFonts w:ascii="Arial" w:eastAsia="Arial" w:hAnsi="Arial" w:cs="Arial"/>
          <w:sz w:val="24"/>
          <w:szCs w:val="24"/>
        </w:rPr>
      </w:pPr>
      <w:r>
        <w:rPr>
          <w:rFonts w:ascii="Arial" w:eastAsia="Arial" w:hAnsi="Arial" w:cs="Arial"/>
          <w:sz w:val="24"/>
          <w:szCs w:val="24"/>
        </w:rPr>
        <w:t>We also report any such alleged incident to Ofsted, as well as what measures we have taken. we are aware that it is an offence not to do this.</w:t>
      </w:r>
    </w:p>
    <w:p w14:paraId="58BC4793" w14:textId="77777777" w:rsidR="002B66AE" w:rsidRDefault="00000000">
      <w:pPr>
        <w:numPr>
          <w:ilvl w:val="0"/>
          <w:numId w:val="10"/>
        </w:numPr>
        <w:spacing w:after="0" w:line="360" w:lineRule="auto"/>
        <w:ind w:left="0" w:hanging="2"/>
        <w:rPr>
          <w:rFonts w:ascii="Arial" w:eastAsia="Arial" w:hAnsi="Arial" w:cs="Arial"/>
          <w:sz w:val="24"/>
          <w:szCs w:val="24"/>
        </w:rPr>
      </w:pPr>
      <w:r>
        <w:rPr>
          <w:rFonts w:ascii="Arial" w:eastAsia="Arial" w:hAnsi="Arial" w:cs="Arial"/>
          <w:sz w:val="24"/>
          <w:szCs w:val="24"/>
        </w:rPr>
        <w:t>We co-operate entirely with any investigation carried out by children’s social care in conjunction with the police.</w:t>
      </w:r>
    </w:p>
    <w:p w14:paraId="4A12B5C2" w14:textId="77777777" w:rsidR="002B66AE" w:rsidRDefault="00000000">
      <w:pPr>
        <w:numPr>
          <w:ilvl w:val="0"/>
          <w:numId w:val="10"/>
        </w:numPr>
        <w:spacing w:after="0" w:line="360" w:lineRule="auto"/>
        <w:ind w:left="0" w:hanging="2"/>
        <w:rPr>
          <w:rFonts w:ascii="Arial" w:eastAsia="Arial" w:hAnsi="Arial" w:cs="Arial"/>
          <w:sz w:val="24"/>
          <w:szCs w:val="24"/>
        </w:rPr>
      </w:pPr>
      <w:r>
        <w:rPr>
          <w:rFonts w:ascii="Arial" w:eastAsia="Arial" w:hAnsi="Arial" w:cs="Arial"/>
          <w:sz w:val="24"/>
          <w:szCs w:val="24"/>
        </w:rPr>
        <w:t>Where the management team and children’s social care agree it is appropriate in the circumstances, the member of staff or volunteer will be suspended for the duration of the investigation. This is not an indication of admission that the alleged incident has taken place, but is to protect the staff, as well as children and families, throughout the process. Where it is appropriate and practical and agreed with LADO, we will seek to offer an alternative to suspension for the duration of the investigation, if an alternative is available that will safeguard children and not place the affected staff or volunteer at risk.</w:t>
      </w:r>
    </w:p>
    <w:p w14:paraId="4AD3A7C5" w14:textId="77777777" w:rsidR="002B66AE" w:rsidRDefault="002B66AE">
      <w:pPr>
        <w:spacing w:line="360" w:lineRule="auto"/>
        <w:ind w:left="0" w:hanging="2"/>
        <w:rPr>
          <w:rFonts w:ascii="Arial" w:eastAsia="Arial" w:hAnsi="Arial" w:cs="Arial"/>
          <w:sz w:val="24"/>
          <w:szCs w:val="24"/>
        </w:rPr>
      </w:pPr>
    </w:p>
    <w:p w14:paraId="34D817AB" w14:textId="77777777" w:rsidR="002B66AE" w:rsidRDefault="002B66AE">
      <w:pPr>
        <w:spacing w:line="360" w:lineRule="auto"/>
        <w:ind w:left="0" w:hanging="2"/>
        <w:rPr>
          <w:rFonts w:ascii="Arial" w:eastAsia="Arial" w:hAnsi="Arial" w:cs="Arial"/>
          <w:sz w:val="24"/>
          <w:szCs w:val="24"/>
        </w:rPr>
      </w:pPr>
    </w:p>
    <w:p w14:paraId="6110D290"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Disciplinary action</w:t>
      </w:r>
    </w:p>
    <w:p w14:paraId="5D6AB72D"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Where a member of staff or volunteer has been dismissed due to engaging in activities that caused concern for the safeguarding of children or vulnerable adults, we will notify the Disclosure and Barring Service of relevant information, so that individuals who pose a threat to children and vulnerable groups can be identified and barred from working with these groups.</w:t>
      </w:r>
    </w:p>
    <w:p w14:paraId="62022385"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Key commitment 3</w:t>
      </w:r>
    </w:p>
    <w:p w14:paraId="07198DEC" w14:textId="77777777" w:rsidR="002B66AE" w:rsidRDefault="00000000">
      <w:pPr>
        <w:spacing w:line="360" w:lineRule="auto"/>
        <w:ind w:left="0" w:hanging="2"/>
        <w:rPr>
          <w:rFonts w:ascii="Arial" w:eastAsia="Arial" w:hAnsi="Arial" w:cs="Arial"/>
          <w:sz w:val="24"/>
          <w:szCs w:val="24"/>
        </w:rPr>
      </w:pPr>
      <w:r>
        <w:rPr>
          <w:rFonts w:ascii="Arial" w:eastAsia="Arial" w:hAnsi="Arial" w:cs="Arial"/>
          <w:sz w:val="24"/>
          <w:szCs w:val="24"/>
        </w:rPr>
        <w:t>We are committed to promoting awareness of child abuse issues throughout our training and learning programmes for adults. We are also committed to empowering children through our early childhood curriculum, promoting their right to be strong, resilient and listened to.</w:t>
      </w:r>
    </w:p>
    <w:p w14:paraId="7A6639B9"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Training</w:t>
      </w:r>
    </w:p>
    <w:p w14:paraId="3EC167BE" w14:textId="77777777" w:rsidR="002B66AE" w:rsidRDefault="00000000">
      <w:pPr>
        <w:numPr>
          <w:ilvl w:val="0"/>
          <w:numId w:val="12"/>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Training opportunities are sought for all adults involved in the setting to ensure that they are able to recognise the signs and signals of possible physical abuse, emotional abuse, sexual abuse (including child sexual exploitation) and neglect and that they are aware of the local authority guidelines for making referrals. Training opportunities should also cover extra familial threats such as online risks, radicalisation and grooming, and how to identify and respond to families who may be in need of early help, and organisational safeguarding procedures.</w:t>
      </w:r>
    </w:p>
    <w:p w14:paraId="1CB5AF7B" w14:textId="77777777" w:rsidR="002B66AE" w:rsidRDefault="00000000">
      <w:pPr>
        <w:numPr>
          <w:ilvl w:val="0"/>
          <w:numId w:val="13"/>
        </w:numPr>
        <w:spacing w:after="0" w:line="360" w:lineRule="auto"/>
        <w:ind w:left="0" w:hanging="2"/>
        <w:rPr>
          <w:rFonts w:ascii="Arial" w:eastAsia="Arial" w:hAnsi="Arial" w:cs="Arial"/>
          <w:sz w:val="24"/>
          <w:szCs w:val="24"/>
        </w:rPr>
      </w:pPr>
      <w:r>
        <w:rPr>
          <w:rFonts w:ascii="Arial" w:eastAsia="Arial" w:hAnsi="Arial" w:cs="Arial"/>
          <w:sz w:val="24"/>
          <w:szCs w:val="24"/>
        </w:rPr>
        <w:t>We ensure that all staff know the procedures for reporting and recording any concerns they may have about the provision.</w:t>
      </w:r>
    </w:p>
    <w:p w14:paraId="0119B1CB" w14:textId="77777777" w:rsidR="002B66AE" w:rsidRDefault="00000000">
      <w:pPr>
        <w:numPr>
          <w:ilvl w:val="0"/>
          <w:numId w:val="13"/>
        </w:numPr>
        <w:spacing w:after="0" w:line="360" w:lineRule="auto"/>
        <w:ind w:left="0" w:hanging="2"/>
        <w:rPr>
          <w:rFonts w:ascii="Arial" w:eastAsia="Arial" w:hAnsi="Arial" w:cs="Arial"/>
          <w:sz w:val="24"/>
          <w:szCs w:val="24"/>
        </w:rPr>
      </w:pPr>
      <w:r>
        <w:rPr>
          <w:rFonts w:ascii="Arial" w:eastAsia="Arial" w:hAnsi="Arial" w:cs="Arial"/>
          <w:sz w:val="24"/>
          <w:szCs w:val="24"/>
        </w:rPr>
        <w:t>We ensure that all staff receive updates on safeguarding via emails, newsletters, online training and/or discussion at staff meetings at least once a year.</w:t>
      </w:r>
    </w:p>
    <w:p w14:paraId="51C65D63"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Planning</w:t>
      </w:r>
    </w:p>
    <w:p w14:paraId="41F971FD" w14:textId="77777777" w:rsidR="002B66AE" w:rsidRDefault="00000000">
      <w:pPr>
        <w:numPr>
          <w:ilvl w:val="0"/>
          <w:numId w:val="14"/>
        </w:numPr>
        <w:spacing w:after="0" w:line="360" w:lineRule="auto"/>
        <w:ind w:left="0" w:hanging="2"/>
        <w:rPr>
          <w:rFonts w:ascii="Arial" w:eastAsia="Arial" w:hAnsi="Arial" w:cs="Arial"/>
          <w:sz w:val="24"/>
          <w:szCs w:val="24"/>
        </w:rPr>
      </w:pPr>
      <w:r>
        <w:rPr>
          <w:rFonts w:ascii="Arial" w:eastAsia="Arial" w:hAnsi="Arial" w:cs="Arial"/>
          <w:sz w:val="24"/>
          <w:szCs w:val="24"/>
        </w:rPr>
        <w:t>The layout of the rooms allows for constant supervision. No child is left alone with staff or volunteers in a one-to-one situation without being within sight and/or hearing of other staff or volunteers.</w:t>
      </w:r>
    </w:p>
    <w:p w14:paraId="1996BFBE"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Curriculum</w:t>
      </w:r>
    </w:p>
    <w:p w14:paraId="4746A4C7" w14:textId="77777777" w:rsidR="002B66AE" w:rsidRDefault="00000000">
      <w:pPr>
        <w:numPr>
          <w:ilvl w:val="0"/>
          <w:numId w:val="15"/>
        </w:numPr>
        <w:spacing w:after="0" w:line="360" w:lineRule="auto"/>
        <w:ind w:left="0" w:hanging="2"/>
        <w:rPr>
          <w:rFonts w:ascii="Arial" w:eastAsia="Arial" w:hAnsi="Arial" w:cs="Arial"/>
          <w:sz w:val="24"/>
          <w:szCs w:val="24"/>
        </w:rPr>
      </w:pPr>
      <w:r>
        <w:rPr>
          <w:rFonts w:ascii="Arial" w:eastAsia="Arial" w:hAnsi="Arial" w:cs="Arial"/>
          <w:sz w:val="24"/>
          <w:szCs w:val="24"/>
        </w:rPr>
        <w:t>We introduce key elements of keeping children safe into our programme to promote the personal, social and emotional development of all children, so that they may grow to be strong, resilient and listened to and so that they develop an understanding of why and how to keep safe.</w:t>
      </w:r>
    </w:p>
    <w:p w14:paraId="7C2C4E71" w14:textId="77777777" w:rsidR="002B66AE" w:rsidRDefault="00000000">
      <w:pPr>
        <w:numPr>
          <w:ilvl w:val="0"/>
          <w:numId w:val="15"/>
        </w:numPr>
        <w:spacing w:after="0" w:line="360" w:lineRule="auto"/>
        <w:ind w:left="0" w:hanging="2"/>
        <w:rPr>
          <w:rFonts w:ascii="Arial" w:eastAsia="Arial" w:hAnsi="Arial" w:cs="Arial"/>
          <w:sz w:val="24"/>
          <w:szCs w:val="24"/>
        </w:rPr>
      </w:pPr>
      <w:r>
        <w:rPr>
          <w:rFonts w:ascii="Arial" w:eastAsia="Arial" w:hAnsi="Arial" w:cs="Arial"/>
          <w:sz w:val="24"/>
          <w:szCs w:val="24"/>
        </w:rPr>
        <w:t>We create within the setting a culture of value and respect for individuals, having positive regard for children's heritage arising from their colour, ethnicity, languages spoken at home, cultural and social background.</w:t>
      </w:r>
    </w:p>
    <w:p w14:paraId="4ACA3152" w14:textId="77777777" w:rsidR="002B66AE" w:rsidRDefault="00000000">
      <w:pPr>
        <w:numPr>
          <w:ilvl w:val="0"/>
          <w:numId w:val="15"/>
        </w:numPr>
        <w:spacing w:after="0" w:line="360" w:lineRule="auto"/>
        <w:ind w:left="0" w:hanging="2"/>
        <w:rPr>
          <w:rFonts w:ascii="Arial" w:eastAsia="Arial" w:hAnsi="Arial" w:cs="Arial"/>
          <w:sz w:val="24"/>
          <w:szCs w:val="24"/>
        </w:rPr>
      </w:pPr>
      <w:r>
        <w:rPr>
          <w:rFonts w:ascii="Arial" w:eastAsia="Arial" w:hAnsi="Arial" w:cs="Arial"/>
          <w:sz w:val="24"/>
          <w:szCs w:val="24"/>
        </w:rPr>
        <w:t>We ensure that this is carried out in a way that is developmentally appropriate for the children.</w:t>
      </w:r>
    </w:p>
    <w:p w14:paraId="49D302C3" w14:textId="77777777" w:rsidR="002B66AE" w:rsidRDefault="002B66AE">
      <w:pPr>
        <w:spacing w:line="360" w:lineRule="auto"/>
        <w:ind w:left="0" w:hanging="2"/>
        <w:rPr>
          <w:rFonts w:ascii="Arial" w:eastAsia="Arial" w:hAnsi="Arial" w:cs="Arial"/>
          <w:sz w:val="24"/>
          <w:szCs w:val="24"/>
        </w:rPr>
      </w:pPr>
    </w:p>
    <w:p w14:paraId="3F1DC2DD"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Confidentiality</w:t>
      </w:r>
    </w:p>
    <w:p w14:paraId="73C971D2" w14:textId="77777777" w:rsidR="002B66AE" w:rsidRDefault="00000000">
      <w:pPr>
        <w:numPr>
          <w:ilvl w:val="0"/>
          <w:numId w:val="16"/>
        </w:numPr>
        <w:spacing w:after="0" w:line="360" w:lineRule="auto"/>
        <w:ind w:left="0" w:hanging="2"/>
        <w:rPr>
          <w:rFonts w:ascii="Arial" w:eastAsia="Arial" w:hAnsi="Arial" w:cs="Arial"/>
          <w:sz w:val="24"/>
          <w:szCs w:val="24"/>
        </w:rPr>
      </w:pPr>
      <w:r>
        <w:rPr>
          <w:rFonts w:ascii="Arial" w:eastAsia="Arial" w:hAnsi="Arial" w:cs="Arial"/>
          <w:sz w:val="24"/>
          <w:szCs w:val="24"/>
        </w:rPr>
        <w:t>All suspicions and investigations are kept confidential and shared only with those who need to know. Any information is shared under the guidance of the Local Safeguarding Children Board/Local Safeguarding Partners and in line with the GDPR, Data Protection Act 2018, and Working Together 2018.</w:t>
      </w:r>
    </w:p>
    <w:p w14:paraId="122087D1" w14:textId="77777777" w:rsidR="002B66AE" w:rsidRDefault="00000000">
      <w:pPr>
        <w:spacing w:line="360" w:lineRule="auto"/>
        <w:ind w:left="0" w:hanging="2"/>
        <w:rPr>
          <w:rFonts w:ascii="Arial" w:eastAsia="Arial" w:hAnsi="Arial" w:cs="Arial"/>
          <w:sz w:val="24"/>
          <w:szCs w:val="24"/>
        </w:rPr>
      </w:pPr>
      <w:r>
        <w:rPr>
          <w:rFonts w:ascii="Arial" w:eastAsia="Arial" w:hAnsi="Arial" w:cs="Arial"/>
          <w:i/>
          <w:sz w:val="24"/>
          <w:szCs w:val="24"/>
        </w:rPr>
        <w:t>Support to families</w:t>
      </w:r>
    </w:p>
    <w:p w14:paraId="05072097" w14:textId="77777777" w:rsidR="002B66AE" w:rsidRDefault="00000000">
      <w:pPr>
        <w:numPr>
          <w:ilvl w:val="0"/>
          <w:numId w:val="17"/>
        </w:numPr>
        <w:spacing w:after="0" w:line="360" w:lineRule="auto"/>
        <w:ind w:left="0" w:hanging="2"/>
        <w:rPr>
          <w:rFonts w:ascii="Arial" w:eastAsia="Arial" w:hAnsi="Arial" w:cs="Arial"/>
          <w:sz w:val="24"/>
          <w:szCs w:val="24"/>
        </w:rPr>
      </w:pPr>
      <w:r>
        <w:rPr>
          <w:rFonts w:ascii="Arial" w:eastAsia="Arial" w:hAnsi="Arial" w:cs="Arial"/>
          <w:sz w:val="24"/>
          <w:szCs w:val="24"/>
        </w:rPr>
        <w:lastRenderedPageBreak/>
        <w:t>We believe in building trusting and supportive relationships with families, staff and volunteers.</w:t>
      </w:r>
    </w:p>
    <w:p w14:paraId="7D79F527" w14:textId="77777777" w:rsidR="002B66AE" w:rsidRDefault="00000000">
      <w:pPr>
        <w:numPr>
          <w:ilvl w:val="0"/>
          <w:numId w:val="17"/>
        </w:numPr>
        <w:spacing w:after="0" w:line="360" w:lineRule="auto"/>
        <w:ind w:left="0" w:hanging="2"/>
        <w:rPr>
          <w:rFonts w:ascii="Arial" w:eastAsia="Arial" w:hAnsi="Arial" w:cs="Arial"/>
          <w:sz w:val="24"/>
          <w:szCs w:val="24"/>
        </w:rPr>
      </w:pPr>
      <w:r>
        <w:rPr>
          <w:rFonts w:ascii="Arial" w:eastAsia="Arial" w:hAnsi="Arial" w:cs="Arial"/>
          <w:sz w:val="24"/>
          <w:szCs w:val="24"/>
        </w:rPr>
        <w:t>We make clear to parents our role and responsibilities in relation to child protection, such as for the reporting of concerns, information sharing, monitoring of the child, and liaising at all times with the local children’s social care team.</w:t>
      </w:r>
    </w:p>
    <w:p w14:paraId="4ABED121" w14:textId="77777777" w:rsidR="002B66AE" w:rsidRDefault="00000000">
      <w:pPr>
        <w:numPr>
          <w:ilvl w:val="0"/>
          <w:numId w:val="17"/>
        </w:numPr>
        <w:spacing w:after="0" w:line="360" w:lineRule="auto"/>
        <w:ind w:left="0" w:hanging="2"/>
        <w:rPr>
          <w:rFonts w:ascii="Arial" w:eastAsia="Arial" w:hAnsi="Arial" w:cs="Arial"/>
          <w:sz w:val="24"/>
          <w:szCs w:val="24"/>
        </w:rPr>
      </w:pPr>
      <w:r>
        <w:rPr>
          <w:rFonts w:ascii="Arial" w:eastAsia="Arial" w:hAnsi="Arial" w:cs="Arial"/>
          <w:sz w:val="24"/>
          <w:szCs w:val="24"/>
        </w:rPr>
        <w:t>We will continue to welcome the child and the family whilst investigations are being made in relation to any alleged abuse.</w:t>
      </w:r>
    </w:p>
    <w:p w14:paraId="1569B17D" w14:textId="77777777" w:rsidR="002B66AE" w:rsidRDefault="00000000">
      <w:pPr>
        <w:numPr>
          <w:ilvl w:val="0"/>
          <w:numId w:val="17"/>
        </w:numPr>
        <w:spacing w:after="0" w:line="360" w:lineRule="auto"/>
        <w:ind w:left="0" w:hanging="2"/>
        <w:rPr>
          <w:rFonts w:ascii="Arial" w:eastAsia="Arial" w:hAnsi="Arial" w:cs="Arial"/>
          <w:sz w:val="24"/>
          <w:szCs w:val="24"/>
        </w:rPr>
      </w:pPr>
      <w:r>
        <w:rPr>
          <w:rFonts w:ascii="Arial" w:eastAsia="Arial" w:hAnsi="Arial" w:cs="Arial"/>
          <w:sz w:val="24"/>
          <w:szCs w:val="24"/>
        </w:rPr>
        <w:t>We follow the Child Protection Plan as set by the child’s social worker in relation to the setting's designated role and tasks in supporting that child and their family, subsequent to any investigation.</w:t>
      </w:r>
    </w:p>
    <w:p w14:paraId="12CABB5D" w14:textId="77777777" w:rsidR="002B66AE" w:rsidRDefault="00000000">
      <w:pPr>
        <w:numPr>
          <w:ilvl w:val="0"/>
          <w:numId w:val="17"/>
        </w:numPr>
        <w:spacing w:after="0" w:line="360" w:lineRule="auto"/>
        <w:ind w:left="0" w:hanging="2"/>
        <w:rPr>
          <w:rFonts w:ascii="Arial" w:eastAsia="Arial" w:hAnsi="Arial" w:cs="Arial"/>
          <w:sz w:val="24"/>
          <w:szCs w:val="24"/>
        </w:rPr>
      </w:pPr>
      <w:r>
        <w:rPr>
          <w:rFonts w:ascii="Arial" w:eastAsia="Arial" w:hAnsi="Arial" w:cs="Arial"/>
          <w:sz w:val="24"/>
          <w:szCs w:val="24"/>
        </w:rPr>
        <w:t>We will engage with any child in need plan or early help plan as agreed.</w:t>
      </w:r>
    </w:p>
    <w:p w14:paraId="0682A60C" w14:textId="77777777" w:rsidR="002B66AE" w:rsidRDefault="00000000">
      <w:pPr>
        <w:spacing w:line="360" w:lineRule="auto"/>
        <w:ind w:left="0" w:hanging="2"/>
        <w:rPr>
          <w:rFonts w:ascii="Arial" w:eastAsia="Arial" w:hAnsi="Arial" w:cs="Arial"/>
          <w:sz w:val="24"/>
          <w:szCs w:val="24"/>
        </w:rPr>
      </w:pPr>
      <w:r>
        <w:rPr>
          <w:rFonts w:ascii="Arial" w:eastAsia="Arial" w:hAnsi="Arial" w:cs="Arial"/>
          <w:b/>
          <w:sz w:val="24"/>
          <w:szCs w:val="24"/>
        </w:rPr>
        <w:t>Legal framework</w:t>
      </w:r>
    </w:p>
    <w:p w14:paraId="5D28C3DE"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Children Act (1989 s47)</w:t>
      </w:r>
    </w:p>
    <w:p w14:paraId="7FEF0D9C"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Protection of Children Act (1999)</w:t>
      </w:r>
    </w:p>
    <w:p w14:paraId="10EA2471"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 xml:space="preserve">The Children Act (2004 s11) </w:t>
      </w:r>
    </w:p>
    <w:p w14:paraId="0184C5D1"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Children and Social Work Act 2017</w:t>
      </w:r>
    </w:p>
    <w:p w14:paraId="5DA59055"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Safeguarding Vulnerable Groups Act (2006)</w:t>
      </w:r>
    </w:p>
    <w:p w14:paraId="339EE991"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Childcare Act (2006)</w:t>
      </w:r>
    </w:p>
    <w:p w14:paraId="72733910" w14:textId="77777777" w:rsidR="002B66AE" w:rsidRDefault="00000000">
      <w:pPr>
        <w:numPr>
          <w:ilvl w:val="0"/>
          <w:numId w:val="18"/>
        </w:numPr>
        <w:spacing w:after="0" w:line="360" w:lineRule="auto"/>
        <w:ind w:left="0" w:hanging="2"/>
        <w:rPr>
          <w:rFonts w:ascii="Arial" w:eastAsia="Arial" w:hAnsi="Arial" w:cs="Arial"/>
          <w:sz w:val="24"/>
          <w:szCs w:val="24"/>
        </w:rPr>
      </w:pPr>
      <w:r>
        <w:rPr>
          <w:rFonts w:ascii="Arial" w:eastAsia="Arial" w:hAnsi="Arial" w:cs="Arial"/>
          <w:sz w:val="24"/>
          <w:szCs w:val="24"/>
        </w:rPr>
        <w:t>Child Safeguarding Practice Review and Relevant Agency (England) Regulations 2018</w:t>
      </w:r>
    </w:p>
    <w:p w14:paraId="49610F67" w14:textId="77777777" w:rsidR="002B66AE" w:rsidRDefault="002B66AE">
      <w:pPr>
        <w:ind w:left="0" w:hanging="2"/>
        <w:rPr>
          <w:rFonts w:ascii="Arial" w:eastAsia="Arial" w:hAnsi="Arial" w:cs="Arial"/>
          <w:sz w:val="24"/>
          <w:szCs w:val="24"/>
        </w:rPr>
      </w:pPr>
    </w:p>
    <w:p w14:paraId="2B98AE2C" w14:textId="77777777" w:rsidR="002B66AE" w:rsidRDefault="002B66AE">
      <w:pPr>
        <w:ind w:left="0" w:hanging="2"/>
        <w:rPr>
          <w:rFonts w:ascii="Arial" w:eastAsia="Arial" w:hAnsi="Arial" w:cs="Arial"/>
          <w:sz w:val="24"/>
          <w:szCs w:val="24"/>
        </w:rPr>
      </w:pPr>
    </w:p>
    <w:sectPr w:rsidR="002B66AE">
      <w:headerReference w:type="defaul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266E9" w14:textId="77777777" w:rsidR="00220996" w:rsidRDefault="00220996">
      <w:pPr>
        <w:spacing w:after="0" w:line="240" w:lineRule="auto"/>
        <w:ind w:left="0" w:hanging="2"/>
      </w:pPr>
      <w:r>
        <w:separator/>
      </w:r>
    </w:p>
  </w:endnote>
  <w:endnote w:type="continuationSeparator" w:id="0">
    <w:p w14:paraId="0D059E28" w14:textId="77777777" w:rsidR="00220996" w:rsidRDefault="0022099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96E699-4EF5-416E-A225-FD916A2740BD}"/>
    <w:embedBold r:id="rId2" w:fontKey="{B0230C08-6E3C-4770-9FF2-265E82677DD2}"/>
  </w:font>
  <w:font w:name="Courier New">
    <w:panose1 w:val="02070309020205020404"/>
    <w:charset w:val="00"/>
    <w:family w:val="modern"/>
    <w:pitch w:val="fixed"/>
    <w:sig w:usb0="E0002EFF" w:usb1="C0007843" w:usb2="00000009" w:usb3="00000000" w:csb0="000001FF" w:csb1="00000000"/>
  </w:font>
  <w:font w:name="Arial-BoldMT">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93E4854F-30C2-43FD-B246-0F795D7AC638}"/>
    <w:embedBold r:id="rId4" w:fontKey="{7065C50F-D8B2-4B4D-8F48-3DF757D2EB7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ACFB6F4-EA61-468B-9EE3-0B94CC52CE08}"/>
  </w:font>
  <w:font w:name="Georgia">
    <w:panose1 w:val="02040502050405020303"/>
    <w:charset w:val="00"/>
    <w:family w:val="roman"/>
    <w:pitch w:val="variable"/>
    <w:sig w:usb0="00000287" w:usb1="00000000" w:usb2="00000000" w:usb3="00000000" w:csb0="0000009F" w:csb1="00000000"/>
    <w:embedRegular r:id="rId6" w:fontKey="{219A1FBD-FC2F-4033-B500-30EA827E3A0D}"/>
    <w:embedItalic r:id="rId7" w:fontKey="{E3FD493C-E8B1-443B-A7B6-766C3546990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8A2E75C-1A05-40F2-9B82-131BD89575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531E8" w14:textId="77777777" w:rsidR="00220996" w:rsidRDefault="00220996">
      <w:pPr>
        <w:spacing w:after="0" w:line="240" w:lineRule="auto"/>
        <w:ind w:left="0" w:hanging="2"/>
      </w:pPr>
      <w:r>
        <w:separator/>
      </w:r>
    </w:p>
  </w:footnote>
  <w:footnote w:type="continuationSeparator" w:id="0">
    <w:p w14:paraId="75762E8F" w14:textId="77777777" w:rsidR="00220996" w:rsidRDefault="0022099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21AF4" w14:textId="77777777" w:rsidR="002B66AE" w:rsidRDefault="00000000">
    <w:pPr>
      <w:tabs>
        <w:tab w:val="center" w:pos="4513"/>
        <w:tab w:val="right" w:pos="9026"/>
      </w:tabs>
      <w:ind w:left="0" w:hanging="2"/>
      <w:jc w:val="right"/>
    </w:pPr>
    <w:r>
      <w:rPr>
        <w:noProof/>
      </w:rPr>
      <w:drawing>
        <wp:inline distT="114300" distB="114300" distL="114300" distR="114300" wp14:anchorId="2CC67326" wp14:editId="543C4348">
          <wp:extent cx="1404938" cy="8860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4938" cy="886051"/>
                  </a:xfrm>
                  <a:prstGeom prst="rect">
                    <a:avLst/>
                  </a:prstGeom>
                  <a:ln/>
                </pic:spPr>
              </pic:pic>
            </a:graphicData>
          </a:graphic>
        </wp:inline>
      </w:drawing>
    </w:r>
  </w:p>
  <w:p w14:paraId="1C90EE9D" w14:textId="77777777" w:rsidR="002B66AE" w:rsidRDefault="002B66AE">
    <w:pPr>
      <w:tabs>
        <w:tab w:val="center" w:pos="4513"/>
        <w:tab w:val="right" w:pos="9026"/>
      </w:tabs>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70FA0"/>
    <w:multiLevelType w:val="multilevel"/>
    <w:tmpl w:val="2AA07FEA"/>
    <w:lvl w:ilvl="0">
      <w:start w:val="1"/>
      <w:numFmt w:val="bullet"/>
      <w:lvlText w:val="▪"/>
      <w:lvlJc w:val="left"/>
      <w:pPr>
        <w:ind w:left="720" w:hanging="360"/>
      </w:pPr>
      <w:rPr>
        <w:rFonts w:ascii="Noto Sans Symbols" w:eastAsia="Noto Sans Symbols" w:hAnsi="Noto Sans Symbols" w:cs="Noto Sans Symbols"/>
        <w:color w:val="8064A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7F51DB"/>
    <w:multiLevelType w:val="multilevel"/>
    <w:tmpl w:val="15E411A6"/>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01A6BF5"/>
    <w:multiLevelType w:val="multilevel"/>
    <w:tmpl w:val="D0DC3AA2"/>
    <w:lvl w:ilvl="0">
      <w:start w:val="1"/>
      <w:numFmt w:val="bullet"/>
      <w:lvlText w:val="▪"/>
      <w:lvlJc w:val="left"/>
      <w:pPr>
        <w:ind w:left="644" w:hanging="359"/>
      </w:pPr>
      <w:rPr>
        <w:rFonts w:ascii="Noto Sans Symbols" w:eastAsia="Noto Sans Symbols" w:hAnsi="Noto Sans Symbols" w:cs="Noto Sans Symbols"/>
        <w:color w:val="7030A0"/>
        <w:vertAlign w:val="baseline"/>
      </w:rPr>
    </w:lvl>
    <w:lvl w:ilvl="1">
      <w:numFmt w:val="bullet"/>
      <w:lvlText w:val="-"/>
      <w:lvlJc w:val="left"/>
      <w:pPr>
        <w:ind w:left="1364" w:hanging="360"/>
      </w:pPr>
      <w:rPr>
        <w:rFonts w:ascii="Arial-BoldMT" w:eastAsia="Arial-BoldMT" w:hAnsi="Arial-BoldMT" w:cs="Arial-BoldMT"/>
        <w:b/>
        <w:color w:val="7030A0"/>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3" w15:restartNumberingAfterBreak="0">
    <w:nsid w:val="10EC5566"/>
    <w:multiLevelType w:val="multilevel"/>
    <w:tmpl w:val="D1985532"/>
    <w:lvl w:ilvl="0">
      <w:numFmt w:val="bullet"/>
      <w:lvlText w:val="-"/>
      <w:lvlJc w:val="left"/>
      <w:pPr>
        <w:ind w:left="720" w:hanging="360"/>
      </w:pPr>
      <w:rPr>
        <w:rFonts w:ascii="Arial-BoldMT" w:eastAsia="Arial-BoldMT" w:hAnsi="Arial-BoldMT" w:cs="Arial-BoldMT"/>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D8E0F1B"/>
    <w:multiLevelType w:val="multilevel"/>
    <w:tmpl w:val="720A79C0"/>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202739A3"/>
    <w:multiLevelType w:val="multilevel"/>
    <w:tmpl w:val="A6187A5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2714590E"/>
    <w:multiLevelType w:val="multilevel"/>
    <w:tmpl w:val="91BC55AE"/>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37502A11"/>
    <w:multiLevelType w:val="multilevel"/>
    <w:tmpl w:val="32847E9E"/>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379E7337"/>
    <w:multiLevelType w:val="multilevel"/>
    <w:tmpl w:val="8828E150"/>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3D7A2AE1"/>
    <w:multiLevelType w:val="multilevel"/>
    <w:tmpl w:val="446E9E78"/>
    <w:lvl w:ilvl="0">
      <w:numFmt w:val="bullet"/>
      <w:lvlText w:val="-"/>
      <w:lvlJc w:val="left"/>
      <w:pPr>
        <w:ind w:left="720" w:hanging="360"/>
      </w:pPr>
      <w:rPr>
        <w:rFonts w:ascii="Arial-BoldMT" w:eastAsia="Arial-BoldMT" w:hAnsi="Arial-BoldMT" w:cs="Arial-BoldMT"/>
        <w:b/>
        <w:color w:val="7030A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3E7E1697"/>
    <w:multiLevelType w:val="multilevel"/>
    <w:tmpl w:val="BC12740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3F527FD8"/>
    <w:multiLevelType w:val="multilevel"/>
    <w:tmpl w:val="BA0E49F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41325B5D"/>
    <w:multiLevelType w:val="multilevel"/>
    <w:tmpl w:val="7722D688"/>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427137EC"/>
    <w:multiLevelType w:val="multilevel"/>
    <w:tmpl w:val="5040F698"/>
    <w:lvl w:ilvl="0">
      <w:numFmt w:val="bullet"/>
      <w:lvlText w:val="-"/>
      <w:lvlJc w:val="left"/>
      <w:pPr>
        <w:ind w:left="720" w:hanging="360"/>
      </w:pPr>
      <w:rPr>
        <w:rFonts w:ascii="Arial-BoldMT" w:eastAsia="Arial-BoldMT" w:hAnsi="Arial-BoldMT" w:cs="Arial-BoldMT"/>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54A5D92"/>
    <w:multiLevelType w:val="multilevel"/>
    <w:tmpl w:val="FBA46BA0"/>
    <w:lvl w:ilvl="0">
      <w:start w:val="1"/>
      <w:numFmt w:val="bullet"/>
      <w:lvlText w:val="▪"/>
      <w:lvlJc w:val="left"/>
      <w:pPr>
        <w:ind w:left="720" w:hanging="360"/>
      </w:pPr>
      <w:rPr>
        <w:rFonts w:ascii="Noto Sans Symbols" w:eastAsia="Noto Sans Symbols" w:hAnsi="Noto Sans Symbols" w:cs="Noto Sans Symbols"/>
        <w:b/>
        <w:color w:val="7030A0"/>
        <w:vertAlign w:val="baseline"/>
      </w:rPr>
    </w:lvl>
    <w:lvl w:ilvl="1">
      <w:numFmt w:val="bullet"/>
      <w:lvlText w:val="-"/>
      <w:lvlJc w:val="left"/>
      <w:pPr>
        <w:ind w:left="1440" w:hanging="360"/>
      </w:pPr>
      <w:rPr>
        <w:rFonts w:ascii="Arial-BoldMT" w:eastAsia="Arial-BoldMT" w:hAnsi="Arial-BoldMT" w:cs="Arial-BoldMT"/>
        <w:b/>
        <w:color w:val="7030A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F827079"/>
    <w:multiLevelType w:val="multilevel"/>
    <w:tmpl w:val="508ECBC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5325733B"/>
    <w:multiLevelType w:val="multilevel"/>
    <w:tmpl w:val="F402B63A"/>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numFmt w:val="bullet"/>
      <w:lvlText w:val="-"/>
      <w:lvlJc w:val="left"/>
      <w:pPr>
        <w:ind w:left="1080" w:hanging="360"/>
      </w:pPr>
      <w:rPr>
        <w:rFonts w:ascii="Arial-BoldMT" w:eastAsia="Arial-BoldMT" w:hAnsi="Arial-BoldMT" w:cs="Arial-BoldMT"/>
        <w:b/>
        <w:color w:val="7030A0"/>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59637CB3"/>
    <w:multiLevelType w:val="multilevel"/>
    <w:tmpl w:val="449A2BAC"/>
    <w:lvl w:ilvl="0">
      <w:numFmt w:val="bullet"/>
      <w:lvlText w:val="-"/>
      <w:lvlJc w:val="left"/>
      <w:pPr>
        <w:ind w:left="720" w:hanging="360"/>
      </w:pPr>
      <w:rPr>
        <w:rFonts w:ascii="Arial-BoldMT" w:eastAsia="Arial-BoldMT" w:hAnsi="Arial-BoldMT" w:cs="Arial-BoldMT"/>
        <w:b/>
        <w:color w:val="7030A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15:restartNumberingAfterBreak="0">
    <w:nsid w:val="5B6A4692"/>
    <w:multiLevelType w:val="multilevel"/>
    <w:tmpl w:val="26863F72"/>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9" w15:restartNumberingAfterBreak="0">
    <w:nsid w:val="5EA9533A"/>
    <w:multiLevelType w:val="multilevel"/>
    <w:tmpl w:val="19C04AF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60933F70"/>
    <w:multiLevelType w:val="multilevel"/>
    <w:tmpl w:val="F40278B6"/>
    <w:lvl w:ilvl="0">
      <w:numFmt w:val="bullet"/>
      <w:lvlText w:val="-"/>
      <w:lvlJc w:val="left"/>
      <w:pPr>
        <w:ind w:left="720" w:hanging="360"/>
      </w:pPr>
      <w:rPr>
        <w:rFonts w:ascii="Arial-BoldMT" w:eastAsia="Arial-BoldMT" w:hAnsi="Arial-BoldMT" w:cs="Arial-BoldMT"/>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8D616C3"/>
    <w:multiLevelType w:val="multilevel"/>
    <w:tmpl w:val="E3826F36"/>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15:restartNumberingAfterBreak="0">
    <w:nsid w:val="69BB0036"/>
    <w:multiLevelType w:val="multilevel"/>
    <w:tmpl w:val="768C7B78"/>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6AB44234"/>
    <w:multiLevelType w:val="multilevel"/>
    <w:tmpl w:val="19BA657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6E155F0F"/>
    <w:multiLevelType w:val="multilevel"/>
    <w:tmpl w:val="1A988A1A"/>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 w15:restartNumberingAfterBreak="0">
    <w:nsid w:val="6EC4313C"/>
    <w:multiLevelType w:val="multilevel"/>
    <w:tmpl w:val="FF10B3F0"/>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743970E9"/>
    <w:multiLevelType w:val="multilevel"/>
    <w:tmpl w:val="CC72E65A"/>
    <w:lvl w:ilvl="0">
      <w:start w:val="1"/>
      <w:numFmt w:val="bullet"/>
      <w:lvlText w:val="▪"/>
      <w:lvlJc w:val="left"/>
      <w:pPr>
        <w:ind w:left="720" w:hanging="360"/>
      </w:pPr>
      <w:rPr>
        <w:rFonts w:ascii="Noto Sans Symbols" w:eastAsia="Noto Sans Symbols" w:hAnsi="Noto Sans Symbols" w:cs="Noto Sans Symbols"/>
        <w:color w:val="8064A2"/>
        <w:vertAlign w:val="baseline"/>
      </w:rPr>
    </w:lvl>
    <w:lvl w:ilvl="1">
      <w:start w:val="1"/>
      <w:numFmt w:val="bullet"/>
      <w:lvlText w:val="▪"/>
      <w:lvlJc w:val="left"/>
      <w:pPr>
        <w:ind w:left="1440" w:hanging="360"/>
      </w:pPr>
      <w:rPr>
        <w:rFonts w:ascii="Noto Sans Symbols" w:eastAsia="Noto Sans Symbols" w:hAnsi="Noto Sans Symbols" w:cs="Noto Sans Symbols"/>
        <w:color w:val="8064A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5F33423"/>
    <w:multiLevelType w:val="multilevel"/>
    <w:tmpl w:val="B37E86FC"/>
    <w:lvl w:ilvl="0">
      <w:start w:val="1"/>
      <w:numFmt w:val="bullet"/>
      <w:lvlText w:val="▪"/>
      <w:lvlJc w:val="left"/>
      <w:pPr>
        <w:ind w:left="644" w:hanging="359"/>
      </w:pPr>
      <w:rPr>
        <w:rFonts w:ascii="Noto Sans Symbols" w:eastAsia="Noto Sans Symbols" w:hAnsi="Noto Sans Symbols" w:cs="Noto Sans Symbols"/>
        <w:color w:val="7030A0"/>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28" w15:restartNumberingAfterBreak="0">
    <w:nsid w:val="79E402D6"/>
    <w:multiLevelType w:val="multilevel"/>
    <w:tmpl w:val="054A51C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216039289">
    <w:abstractNumId w:val="18"/>
  </w:num>
  <w:num w:numId="2" w16cid:durableId="622228224">
    <w:abstractNumId w:val="9"/>
  </w:num>
  <w:num w:numId="3" w16cid:durableId="548034213">
    <w:abstractNumId w:val="17"/>
  </w:num>
  <w:num w:numId="4" w16cid:durableId="501043045">
    <w:abstractNumId w:val="25"/>
  </w:num>
  <w:num w:numId="5" w16cid:durableId="634219149">
    <w:abstractNumId w:val="10"/>
  </w:num>
  <w:num w:numId="6" w16cid:durableId="293218782">
    <w:abstractNumId w:val="19"/>
  </w:num>
  <w:num w:numId="7" w16cid:durableId="702368453">
    <w:abstractNumId w:val="13"/>
  </w:num>
  <w:num w:numId="8" w16cid:durableId="1982540119">
    <w:abstractNumId w:val="23"/>
  </w:num>
  <w:num w:numId="9" w16cid:durableId="1602106993">
    <w:abstractNumId w:val="5"/>
  </w:num>
  <w:num w:numId="10" w16cid:durableId="1335374129">
    <w:abstractNumId w:val="21"/>
  </w:num>
  <w:num w:numId="11" w16cid:durableId="2006199807">
    <w:abstractNumId w:val="7"/>
  </w:num>
  <w:num w:numId="12" w16cid:durableId="577250176">
    <w:abstractNumId w:val="6"/>
  </w:num>
  <w:num w:numId="13" w16cid:durableId="581910214">
    <w:abstractNumId w:val="22"/>
  </w:num>
  <w:num w:numId="14" w16cid:durableId="169679629">
    <w:abstractNumId w:val="12"/>
  </w:num>
  <w:num w:numId="15" w16cid:durableId="878510583">
    <w:abstractNumId w:val="11"/>
  </w:num>
  <w:num w:numId="16" w16cid:durableId="84113650">
    <w:abstractNumId w:val="15"/>
  </w:num>
  <w:num w:numId="17" w16cid:durableId="339435894">
    <w:abstractNumId w:val="24"/>
  </w:num>
  <w:num w:numId="18" w16cid:durableId="1685741147">
    <w:abstractNumId w:val="4"/>
  </w:num>
  <w:num w:numId="19" w16cid:durableId="384379302">
    <w:abstractNumId w:val="14"/>
  </w:num>
  <w:num w:numId="20" w16cid:durableId="1437673882">
    <w:abstractNumId w:val="0"/>
  </w:num>
  <w:num w:numId="21" w16cid:durableId="315842278">
    <w:abstractNumId w:val="26"/>
  </w:num>
  <w:num w:numId="22" w16cid:durableId="1794247139">
    <w:abstractNumId w:val="27"/>
  </w:num>
  <w:num w:numId="23" w16cid:durableId="1919441516">
    <w:abstractNumId w:val="16"/>
  </w:num>
  <w:num w:numId="24" w16cid:durableId="1528135299">
    <w:abstractNumId w:val="8"/>
  </w:num>
  <w:num w:numId="25" w16cid:durableId="179660164">
    <w:abstractNumId w:val="2"/>
  </w:num>
  <w:num w:numId="26" w16cid:durableId="281690849">
    <w:abstractNumId w:val="1"/>
  </w:num>
  <w:num w:numId="27" w16cid:durableId="1664577506">
    <w:abstractNumId w:val="20"/>
  </w:num>
  <w:num w:numId="28" w16cid:durableId="802388469">
    <w:abstractNumId w:val="3"/>
  </w:num>
  <w:num w:numId="29" w16cid:durableId="7726695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AE"/>
    <w:rsid w:val="0021141A"/>
    <w:rsid w:val="00220996"/>
    <w:rsid w:val="002B66AE"/>
    <w:rsid w:val="00366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75D7"/>
  <w15:docId w15:val="{6CDF8CE7-F935-4A99-B89B-4B01B423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840" w:right="-360"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qFormat/>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211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473600">
      <w:bodyDiv w:val="1"/>
      <w:marLeft w:val="0"/>
      <w:marRight w:val="0"/>
      <w:marTop w:val="0"/>
      <w:marBottom w:val="0"/>
      <w:divBdr>
        <w:top w:val="none" w:sz="0" w:space="0" w:color="auto"/>
        <w:left w:val="none" w:sz="0" w:space="0" w:color="auto"/>
        <w:bottom w:val="none" w:sz="0" w:space="0" w:color="auto"/>
        <w:right w:val="none" w:sz="0" w:space="0" w:color="auto"/>
      </w:divBdr>
    </w:div>
    <w:div w:id="2022779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unter.extremism@education.gsi.gov.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irralsafeguarding.co.uk/professionals/lado-alleg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fd@wirral.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feguardingunit@wirral.gov.uk" TargetMode="External"/><Relationship Id="rId4" Type="http://schemas.openxmlformats.org/officeDocument/2006/relationships/settings" Target="settings.xml"/><Relationship Id="rId9" Type="http://schemas.openxmlformats.org/officeDocument/2006/relationships/hyperlink" Target="mailto:ifd@wirr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7Id+dqQUQQsDmIXVbyg8Xik/g==">CgMxLjA4AHIhMUVzTy1UQ2pQdE1ndkJwQ3JSdVE0MEwzdDBVM3VWbHZ3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4551</Words>
  <Characters>25944</Characters>
  <Application>Microsoft Office Word</Application>
  <DocSecurity>0</DocSecurity>
  <Lines>216</Lines>
  <Paragraphs>60</Paragraphs>
  <ScaleCrop>false</ScaleCrop>
  <Company/>
  <LinksUpToDate>false</LinksUpToDate>
  <CharactersWithSpaces>30435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crelley</dc:creator>
  <cp:lastModifiedBy>St Josephs Preschool</cp:lastModifiedBy>
  <cp:revision>2</cp:revision>
  <dcterms:created xsi:type="dcterms:W3CDTF">2019-06-11T13:36:00Z</dcterms:created>
  <dcterms:modified xsi:type="dcterms:W3CDTF">2024-12-11T11:43:00Z</dcterms:modified>
</cp:coreProperties>
</file>