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Calligraffitti" w:cs="Calligraffitti" w:eastAsia="Calligraffitti" w:hAnsi="Calligraffitti"/>
          <w:b w:val="1"/>
          <w:sz w:val="36"/>
          <w:szCs w:val="36"/>
        </w:rPr>
      </w:pPr>
      <w:r w:rsidDel="00000000" w:rsidR="00000000" w:rsidRPr="00000000">
        <w:rPr>
          <w:rFonts w:ascii="Calligraffitti" w:cs="Calligraffitti" w:eastAsia="Calligraffitti" w:hAnsi="Calligraffitti"/>
          <w:b w:val="1"/>
          <w:sz w:val="36"/>
          <w:szCs w:val="36"/>
          <w:rtl w:val="0"/>
        </w:rPr>
        <w:t xml:space="preserve">Important Competition Rules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***These rules change year-to-year and are different across states***</w:t>
      </w:r>
    </w:p>
    <w:p w:rsidR="00000000" w:rsidDel="00000000" w:rsidP="00000000" w:rsidRDefault="00000000" w:rsidRPr="00000000" w14:paraId="00000003">
      <w:pPr>
        <w:pageBreakBefore w:val="0"/>
        <w:rPr>
          <w:rFonts w:ascii="Calligraffitti" w:cs="Calligraffitti" w:eastAsia="Calligraffitti" w:hAnsi="Calligraffitti"/>
          <w:b w:val="1"/>
          <w:color w:val="0000ff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Antic Slab" w:cs="Antic Slab" w:eastAsia="Antic Slab" w:hAnsi="Antic Slab"/>
          <w:b w:val="1"/>
          <w:rtl w:val="0"/>
        </w:rPr>
        <w:t xml:space="preserve">Rule 2.4.a.</w:t>
      </w:r>
      <w:r w:rsidDel="00000000" w:rsidR="00000000" w:rsidRPr="00000000">
        <w:rPr>
          <w:rFonts w:ascii="Antic Slab" w:cs="Antic Slab" w:eastAsia="Antic Slab" w:hAnsi="Antic Slab"/>
          <w:rtl w:val="0"/>
        </w:rPr>
        <w:t xml:space="preserve"> Attorney does more roles than they should (two directs, two crosses, etc) </w:t>
      </w:r>
      <w:r w:rsidDel="00000000" w:rsidR="00000000" w:rsidRPr="00000000">
        <w:rPr>
          <w:rFonts w:ascii="Antic Slab" w:cs="Antic Slab" w:eastAsia="Antic Slab" w:hAnsi="Antic Slab"/>
          <w:i w:val="1"/>
          <w:rtl w:val="0"/>
        </w:rPr>
        <w:t xml:space="preserve">~ I object on the grounds that counsel is in violation of Rule 2.4.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Antic Slab" w:cs="Antic Slab" w:eastAsia="Antic Slab" w:hAnsi="Antic Slab"/>
          <w:b w:val="1"/>
          <w:rtl w:val="0"/>
        </w:rPr>
        <w:t xml:space="preserve">Rule 3.3. </w:t>
      </w:r>
      <w:r w:rsidDel="00000000" w:rsidR="00000000" w:rsidRPr="00000000">
        <w:rPr>
          <w:rFonts w:ascii="Antic Slab" w:cs="Antic Slab" w:eastAsia="Antic Slab" w:hAnsi="Antic Slab"/>
          <w:rtl w:val="0"/>
        </w:rPr>
        <w:t xml:space="preserve">No costuming of witnesses, no enlargements of case materials or exhibits</w:t>
      </w:r>
      <w:r w:rsidDel="00000000" w:rsidR="00000000" w:rsidRPr="00000000">
        <w:rPr>
          <w:rFonts w:ascii="Antic Slab" w:cs="Antic Slab" w:eastAsia="Antic Slab" w:hAnsi="Antic Slab"/>
          <w:rtl w:val="0"/>
        </w:rPr>
        <w:t xml:space="preserve"> </w:t>
      </w:r>
      <w:r w:rsidDel="00000000" w:rsidR="00000000" w:rsidRPr="00000000">
        <w:rPr>
          <w:rFonts w:ascii="Antic Slab" w:cs="Antic Slab" w:eastAsia="Antic Slab" w:hAnsi="Antic Slab"/>
          <w:i w:val="1"/>
          <w:rtl w:val="0"/>
        </w:rPr>
        <w:t xml:space="preserve">~ I object on the grounds that the witness is in violation of Rule 3.3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Antic Slab" w:cs="Antic Slab" w:eastAsia="Antic Slab" w:hAnsi="Antic Slab"/>
          <w:b w:val="1"/>
          <w:rtl w:val="0"/>
        </w:rPr>
        <w:t xml:space="preserve">Rule 3.4.a</w:t>
      </w:r>
      <w:r w:rsidDel="00000000" w:rsidR="00000000" w:rsidRPr="00000000">
        <w:rPr>
          <w:rFonts w:ascii="Antic Slab" w:cs="Antic Slab" w:eastAsia="Antic Slab" w:hAnsi="Antic Slab"/>
          <w:rtl w:val="0"/>
        </w:rPr>
        <w:t xml:space="preserve">. Witnesses can’t invent facts that alter the merit of the case </w:t>
      </w:r>
      <w:r w:rsidDel="00000000" w:rsidR="00000000" w:rsidRPr="00000000">
        <w:rPr>
          <w:rFonts w:ascii="Antic Slab" w:cs="Antic Slab" w:eastAsia="Antic Slab" w:hAnsi="Antic Slab"/>
          <w:i w:val="1"/>
          <w:rtl w:val="0"/>
        </w:rPr>
        <w:t xml:space="preserve">~ Impeach the witness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Antic Slab" w:cs="Antic Slab" w:eastAsia="Antic Slab" w:hAnsi="Antic Slab"/>
          <w:b w:val="1"/>
          <w:rtl w:val="0"/>
        </w:rPr>
        <w:t xml:space="preserve">Rule 4.10.a</w:t>
      </w:r>
      <w:r w:rsidDel="00000000" w:rsidR="00000000" w:rsidRPr="00000000">
        <w:rPr>
          <w:rFonts w:ascii="Antic Slab" w:cs="Antic Slab" w:eastAsia="Antic Slab" w:hAnsi="Antic Slab"/>
          <w:rtl w:val="0"/>
        </w:rPr>
        <w:t xml:space="preserve">. Witness are not allowed to use notes and attorneys are not allowed to use electronic devices </w:t>
      </w:r>
      <w:r w:rsidDel="00000000" w:rsidR="00000000" w:rsidRPr="00000000">
        <w:rPr>
          <w:rFonts w:ascii="Antic Slab" w:cs="Antic Slab" w:eastAsia="Antic Slab" w:hAnsi="Antic Slab"/>
          <w:i w:val="1"/>
          <w:rtl w:val="0"/>
        </w:rPr>
        <w:t xml:space="preserve">~ I object on the grounds that the witness/opposing counsel is in violation of rule 4.10.a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  <w:u w:val="none"/>
        </w:rPr>
      </w:pPr>
      <w:r w:rsidDel="00000000" w:rsidR="00000000" w:rsidRPr="00000000">
        <w:rPr>
          <w:rFonts w:ascii="Antic Slab" w:cs="Antic Slab" w:eastAsia="Antic Slab" w:hAnsi="Antic Slab"/>
          <w:b w:val="1"/>
          <w:rtl w:val="0"/>
        </w:rPr>
        <w:t xml:space="preserve">Rule 401.</w:t>
      </w:r>
      <w:r w:rsidDel="00000000" w:rsidR="00000000" w:rsidRPr="00000000">
        <w:rPr>
          <w:rFonts w:ascii="Antic Slab" w:cs="Antic Slab" w:eastAsia="Antic Slab" w:hAnsi="Antic Slab"/>
          <w:rtl w:val="0"/>
        </w:rPr>
        <w:t xml:space="preserve"> Evidence or question is not relevant to the matter at hand </w:t>
      </w:r>
      <w:r w:rsidDel="00000000" w:rsidR="00000000" w:rsidRPr="00000000">
        <w:rPr>
          <w:rFonts w:ascii="Antic Slab" w:cs="Antic Slab" w:eastAsia="Antic Slab" w:hAnsi="Antic Slab"/>
          <w:i w:val="1"/>
          <w:rtl w:val="0"/>
        </w:rPr>
        <w:t xml:space="preserve">~ Objection: relevance 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  <w:u w:val="none"/>
        </w:rPr>
      </w:pPr>
      <w:r w:rsidDel="00000000" w:rsidR="00000000" w:rsidRPr="00000000">
        <w:rPr>
          <w:rFonts w:ascii="Antic Slab" w:cs="Antic Slab" w:eastAsia="Antic Slab" w:hAnsi="Antic Slab"/>
          <w:b w:val="1"/>
          <w:rtl w:val="0"/>
        </w:rPr>
        <w:t xml:space="preserve">Rule 403.</w:t>
      </w:r>
      <w:r w:rsidDel="00000000" w:rsidR="00000000" w:rsidRPr="00000000">
        <w:rPr>
          <w:rFonts w:ascii="Antic Slab" w:cs="Antic Slab" w:eastAsia="Antic Slab" w:hAnsi="Antic Slab"/>
          <w:rtl w:val="0"/>
        </w:rPr>
        <w:t xml:space="preserve"> Evidence or question is prejudicial </w:t>
      </w:r>
      <w:r w:rsidDel="00000000" w:rsidR="00000000" w:rsidRPr="00000000">
        <w:rPr>
          <w:rFonts w:ascii="Antic Slab" w:cs="Antic Slab" w:eastAsia="Antic Slab" w:hAnsi="Antic Slab"/>
          <w:i w:val="1"/>
          <w:rtl w:val="0"/>
        </w:rPr>
        <w:t xml:space="preserve">~ Objection: More Prejudicial than Probative (than prejudicial value outweighs the probative value)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  <w:u w:val="none"/>
        </w:rPr>
      </w:pPr>
      <w:r w:rsidDel="00000000" w:rsidR="00000000" w:rsidRPr="00000000">
        <w:rPr>
          <w:rFonts w:ascii="Antic Slab" w:cs="Antic Slab" w:eastAsia="Antic Slab" w:hAnsi="Antic Slab"/>
          <w:b w:val="1"/>
          <w:rtl w:val="0"/>
        </w:rPr>
        <w:t xml:space="preserve">Rule 607.</w:t>
      </w:r>
      <w:r w:rsidDel="00000000" w:rsidR="00000000" w:rsidRPr="00000000">
        <w:rPr>
          <w:rFonts w:ascii="Antic Slab" w:cs="Antic Slab" w:eastAsia="Antic Slab" w:hAnsi="Antic Slab"/>
          <w:rtl w:val="0"/>
        </w:rPr>
        <w:t xml:space="preserve"> Anyone can impeach a witness 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  <w:u w:val="none"/>
        </w:rPr>
      </w:pPr>
      <w:r w:rsidDel="00000000" w:rsidR="00000000" w:rsidRPr="00000000">
        <w:rPr>
          <w:rFonts w:ascii="Antic Slab" w:cs="Antic Slab" w:eastAsia="Antic Slab" w:hAnsi="Antic Slab"/>
          <w:b w:val="1"/>
          <w:rtl w:val="0"/>
        </w:rPr>
        <w:t xml:space="preserve">Rule 612.</w:t>
      </w:r>
      <w:r w:rsidDel="00000000" w:rsidR="00000000" w:rsidRPr="00000000">
        <w:rPr>
          <w:rFonts w:ascii="Antic Slab" w:cs="Antic Slab" w:eastAsia="Antic Slab" w:hAnsi="Antic Slab"/>
          <w:rtl w:val="0"/>
        </w:rPr>
        <w:t xml:space="preserve"> Witness can have their memory refreshed if they don’t remember the information 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  <w:u w:val="none"/>
        </w:rPr>
      </w:pPr>
      <w:r w:rsidDel="00000000" w:rsidR="00000000" w:rsidRPr="00000000">
        <w:rPr>
          <w:rFonts w:ascii="Antic Slab" w:cs="Antic Slab" w:eastAsia="Antic Slab" w:hAnsi="Antic Slab"/>
          <w:b w:val="1"/>
          <w:rtl w:val="0"/>
        </w:rPr>
        <w:t xml:space="preserve">Rule 803</w:t>
      </w:r>
      <w:r w:rsidDel="00000000" w:rsidR="00000000" w:rsidRPr="00000000">
        <w:rPr>
          <w:rFonts w:ascii="Antic Slab" w:cs="Antic Slab" w:eastAsia="Antic Slab" w:hAnsi="Antic Slab"/>
          <w:rtl w:val="0"/>
        </w:rPr>
        <w:t xml:space="preserve">.</w:t>
      </w:r>
      <w:r w:rsidDel="00000000" w:rsidR="00000000" w:rsidRPr="00000000">
        <w:rPr>
          <w:rFonts w:ascii="Antic Slab" w:cs="Antic Slab" w:eastAsia="Antic Slab" w:hAnsi="Antic Slab"/>
          <w:rtl w:val="0"/>
        </w:rPr>
        <w:t xml:space="preserve"> Information being spoken about/evidence being entered is hearsay </w:t>
      </w:r>
      <w:r w:rsidDel="00000000" w:rsidR="00000000" w:rsidRPr="00000000">
        <w:rPr>
          <w:rFonts w:ascii="Antic Slab" w:cs="Antic Slab" w:eastAsia="Antic Slab" w:hAnsi="Antic Slab"/>
          <w:i w:val="1"/>
          <w:rtl w:val="0"/>
        </w:rPr>
        <w:t xml:space="preserve">~ Objection: Hearsay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ntic Slab">
    <w:embedRegular w:fontKey="{00000000-0000-0000-0000-000000000000}" r:id="rId1" w:subsetted="0"/>
  </w:font>
  <w:font w:name="Quicksand">
    <w:embedRegular w:fontKey="{00000000-0000-0000-0000-000000000000}" r:id="rId2" w:subsetted="0"/>
    <w:embedBold w:fontKey="{00000000-0000-0000-0000-000000000000}" r:id="rId3" w:subsetted="0"/>
  </w:font>
  <w:font w:name="Calligraffitti">
    <w:embedRegular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nticSlab-regular.ttf"/><Relationship Id="rId2" Type="http://schemas.openxmlformats.org/officeDocument/2006/relationships/font" Target="fonts/Quicksand-regular.ttf"/><Relationship Id="rId3" Type="http://schemas.openxmlformats.org/officeDocument/2006/relationships/font" Target="fonts/Quicksand-bold.ttf"/><Relationship Id="rId4" Type="http://schemas.openxmlformats.org/officeDocument/2006/relationships/font" Target="fonts/Calligraffitti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