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BFAE6" w14:textId="77777777" w:rsidR="009A27A6" w:rsidRPr="00857C4A" w:rsidRDefault="009A27A6" w:rsidP="00C879ED">
      <w:pPr>
        <w:spacing w:line="259" w:lineRule="auto"/>
        <w:jc w:val="center"/>
        <w:rPr>
          <w:rFonts w:asciiTheme="minorHAnsi" w:hAnsiTheme="minorHAnsi" w:cs="Calibri"/>
          <w:b/>
          <w:bCs/>
          <w:sz w:val="24"/>
          <w:szCs w:val="24"/>
        </w:rPr>
      </w:pPr>
      <w:r w:rsidRPr="00857C4A">
        <w:rPr>
          <w:rFonts w:asciiTheme="minorHAnsi" w:hAnsiTheme="minorHAnsi" w:cs="Calibri"/>
          <w:b/>
          <w:bCs/>
          <w:sz w:val="24"/>
          <w:szCs w:val="24"/>
        </w:rPr>
        <w:t>FREQUENTLY ASKED QUESTIONS</w:t>
      </w:r>
    </w:p>
    <w:p w14:paraId="0A050CD8" w14:textId="62F0B04D" w:rsidR="009A27A6" w:rsidRPr="009926A1" w:rsidRDefault="009A27A6" w:rsidP="00C879ED">
      <w:pPr>
        <w:spacing w:line="259" w:lineRule="auto"/>
        <w:jc w:val="center"/>
        <w:rPr>
          <w:rFonts w:asciiTheme="minorHAnsi" w:hAnsiTheme="minorHAnsi" w:cs="Calibri"/>
          <w:b/>
          <w:bCs/>
          <w:sz w:val="24"/>
          <w:szCs w:val="24"/>
        </w:rPr>
      </w:pPr>
      <w:r w:rsidRPr="009926A1">
        <w:rPr>
          <w:rFonts w:asciiTheme="minorHAnsi" w:hAnsiTheme="minorHAnsi" w:cs="Calibri"/>
          <w:b/>
          <w:bCs/>
          <w:sz w:val="24"/>
          <w:szCs w:val="24"/>
        </w:rPr>
        <w:t>ABOUT</w:t>
      </w:r>
      <w:r w:rsidR="00126629" w:rsidRPr="009926A1">
        <w:rPr>
          <w:rFonts w:asciiTheme="minorHAnsi" w:hAnsiTheme="minorHAnsi" w:cs="Calibri"/>
          <w:b/>
          <w:bCs/>
          <w:sz w:val="24"/>
          <w:szCs w:val="24"/>
        </w:rPr>
        <w:t xml:space="preserve"> </w:t>
      </w:r>
      <w:r w:rsidRPr="009926A1">
        <w:rPr>
          <w:rFonts w:asciiTheme="minorHAnsi" w:hAnsiTheme="minorHAnsi" w:cs="Calibri"/>
          <w:b/>
          <w:bCs/>
          <w:sz w:val="24"/>
          <w:szCs w:val="24"/>
        </w:rPr>
        <w:t>ACCREDITATION, CAAHEP, AND COPACET</w:t>
      </w:r>
    </w:p>
    <w:p w14:paraId="378F6716" w14:textId="77777777" w:rsidR="009A27A6" w:rsidRPr="00857C4A" w:rsidRDefault="009A27A6" w:rsidP="00C879ED">
      <w:pPr>
        <w:spacing w:line="259" w:lineRule="auto"/>
        <w:rPr>
          <w:rFonts w:asciiTheme="minorHAnsi" w:hAnsiTheme="minorHAnsi" w:cs="Calibri"/>
          <w:b/>
          <w:bCs/>
          <w:sz w:val="24"/>
          <w:szCs w:val="24"/>
        </w:rPr>
      </w:pPr>
    </w:p>
    <w:p w14:paraId="7071A531" w14:textId="75F036EA" w:rsidR="009A27A6" w:rsidRPr="00857C4A" w:rsidRDefault="009A27A6"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t>What Is Accreditation?</w:t>
      </w:r>
    </w:p>
    <w:p w14:paraId="417B3DE3" w14:textId="77777777" w:rsidR="009A27A6" w:rsidRPr="00857C4A" w:rsidRDefault="009A27A6" w:rsidP="00C879ED">
      <w:pPr>
        <w:spacing w:line="259" w:lineRule="auto"/>
        <w:rPr>
          <w:rFonts w:asciiTheme="minorHAnsi" w:hAnsiTheme="minorHAnsi" w:cs="Calibri"/>
          <w:sz w:val="24"/>
          <w:szCs w:val="24"/>
        </w:rPr>
      </w:pPr>
      <w:r w:rsidRPr="00857C4A">
        <w:rPr>
          <w:rFonts w:asciiTheme="minorHAnsi" w:hAnsiTheme="minorHAnsi" w:cs="Calibri"/>
          <w:sz w:val="24"/>
          <w:szCs w:val="24"/>
        </w:rPr>
        <w:t xml:space="preserve">Accreditation is a status granted to an educational institution or program that has been determined to meet or exceed established standards for educational quality. Accreditation has dual purposes: to assure quality and promote improvement. Accreditation applies to institutions or programs, in contrast to certification, credentialing, and licensure, all of which apply to individuals. </w:t>
      </w:r>
    </w:p>
    <w:p w14:paraId="30020030" w14:textId="77777777" w:rsidR="009A27A6" w:rsidRPr="00857C4A" w:rsidRDefault="009A27A6" w:rsidP="00C879ED">
      <w:pPr>
        <w:spacing w:line="259" w:lineRule="auto"/>
        <w:rPr>
          <w:rFonts w:asciiTheme="minorHAnsi" w:hAnsiTheme="minorHAnsi" w:cs="Calibri"/>
          <w:sz w:val="24"/>
          <w:szCs w:val="24"/>
        </w:rPr>
      </w:pPr>
    </w:p>
    <w:p w14:paraId="57CDF94B" w14:textId="77777777" w:rsidR="009A27A6" w:rsidRPr="00857C4A" w:rsidRDefault="009A27A6"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t>What Organizations Accredit Educational Programs?</w:t>
      </w:r>
    </w:p>
    <w:p w14:paraId="4FE48CDC" w14:textId="46FCF3C5" w:rsidR="009A27A6" w:rsidRPr="00857C4A" w:rsidRDefault="009A27A6" w:rsidP="00C879ED">
      <w:pPr>
        <w:pStyle w:val="NormalWeb"/>
        <w:spacing w:before="0" w:beforeAutospacing="0" w:after="0" w:afterAutospacing="0" w:line="259" w:lineRule="auto"/>
        <w:rPr>
          <w:rFonts w:asciiTheme="minorHAnsi" w:hAnsiTheme="minorHAnsi" w:cs="Calibri"/>
          <w:color w:val="202122"/>
          <w:shd w:val="clear" w:color="auto" w:fill="FFFFFF"/>
        </w:rPr>
      </w:pPr>
      <w:r w:rsidRPr="00857C4A">
        <w:rPr>
          <w:rFonts w:asciiTheme="minorHAnsi" w:hAnsiTheme="minorHAnsi" w:cs="Calibri"/>
        </w:rPr>
        <w:t>In the United States there are approximately 90 accrediting bodies that accredit professional training programs, as</w:t>
      </w:r>
      <w:r w:rsidRPr="00857C4A">
        <w:rPr>
          <w:rFonts w:asciiTheme="minorHAnsi" w:hAnsiTheme="minorHAnsi" w:cs="Calibri"/>
          <w:color w:val="202122"/>
          <w:shd w:val="clear" w:color="auto" w:fill="FFFFFF"/>
        </w:rPr>
        <w:t xml:space="preserve"> listed </w:t>
      </w:r>
      <w:hyperlink r:id="rId8" w:history="1">
        <w:r w:rsidRPr="00857C4A">
          <w:rPr>
            <w:rStyle w:val="Hyperlink"/>
            <w:rFonts w:asciiTheme="minorHAnsi" w:eastAsiaTheme="majorEastAsia" w:hAnsiTheme="minorHAnsi" w:cs="Calibri"/>
            <w:shd w:val="clear" w:color="auto" w:fill="FFFFFF"/>
          </w:rPr>
          <w:t>here</w:t>
        </w:r>
      </w:hyperlink>
      <w:r w:rsidRPr="00857C4A">
        <w:rPr>
          <w:rFonts w:asciiTheme="minorHAnsi" w:hAnsiTheme="minorHAnsi" w:cs="Calibri"/>
          <w:color w:val="202122"/>
          <w:shd w:val="clear" w:color="auto" w:fill="FFFFFF"/>
        </w:rPr>
        <w:t xml:space="preserve">. </w:t>
      </w:r>
      <w:r w:rsidRPr="00857C4A">
        <w:rPr>
          <w:rFonts w:asciiTheme="minorHAnsi" w:hAnsiTheme="minorHAnsi" w:cs="Calibri"/>
        </w:rPr>
        <w:t xml:space="preserve">These bodies include, for example, the </w:t>
      </w:r>
      <w:hyperlink r:id="rId9" w:tooltip="Accreditation Commission for Education in Nursing" w:history="1">
        <w:r w:rsidRPr="00857C4A">
          <w:rPr>
            <w:rFonts w:asciiTheme="minorHAnsi" w:hAnsiTheme="minorHAnsi" w:cs="Calibri"/>
            <w:color w:val="000000" w:themeColor="text1"/>
          </w:rPr>
          <w:t>Accreditation Commission for Education in Nursing</w:t>
        </w:r>
      </w:hyperlink>
      <w:r w:rsidRPr="00857C4A">
        <w:rPr>
          <w:rFonts w:asciiTheme="minorHAnsi" w:hAnsiTheme="minorHAnsi" w:cs="Calibri"/>
          <w:color w:val="000000" w:themeColor="text1"/>
        </w:rPr>
        <w:t xml:space="preserve"> (ACEN), the </w:t>
      </w:r>
      <w:hyperlink r:id="rId10" w:tooltip="Accreditation Council for Pharmacy Education" w:history="1">
        <w:r w:rsidRPr="00857C4A">
          <w:rPr>
            <w:rFonts w:asciiTheme="minorHAnsi" w:hAnsiTheme="minorHAnsi" w:cs="Calibri"/>
            <w:color w:val="000000" w:themeColor="text1"/>
          </w:rPr>
          <w:t>Accreditation Council for Pharmacy Education</w:t>
        </w:r>
      </w:hyperlink>
      <w:r w:rsidRPr="00857C4A">
        <w:rPr>
          <w:rFonts w:asciiTheme="minorHAnsi" w:hAnsiTheme="minorHAnsi" w:cs="Calibri"/>
          <w:color w:val="000000" w:themeColor="text1"/>
        </w:rPr>
        <w:t xml:space="preserve"> (ACPE), and the </w:t>
      </w:r>
      <w:hyperlink r:id="rId11" w:tooltip="Association for Clinical Pastoral Education" w:history="1">
        <w:r w:rsidRPr="00857C4A">
          <w:rPr>
            <w:rFonts w:asciiTheme="minorHAnsi" w:hAnsiTheme="minorHAnsi" w:cs="Calibri"/>
            <w:color w:val="000000" w:themeColor="text1"/>
          </w:rPr>
          <w:t>Association for Clinical Pastoral Education</w:t>
        </w:r>
      </w:hyperlink>
      <w:r w:rsidRPr="00857C4A">
        <w:rPr>
          <w:rFonts w:asciiTheme="minorHAnsi" w:hAnsiTheme="minorHAnsi" w:cs="Calibri"/>
          <w:color w:val="000000" w:themeColor="text1"/>
        </w:rPr>
        <w:t xml:space="preserve">, Accreditation Commission (ACPE). </w:t>
      </w:r>
      <w:r w:rsidRPr="00857C4A">
        <w:rPr>
          <w:rFonts w:asciiTheme="minorHAnsi" w:hAnsiTheme="minorHAnsi" w:cs="Calibri"/>
        </w:rPr>
        <w:t>Most</w:t>
      </w:r>
      <w:r w:rsidRPr="00857C4A">
        <w:rPr>
          <w:rFonts w:asciiTheme="minorHAnsi" w:hAnsiTheme="minorHAnsi" w:cs="Calibri"/>
          <w:color w:val="202122"/>
          <w:shd w:val="clear" w:color="auto" w:fill="FFFFFF"/>
        </w:rPr>
        <w:t xml:space="preserve"> of these accrediting bodies have a very specific and narrow mission and scope – for example, they accredit only audiology programs or chiropractic programs. </w:t>
      </w:r>
    </w:p>
    <w:p w14:paraId="0DFCBB54" w14:textId="77777777" w:rsidR="009A27A6" w:rsidRPr="00857C4A" w:rsidRDefault="009A27A6" w:rsidP="00C879ED">
      <w:pPr>
        <w:pStyle w:val="NormalWeb"/>
        <w:spacing w:before="0" w:beforeAutospacing="0" w:after="0" w:afterAutospacing="0" w:line="259" w:lineRule="auto"/>
        <w:rPr>
          <w:rFonts w:asciiTheme="minorHAnsi" w:hAnsiTheme="minorHAnsi" w:cs="Calibri"/>
          <w:color w:val="202122"/>
          <w:shd w:val="clear" w:color="auto" w:fill="FFFFFF"/>
        </w:rPr>
      </w:pPr>
    </w:p>
    <w:p w14:paraId="33AB2C1B" w14:textId="77777777" w:rsidR="009A27A6" w:rsidRPr="00857C4A" w:rsidRDefault="009A27A6"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t>What is CAAHEP?</w:t>
      </w:r>
    </w:p>
    <w:p w14:paraId="348AAD1C" w14:textId="77777777" w:rsidR="009A27A6" w:rsidRPr="00857C4A" w:rsidRDefault="009A27A6" w:rsidP="00C879ED">
      <w:pPr>
        <w:pStyle w:val="NormalWeb"/>
        <w:spacing w:before="0" w:beforeAutospacing="0" w:after="0" w:afterAutospacing="0" w:line="259" w:lineRule="auto"/>
        <w:rPr>
          <w:rFonts w:asciiTheme="minorHAnsi" w:hAnsiTheme="minorHAnsi" w:cs="Calibri"/>
          <w:color w:val="202122"/>
          <w:shd w:val="clear" w:color="auto" w:fill="FFFFFF"/>
        </w:rPr>
      </w:pPr>
      <w:r w:rsidRPr="00857C4A">
        <w:rPr>
          <w:rFonts w:asciiTheme="minorHAnsi" w:hAnsiTheme="minorHAnsi" w:cs="Calibri"/>
          <w:color w:val="202122"/>
          <w:shd w:val="clear" w:color="auto" w:fill="FFFFFF"/>
        </w:rPr>
        <w:t xml:space="preserve">CAAHEP stands for the </w:t>
      </w:r>
      <w:hyperlink r:id="rId12" w:tooltip="Commission on Accreditation of Allied Health Education Programs" w:history="1">
        <w:r w:rsidRPr="00857C4A">
          <w:rPr>
            <w:rFonts w:asciiTheme="minorHAnsi" w:hAnsiTheme="minorHAnsi" w:cs="Calibri"/>
            <w:color w:val="000000" w:themeColor="text1"/>
          </w:rPr>
          <w:t>Commission on Accreditation of Allied Health Education Programs</w:t>
        </w:r>
      </w:hyperlink>
      <w:r w:rsidRPr="00857C4A">
        <w:rPr>
          <w:rFonts w:asciiTheme="minorHAnsi" w:hAnsiTheme="minorHAnsi" w:cs="Calibri"/>
          <w:color w:val="000000" w:themeColor="text1"/>
        </w:rPr>
        <w:t xml:space="preserve">. </w:t>
      </w:r>
      <w:r w:rsidRPr="00857C4A">
        <w:rPr>
          <w:rFonts w:asciiTheme="minorHAnsi" w:hAnsiTheme="minorHAnsi" w:cs="Calibri"/>
          <w:color w:val="202122"/>
          <w:shd w:val="clear" w:color="auto" w:fill="FFFFFF"/>
        </w:rPr>
        <w:t xml:space="preserve">CAAHEP is the largest accrediting association for health care training programs in the U.S. There are currently approximately 2,500 CAAHEP-accredited health care training programs at 1,300 sponsoring institutions. These programs span 32 health sciences occupations. CAAHEP’s predecessor organization was CAHEA – the American Medical Association’s Committee on Allied Health Education Accreditation. CAHEA evolved into CAAHEP in 1994. Thus, CAAHEP has been accrediting health care training programs for almost 30 years. CAAHEP has a wealth of structures, templates, resources, supports, and experience to help simplify and streamline the process the developing and implementing an accreditation process. Detailed information on CAAHEP can be found at </w:t>
      </w:r>
      <w:hyperlink r:id="rId13" w:history="1">
        <w:r w:rsidRPr="00857C4A">
          <w:rPr>
            <w:rStyle w:val="Hyperlink"/>
            <w:rFonts w:asciiTheme="minorHAnsi" w:eastAsiaTheme="majorEastAsia" w:hAnsiTheme="minorHAnsi" w:cs="Calibri"/>
            <w:shd w:val="clear" w:color="auto" w:fill="FFFFFF"/>
          </w:rPr>
          <w:t>www.caahep.org</w:t>
        </w:r>
      </w:hyperlink>
      <w:r w:rsidRPr="00857C4A">
        <w:rPr>
          <w:rFonts w:asciiTheme="minorHAnsi" w:hAnsiTheme="minorHAnsi" w:cs="Calibri"/>
          <w:color w:val="202122"/>
          <w:shd w:val="clear" w:color="auto" w:fill="FFFFFF"/>
        </w:rPr>
        <w:t>.</w:t>
      </w:r>
    </w:p>
    <w:p w14:paraId="1AF4134A" w14:textId="77777777" w:rsidR="009926A1" w:rsidRDefault="009926A1" w:rsidP="00C879ED">
      <w:pPr>
        <w:spacing w:line="259" w:lineRule="auto"/>
        <w:rPr>
          <w:rFonts w:asciiTheme="minorHAnsi" w:hAnsiTheme="minorHAnsi" w:cs="Calibri"/>
          <w:b/>
          <w:bCs/>
          <w:sz w:val="24"/>
          <w:szCs w:val="24"/>
        </w:rPr>
      </w:pPr>
    </w:p>
    <w:p w14:paraId="2094BE40" w14:textId="77777777" w:rsidR="009926A1" w:rsidRPr="00857C4A" w:rsidRDefault="009926A1" w:rsidP="009926A1">
      <w:pPr>
        <w:spacing w:line="259" w:lineRule="auto"/>
        <w:rPr>
          <w:rFonts w:asciiTheme="minorHAnsi" w:hAnsiTheme="minorHAnsi" w:cs="Calibri"/>
          <w:b/>
          <w:bCs/>
          <w:sz w:val="24"/>
          <w:szCs w:val="24"/>
        </w:rPr>
      </w:pPr>
      <w:r w:rsidRPr="00857C4A">
        <w:rPr>
          <w:rFonts w:asciiTheme="minorHAnsi" w:hAnsiTheme="minorHAnsi" w:cs="Calibri"/>
          <w:b/>
          <w:bCs/>
          <w:sz w:val="24"/>
          <w:szCs w:val="24"/>
        </w:rPr>
        <w:t>What Are Clinical Ethicists?</w:t>
      </w:r>
    </w:p>
    <w:p w14:paraId="055351DB" w14:textId="77777777" w:rsidR="009926A1" w:rsidRPr="00857C4A" w:rsidRDefault="009926A1" w:rsidP="009926A1">
      <w:pPr>
        <w:spacing w:after="80" w:line="259" w:lineRule="auto"/>
        <w:ind w:right="-43"/>
        <w:contextualSpacing/>
        <w:rPr>
          <w:rFonts w:asciiTheme="minorHAnsi" w:eastAsia="Times New Roman" w:hAnsiTheme="minorHAnsi" w:cs="Calibri"/>
          <w:color w:val="202122"/>
          <w:sz w:val="24"/>
          <w:szCs w:val="24"/>
          <w:shd w:val="clear" w:color="auto" w:fill="FFFFFF"/>
          <w:lang w:val="en-US"/>
        </w:rPr>
      </w:pPr>
      <w:r w:rsidRPr="00857C4A">
        <w:rPr>
          <w:rFonts w:asciiTheme="minorHAnsi" w:eastAsia="Times New Roman" w:hAnsiTheme="minorHAnsi" w:cs="Calibri"/>
          <w:color w:val="202122"/>
          <w:sz w:val="24"/>
          <w:szCs w:val="24"/>
          <w:shd w:val="clear" w:color="auto" w:fill="FFFFFF"/>
          <w:lang w:val="en-US"/>
        </w:rPr>
        <w:t>Clinical ethicists are specially trained healthcare professionals who work in health care</w:t>
      </w:r>
      <w:r>
        <w:rPr>
          <w:rFonts w:asciiTheme="minorHAnsi" w:eastAsia="Times New Roman" w:hAnsiTheme="minorHAnsi" w:cs="Calibri"/>
          <w:color w:val="202122"/>
          <w:sz w:val="24"/>
          <w:szCs w:val="24"/>
          <w:shd w:val="clear" w:color="auto" w:fill="FFFFFF"/>
          <w:lang w:val="en-US"/>
        </w:rPr>
        <w:t xml:space="preserve"> organizations</w:t>
      </w:r>
      <w:r w:rsidRPr="00857C4A">
        <w:rPr>
          <w:rFonts w:asciiTheme="minorHAnsi" w:eastAsia="Times New Roman" w:hAnsiTheme="minorHAnsi" w:cs="Calibri"/>
          <w:color w:val="202122"/>
          <w:sz w:val="24"/>
          <w:szCs w:val="24"/>
          <w:shd w:val="clear" w:color="auto" w:fill="FFFFFF"/>
          <w:lang w:val="en-US"/>
        </w:rPr>
        <w:t xml:space="preserve"> to identify, analyze, prevent, and resolve </w:t>
      </w:r>
      <w:r>
        <w:rPr>
          <w:rFonts w:asciiTheme="minorHAnsi" w:eastAsia="Times New Roman" w:hAnsiTheme="minorHAnsi" w:cs="Calibri"/>
          <w:color w:val="202122"/>
          <w:sz w:val="24"/>
          <w:szCs w:val="24"/>
          <w:shd w:val="clear" w:color="auto" w:fill="FFFFFF"/>
          <w:lang w:val="en-US"/>
        </w:rPr>
        <w:t>ethical challenges</w:t>
      </w:r>
      <w:r w:rsidRPr="00857C4A">
        <w:rPr>
          <w:rFonts w:asciiTheme="minorHAnsi" w:eastAsia="Times New Roman" w:hAnsiTheme="minorHAnsi" w:cs="Calibri"/>
          <w:color w:val="202122"/>
          <w:sz w:val="24"/>
          <w:szCs w:val="24"/>
          <w:shd w:val="clear" w:color="auto" w:fill="FFFFFF"/>
          <w:lang w:val="en-US"/>
        </w:rPr>
        <w:t xml:space="preserve">. Now commonplace in U.S. hospitals and healthcare systems, clinical ethicists interact directly with patients, families, and healthcare providers to help them address ethics </w:t>
      </w:r>
      <w:r>
        <w:rPr>
          <w:rFonts w:asciiTheme="minorHAnsi" w:eastAsia="Times New Roman" w:hAnsiTheme="minorHAnsi" w:cs="Calibri"/>
          <w:color w:val="202122"/>
          <w:sz w:val="24"/>
          <w:szCs w:val="24"/>
          <w:shd w:val="clear" w:color="auto" w:fill="FFFFFF"/>
          <w:lang w:val="en-US"/>
        </w:rPr>
        <w:t>issues</w:t>
      </w:r>
      <w:r w:rsidRPr="00857C4A">
        <w:rPr>
          <w:rFonts w:asciiTheme="minorHAnsi" w:eastAsia="Times New Roman" w:hAnsiTheme="minorHAnsi" w:cs="Calibri"/>
          <w:color w:val="202122"/>
          <w:sz w:val="24"/>
          <w:szCs w:val="24"/>
          <w:shd w:val="clear" w:color="auto" w:fill="FFFFFF"/>
          <w:lang w:val="en-US"/>
        </w:rPr>
        <w:t xml:space="preserve"> in patient care. </w:t>
      </w:r>
      <w:r>
        <w:rPr>
          <w:rFonts w:asciiTheme="minorHAnsi" w:eastAsia="Times New Roman" w:hAnsiTheme="minorHAnsi" w:cs="Calibri"/>
          <w:color w:val="202122"/>
          <w:sz w:val="24"/>
          <w:szCs w:val="24"/>
          <w:shd w:val="clear" w:color="auto" w:fill="FFFFFF"/>
          <w:lang w:val="en-US"/>
        </w:rPr>
        <w:t>Unlike other</w:t>
      </w:r>
      <w:r w:rsidRPr="00857C4A">
        <w:rPr>
          <w:rFonts w:asciiTheme="minorHAnsi" w:eastAsia="Times New Roman" w:hAnsiTheme="minorHAnsi" w:cs="Calibri"/>
          <w:color w:val="202122"/>
          <w:sz w:val="24"/>
          <w:szCs w:val="24"/>
          <w:shd w:val="clear" w:color="auto" w:fill="FFFFFF"/>
          <w:lang w:val="en-US"/>
        </w:rPr>
        <w:t xml:space="preserve"> health care professionals (physicians, nurses, social workers, chaplains, etc.), there are no codified standards for clinical ethicist training, nor are there safeguards in place to ensure that training programs adequately prepare trainees to serve as clinical ethicists. </w:t>
      </w:r>
    </w:p>
    <w:p w14:paraId="2DBB5499" w14:textId="62AEB207" w:rsidR="009A27A6" w:rsidRPr="00857C4A" w:rsidRDefault="007112FF"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lastRenderedPageBreak/>
        <w:t>What Are</w:t>
      </w:r>
      <w:r w:rsidR="009410DB" w:rsidRPr="00857C4A">
        <w:rPr>
          <w:rFonts w:asciiTheme="minorHAnsi" w:hAnsiTheme="minorHAnsi" w:cs="Calibri"/>
          <w:b/>
          <w:bCs/>
          <w:sz w:val="24"/>
          <w:szCs w:val="24"/>
        </w:rPr>
        <w:t xml:space="preserve"> </w:t>
      </w:r>
      <w:r w:rsidRPr="00857C4A">
        <w:rPr>
          <w:rFonts w:asciiTheme="minorHAnsi" w:hAnsiTheme="minorHAnsi" w:cs="Calibri"/>
          <w:b/>
          <w:bCs/>
          <w:sz w:val="24"/>
          <w:szCs w:val="24"/>
        </w:rPr>
        <w:t>Clinical Ethics Fellowship Programs</w:t>
      </w:r>
      <w:r w:rsidR="009A27A6" w:rsidRPr="00857C4A">
        <w:rPr>
          <w:rFonts w:asciiTheme="minorHAnsi" w:hAnsiTheme="minorHAnsi" w:cs="Calibri"/>
          <w:b/>
          <w:bCs/>
          <w:sz w:val="24"/>
          <w:szCs w:val="24"/>
        </w:rPr>
        <w:t>?</w:t>
      </w:r>
    </w:p>
    <w:p w14:paraId="4CACEB6B" w14:textId="05572365" w:rsidR="009543D1" w:rsidRPr="00857C4A" w:rsidRDefault="009543D1" w:rsidP="00C879ED">
      <w:pPr>
        <w:tabs>
          <w:tab w:val="left" w:pos="860"/>
        </w:tabs>
        <w:spacing w:after="80" w:line="259" w:lineRule="auto"/>
        <w:ind w:right="-36"/>
        <w:contextualSpacing/>
        <w:rPr>
          <w:rFonts w:asciiTheme="minorHAnsi" w:hAnsiTheme="minorHAnsi" w:cs="Calibri"/>
          <w:iCs/>
          <w:color w:val="000000" w:themeColor="text1"/>
          <w:sz w:val="24"/>
          <w:szCs w:val="24"/>
        </w:rPr>
      </w:pPr>
      <w:r w:rsidRPr="00857C4A">
        <w:rPr>
          <w:rFonts w:asciiTheme="minorHAnsi" w:hAnsiTheme="minorHAnsi" w:cs="Calibri"/>
          <w:iCs/>
          <w:color w:val="000000" w:themeColor="text1"/>
          <w:sz w:val="24"/>
          <w:szCs w:val="24"/>
        </w:rPr>
        <w:t>Clin</w:t>
      </w:r>
      <w:r w:rsidR="00F56A4C" w:rsidRPr="00857C4A">
        <w:rPr>
          <w:rFonts w:asciiTheme="minorHAnsi" w:hAnsiTheme="minorHAnsi" w:cs="Calibri"/>
          <w:iCs/>
          <w:color w:val="000000" w:themeColor="text1"/>
          <w:sz w:val="24"/>
          <w:szCs w:val="24"/>
        </w:rPr>
        <w:t>ical</w:t>
      </w:r>
      <w:r w:rsidRPr="00857C4A">
        <w:rPr>
          <w:rFonts w:asciiTheme="minorHAnsi" w:hAnsiTheme="minorHAnsi" w:cs="Calibri"/>
          <w:iCs/>
          <w:color w:val="000000" w:themeColor="text1"/>
          <w:sz w:val="24"/>
          <w:szCs w:val="24"/>
        </w:rPr>
        <w:t xml:space="preserve"> ethics fellowship programs </w:t>
      </w:r>
      <w:r w:rsidR="007112FF" w:rsidRPr="00857C4A">
        <w:rPr>
          <w:rFonts w:asciiTheme="minorHAnsi" w:hAnsiTheme="minorHAnsi" w:cs="Calibri"/>
          <w:iCs/>
          <w:color w:val="000000" w:themeColor="text1"/>
          <w:sz w:val="24"/>
          <w:szCs w:val="24"/>
        </w:rPr>
        <w:t xml:space="preserve">are </w:t>
      </w:r>
      <w:r w:rsidR="00093661" w:rsidRPr="00857C4A">
        <w:rPr>
          <w:rFonts w:asciiTheme="minorHAnsi" w:hAnsiTheme="minorHAnsi" w:cs="Calibri"/>
          <w:iCs/>
          <w:color w:val="000000" w:themeColor="text1"/>
          <w:sz w:val="24"/>
          <w:szCs w:val="24"/>
        </w:rPr>
        <w:t xml:space="preserve">professional development programs that prepare </w:t>
      </w:r>
      <w:r w:rsidR="007A4737" w:rsidRPr="00857C4A">
        <w:rPr>
          <w:rFonts w:asciiTheme="minorHAnsi" w:hAnsiTheme="minorHAnsi" w:cs="Calibri"/>
          <w:iCs/>
          <w:color w:val="000000" w:themeColor="text1"/>
          <w:sz w:val="24"/>
          <w:szCs w:val="24"/>
        </w:rPr>
        <w:t>trainees for a career as a professional clinical ethicist</w:t>
      </w:r>
      <w:r w:rsidR="003B0EC6" w:rsidRPr="00857C4A">
        <w:rPr>
          <w:rFonts w:asciiTheme="minorHAnsi" w:hAnsiTheme="minorHAnsi" w:cs="Calibri"/>
          <w:iCs/>
          <w:color w:val="000000" w:themeColor="text1"/>
          <w:sz w:val="24"/>
          <w:szCs w:val="24"/>
        </w:rPr>
        <w:t xml:space="preserve">. </w:t>
      </w:r>
      <w:r w:rsidR="001F1E6E" w:rsidRPr="00857C4A">
        <w:rPr>
          <w:rFonts w:asciiTheme="minorHAnsi" w:hAnsiTheme="minorHAnsi" w:cs="Calibri"/>
          <w:iCs/>
          <w:color w:val="000000" w:themeColor="text1"/>
          <w:sz w:val="24"/>
          <w:szCs w:val="24"/>
        </w:rPr>
        <w:t>While these</w:t>
      </w:r>
      <w:r w:rsidR="00CD19A8" w:rsidRPr="00857C4A">
        <w:rPr>
          <w:rFonts w:asciiTheme="minorHAnsi" w:hAnsiTheme="minorHAnsi" w:cs="Calibri"/>
          <w:iCs/>
          <w:color w:val="000000" w:themeColor="text1"/>
          <w:sz w:val="24"/>
          <w:szCs w:val="24"/>
        </w:rPr>
        <w:t xml:space="preserve"> p</w:t>
      </w:r>
      <w:r w:rsidR="007A4737" w:rsidRPr="00857C4A">
        <w:rPr>
          <w:rFonts w:asciiTheme="minorHAnsi" w:hAnsiTheme="minorHAnsi" w:cs="Calibri"/>
          <w:iCs/>
          <w:color w:val="000000" w:themeColor="text1"/>
          <w:sz w:val="24"/>
          <w:szCs w:val="24"/>
        </w:rPr>
        <w:t xml:space="preserve">rograms </w:t>
      </w:r>
      <w:r w:rsidRPr="00857C4A">
        <w:rPr>
          <w:rFonts w:asciiTheme="minorHAnsi" w:hAnsiTheme="minorHAnsi" w:cs="Calibri"/>
          <w:iCs/>
          <w:color w:val="000000" w:themeColor="text1"/>
          <w:sz w:val="24"/>
          <w:szCs w:val="24"/>
        </w:rPr>
        <w:t xml:space="preserve">are </w:t>
      </w:r>
      <w:r w:rsidR="00F56A4C" w:rsidRPr="00857C4A">
        <w:rPr>
          <w:rFonts w:asciiTheme="minorHAnsi" w:hAnsiTheme="minorHAnsi" w:cs="Calibri"/>
          <w:iCs/>
          <w:color w:val="000000" w:themeColor="text1"/>
          <w:sz w:val="24"/>
          <w:szCs w:val="24"/>
        </w:rPr>
        <w:t xml:space="preserve">widely </w:t>
      </w:r>
      <w:r w:rsidRPr="00857C4A">
        <w:rPr>
          <w:rFonts w:asciiTheme="minorHAnsi" w:hAnsiTheme="minorHAnsi" w:cs="Calibri"/>
          <w:iCs/>
          <w:color w:val="000000" w:themeColor="text1"/>
          <w:sz w:val="24"/>
          <w:szCs w:val="24"/>
        </w:rPr>
        <w:t xml:space="preserve">considered the gold standard for clinical ethicist training, widespread concerns have been raised about the variability of </w:t>
      </w:r>
      <w:r w:rsidR="008626C7" w:rsidRPr="00857C4A">
        <w:rPr>
          <w:rFonts w:asciiTheme="minorHAnsi" w:hAnsiTheme="minorHAnsi" w:cs="Calibri"/>
          <w:iCs/>
          <w:color w:val="000000" w:themeColor="text1"/>
          <w:sz w:val="24"/>
          <w:szCs w:val="24"/>
        </w:rPr>
        <w:t>clinical ethics fellowships</w:t>
      </w:r>
      <w:r w:rsidRPr="00857C4A">
        <w:rPr>
          <w:rFonts w:asciiTheme="minorHAnsi" w:hAnsiTheme="minorHAnsi" w:cs="Calibri"/>
          <w:iCs/>
          <w:color w:val="000000" w:themeColor="text1"/>
          <w:sz w:val="24"/>
          <w:szCs w:val="24"/>
        </w:rPr>
        <w:t xml:space="preserve">. Until recently, such concerns were based on anecdotal evidence alone. </w:t>
      </w:r>
      <w:r w:rsidR="00063D64" w:rsidRPr="00857C4A">
        <w:rPr>
          <w:rFonts w:asciiTheme="minorHAnsi" w:hAnsiTheme="minorHAnsi" w:cs="Calibri"/>
          <w:iCs/>
          <w:color w:val="000000" w:themeColor="text1"/>
          <w:sz w:val="24"/>
          <w:szCs w:val="24"/>
        </w:rPr>
        <w:t xml:space="preserve">To address </w:t>
      </w:r>
      <w:r w:rsidR="008626C7" w:rsidRPr="00857C4A">
        <w:rPr>
          <w:rFonts w:asciiTheme="minorHAnsi" w:hAnsiTheme="minorHAnsi" w:cs="Calibri"/>
          <w:iCs/>
          <w:color w:val="000000" w:themeColor="text1"/>
          <w:sz w:val="24"/>
          <w:szCs w:val="24"/>
        </w:rPr>
        <w:t>th</w:t>
      </w:r>
      <w:r w:rsidR="001F1E6E" w:rsidRPr="00857C4A">
        <w:rPr>
          <w:rFonts w:asciiTheme="minorHAnsi" w:hAnsiTheme="minorHAnsi" w:cs="Calibri"/>
          <w:iCs/>
          <w:color w:val="000000" w:themeColor="text1"/>
          <w:sz w:val="24"/>
          <w:szCs w:val="24"/>
        </w:rPr>
        <w:t>e lack of empirical data about clinical ethics fellowships</w:t>
      </w:r>
      <w:r w:rsidR="008626C7" w:rsidRPr="00857C4A">
        <w:rPr>
          <w:rFonts w:asciiTheme="minorHAnsi" w:hAnsiTheme="minorHAnsi" w:cs="Calibri"/>
          <w:iCs/>
          <w:color w:val="000000" w:themeColor="text1"/>
          <w:sz w:val="24"/>
          <w:szCs w:val="24"/>
        </w:rPr>
        <w:t xml:space="preserve">, </w:t>
      </w:r>
      <w:r w:rsidR="00984F56" w:rsidRPr="00857C4A">
        <w:rPr>
          <w:rFonts w:asciiTheme="minorHAnsi" w:hAnsiTheme="minorHAnsi" w:cs="Calibri"/>
          <w:iCs/>
          <w:color w:val="000000" w:themeColor="text1"/>
          <w:sz w:val="24"/>
          <w:szCs w:val="24"/>
        </w:rPr>
        <w:t>Fox and Wasserman</w:t>
      </w:r>
      <w:r w:rsidR="00C14305" w:rsidRPr="00857C4A">
        <w:rPr>
          <w:rFonts w:asciiTheme="minorHAnsi" w:hAnsiTheme="minorHAnsi" w:cs="Calibri"/>
          <w:iCs/>
          <w:color w:val="000000" w:themeColor="text1"/>
          <w:sz w:val="24"/>
          <w:szCs w:val="24"/>
        </w:rPr>
        <w:t xml:space="preserve"> </w:t>
      </w:r>
      <w:r w:rsidR="000369A8" w:rsidRPr="00857C4A">
        <w:rPr>
          <w:rFonts w:asciiTheme="minorHAnsi" w:hAnsiTheme="minorHAnsi" w:cs="Calibri"/>
          <w:iCs/>
          <w:color w:val="000000" w:themeColor="text1"/>
          <w:sz w:val="24"/>
          <w:szCs w:val="24"/>
        </w:rPr>
        <w:t>surveyed 100% of</w:t>
      </w:r>
      <w:r w:rsidR="00236C27" w:rsidRPr="00857C4A">
        <w:rPr>
          <w:rFonts w:asciiTheme="minorHAnsi" w:hAnsiTheme="minorHAnsi" w:cs="Calibri"/>
          <w:iCs/>
          <w:color w:val="000000" w:themeColor="text1"/>
          <w:sz w:val="24"/>
          <w:szCs w:val="24"/>
        </w:rPr>
        <w:t xml:space="preserve"> clinical ethics fellowship program directors in the U.S. and Canada.</w:t>
      </w:r>
      <w:r w:rsidR="0040130F" w:rsidRPr="00857C4A">
        <w:rPr>
          <w:rFonts w:asciiTheme="minorHAnsi" w:hAnsiTheme="minorHAnsi" w:cs="Calibri"/>
          <w:iCs/>
          <w:color w:val="000000" w:themeColor="text1"/>
          <w:sz w:val="24"/>
          <w:szCs w:val="24"/>
          <w:vertAlign w:val="superscript"/>
        </w:rPr>
        <w:footnoteReference w:id="1"/>
      </w:r>
      <w:r w:rsidR="00236C27" w:rsidRPr="00857C4A">
        <w:rPr>
          <w:rFonts w:asciiTheme="minorHAnsi" w:hAnsiTheme="minorHAnsi" w:cs="Calibri"/>
          <w:iCs/>
          <w:color w:val="000000" w:themeColor="text1"/>
          <w:sz w:val="24"/>
          <w:szCs w:val="24"/>
        </w:rPr>
        <w:t xml:space="preserve"> They </w:t>
      </w:r>
      <w:r w:rsidR="001C3F06" w:rsidRPr="00857C4A">
        <w:rPr>
          <w:rFonts w:asciiTheme="minorHAnsi" w:hAnsiTheme="minorHAnsi" w:cs="Calibri"/>
          <w:iCs/>
          <w:color w:val="000000" w:themeColor="text1"/>
          <w:sz w:val="24"/>
          <w:szCs w:val="24"/>
        </w:rPr>
        <w:t xml:space="preserve">found that </w:t>
      </w:r>
      <w:r w:rsidR="004264B1" w:rsidRPr="00857C4A">
        <w:rPr>
          <w:rFonts w:asciiTheme="minorHAnsi" w:hAnsiTheme="minorHAnsi" w:cs="Calibri"/>
          <w:iCs/>
          <w:color w:val="000000" w:themeColor="text1"/>
          <w:sz w:val="24"/>
          <w:szCs w:val="24"/>
        </w:rPr>
        <w:t>clinical ethics fellowship</w:t>
      </w:r>
      <w:r w:rsidR="0037579E" w:rsidRPr="00857C4A">
        <w:rPr>
          <w:rFonts w:asciiTheme="minorHAnsi" w:hAnsiTheme="minorHAnsi" w:cs="Calibri"/>
          <w:iCs/>
          <w:color w:val="000000" w:themeColor="text1"/>
          <w:sz w:val="24"/>
          <w:szCs w:val="24"/>
        </w:rPr>
        <w:t>s va</w:t>
      </w:r>
      <w:r w:rsidRPr="00857C4A">
        <w:rPr>
          <w:rFonts w:asciiTheme="minorHAnsi" w:hAnsiTheme="minorHAnsi" w:cs="Calibri"/>
          <w:iCs/>
          <w:color w:val="000000" w:themeColor="text1"/>
          <w:sz w:val="24"/>
          <w:szCs w:val="24"/>
        </w:rPr>
        <w:t xml:space="preserve">ry widely on important characteristics related to the competency of program graduates such as goals, pre-admission requirements, months required to complete the program, training hours per week, and number of ethics consultations that trainees perform. </w:t>
      </w:r>
      <w:r w:rsidR="008C3B56" w:rsidRPr="00857C4A">
        <w:rPr>
          <w:rFonts w:asciiTheme="minorHAnsi" w:hAnsiTheme="minorHAnsi" w:cs="Calibri"/>
          <w:iCs/>
          <w:color w:val="000000" w:themeColor="text1"/>
          <w:sz w:val="24"/>
          <w:szCs w:val="24"/>
        </w:rPr>
        <w:t>Notably</w:t>
      </w:r>
      <w:r w:rsidRPr="00857C4A">
        <w:rPr>
          <w:rFonts w:asciiTheme="minorHAnsi" w:hAnsiTheme="minorHAnsi" w:cs="Calibri"/>
          <w:iCs/>
          <w:color w:val="000000" w:themeColor="text1"/>
          <w:sz w:val="24"/>
          <w:szCs w:val="24"/>
        </w:rPr>
        <w:t xml:space="preserve">, programs did not consistently meet certain basic standards expected of training programs, as articulated by professional societies. </w:t>
      </w:r>
    </w:p>
    <w:p w14:paraId="61440358" w14:textId="77777777" w:rsidR="00A87A95" w:rsidRPr="00857C4A" w:rsidRDefault="00A87A95" w:rsidP="00C879ED">
      <w:pPr>
        <w:spacing w:line="259" w:lineRule="auto"/>
        <w:rPr>
          <w:rFonts w:asciiTheme="minorHAnsi" w:hAnsiTheme="minorHAnsi" w:cs="Calibri"/>
          <w:b/>
          <w:bCs/>
          <w:sz w:val="24"/>
          <w:szCs w:val="24"/>
        </w:rPr>
      </w:pPr>
    </w:p>
    <w:p w14:paraId="089CBA35" w14:textId="77777777" w:rsidR="007112FF" w:rsidRPr="00857C4A" w:rsidRDefault="007112FF"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t>Why Develop An Accreditation Process?</w:t>
      </w:r>
    </w:p>
    <w:p w14:paraId="27DEDE7C" w14:textId="71A982E6" w:rsidR="009A27A6" w:rsidRPr="00857C4A" w:rsidRDefault="006D040D" w:rsidP="00C879ED">
      <w:pPr>
        <w:spacing w:line="259" w:lineRule="auto"/>
        <w:rPr>
          <w:rFonts w:asciiTheme="minorHAnsi" w:hAnsiTheme="minorHAnsi" w:cs="Calibri"/>
          <w:iCs/>
          <w:color w:val="000000" w:themeColor="text1"/>
          <w:sz w:val="24"/>
          <w:szCs w:val="24"/>
        </w:rPr>
      </w:pPr>
      <w:r w:rsidRPr="00857C4A">
        <w:rPr>
          <w:rFonts w:asciiTheme="minorHAnsi" w:hAnsiTheme="minorHAnsi" w:cs="Calibri"/>
          <w:iCs/>
          <w:color w:val="000000" w:themeColor="text1"/>
          <w:sz w:val="24"/>
          <w:szCs w:val="24"/>
        </w:rPr>
        <w:t>Developing an accreditation process is the best way to address c</w:t>
      </w:r>
      <w:r w:rsidR="0037579E" w:rsidRPr="00857C4A">
        <w:rPr>
          <w:rFonts w:asciiTheme="minorHAnsi" w:hAnsiTheme="minorHAnsi" w:cs="Calibri"/>
          <w:iCs/>
          <w:color w:val="000000" w:themeColor="text1"/>
          <w:sz w:val="24"/>
          <w:szCs w:val="24"/>
        </w:rPr>
        <w:t>oncerns about the quality and consistency of clinical ethics fellowship programs</w:t>
      </w:r>
      <w:r w:rsidR="009A27A6" w:rsidRPr="00857C4A">
        <w:rPr>
          <w:rFonts w:asciiTheme="minorHAnsi" w:hAnsiTheme="minorHAnsi" w:cs="Calibri"/>
          <w:iCs/>
          <w:color w:val="000000" w:themeColor="text1"/>
          <w:sz w:val="24"/>
          <w:szCs w:val="24"/>
        </w:rPr>
        <w:t xml:space="preserve">. </w:t>
      </w:r>
      <w:r w:rsidR="00985C95" w:rsidRPr="00857C4A">
        <w:rPr>
          <w:rFonts w:asciiTheme="minorHAnsi" w:hAnsiTheme="minorHAnsi" w:cs="Calibri"/>
          <w:iCs/>
          <w:color w:val="000000" w:themeColor="text1"/>
          <w:sz w:val="24"/>
          <w:szCs w:val="24"/>
        </w:rPr>
        <w:t xml:space="preserve">Accreditation is a critical step for any emerging profession, as it helps assure students, health care systems, and the general public that educational standards are being clearly defined and met. Accreditation also helps to ensure that all graduates, regardless of where they were trained, meet the same high standards and are competent to practice, thereby engendering public trust in professionals and in the healthcare system. </w:t>
      </w:r>
      <w:r w:rsidR="009A27A6" w:rsidRPr="00857C4A">
        <w:rPr>
          <w:rFonts w:asciiTheme="minorHAnsi" w:hAnsiTheme="minorHAnsi" w:cs="Calibri"/>
          <w:iCs/>
          <w:color w:val="000000" w:themeColor="text1"/>
          <w:sz w:val="24"/>
          <w:szCs w:val="24"/>
        </w:rPr>
        <w:t xml:space="preserve">An added benefit of accreditation would be eligibility to apply for CMS funding. </w:t>
      </w:r>
    </w:p>
    <w:p w14:paraId="3A4C96EE" w14:textId="77777777" w:rsidR="009A27A6" w:rsidRPr="00857C4A" w:rsidRDefault="009A27A6" w:rsidP="00C879ED">
      <w:pPr>
        <w:spacing w:line="259" w:lineRule="auto"/>
        <w:rPr>
          <w:rFonts w:asciiTheme="minorHAnsi" w:hAnsiTheme="minorHAnsi" w:cs="Calibri"/>
          <w:b/>
          <w:bCs/>
          <w:sz w:val="24"/>
          <w:szCs w:val="24"/>
        </w:rPr>
      </w:pPr>
    </w:p>
    <w:p w14:paraId="2746F7F6" w14:textId="77777777" w:rsidR="009A27A6" w:rsidRPr="00857C4A" w:rsidRDefault="009A27A6" w:rsidP="00C879ED">
      <w:pPr>
        <w:keepNext/>
        <w:spacing w:line="259" w:lineRule="auto"/>
        <w:rPr>
          <w:rFonts w:asciiTheme="minorHAnsi" w:hAnsiTheme="minorHAnsi" w:cs="Calibri"/>
          <w:b/>
          <w:bCs/>
          <w:iCs/>
          <w:color w:val="000000" w:themeColor="text1"/>
          <w:sz w:val="24"/>
          <w:szCs w:val="24"/>
        </w:rPr>
      </w:pPr>
      <w:r w:rsidRPr="00857C4A">
        <w:rPr>
          <w:rFonts w:asciiTheme="minorHAnsi" w:hAnsiTheme="minorHAnsi" w:cs="Calibri"/>
          <w:b/>
          <w:bCs/>
          <w:iCs/>
          <w:color w:val="000000" w:themeColor="text1"/>
          <w:sz w:val="24"/>
          <w:szCs w:val="24"/>
        </w:rPr>
        <w:t>How Does Accreditation Relate to CMS Funding?</w:t>
      </w:r>
    </w:p>
    <w:p w14:paraId="5FC61F6B" w14:textId="15B905DB" w:rsidR="009A27A6" w:rsidRPr="00857C4A" w:rsidRDefault="009A27A6" w:rsidP="00C879ED">
      <w:pPr>
        <w:pStyle w:val="paragraph"/>
        <w:spacing w:before="0" w:beforeAutospacing="0" w:after="0" w:afterAutospacing="0" w:line="259" w:lineRule="auto"/>
        <w:textAlignment w:val="baseline"/>
        <w:rPr>
          <w:rStyle w:val="normaltextrun"/>
          <w:rFonts w:asciiTheme="minorHAnsi" w:eastAsiaTheme="majorEastAsia" w:hAnsiTheme="minorHAnsi" w:cs="Calibri"/>
        </w:rPr>
      </w:pPr>
      <w:r w:rsidRPr="00857C4A">
        <w:rPr>
          <w:rFonts w:asciiTheme="minorHAnsi" w:hAnsiTheme="minorHAnsi" w:cs="Calibri"/>
          <w:color w:val="000000"/>
        </w:rPr>
        <w:t xml:space="preserve">To help ensure that an adequate workforce of health care professionals is available to the public, the U.S. Centers for Medicare and Medicaid Services (CMS) incentivizes hospitals to operate clinical training programs by reimbursing them for “passed through” program costs. CMS funds clinical training for a wide variety of professionals ranging from physicians and nurses to occupational therapists, X-ray technologists, dieticians, pharmacists, and hospital chaplains. </w:t>
      </w:r>
      <w:r w:rsidRPr="00857C4A">
        <w:rPr>
          <w:rStyle w:val="normaltextrun"/>
          <w:rFonts w:asciiTheme="minorHAnsi" w:eastAsiaTheme="majorEastAsia" w:hAnsiTheme="minorHAnsi" w:cs="Calibri"/>
        </w:rPr>
        <w:t>To qualify for CMS funding, clinical ethics fellowship programs would need to be accredited by a nationally recognized organization such as CAAHEP</w:t>
      </w:r>
      <w:r w:rsidRPr="00857C4A">
        <w:rPr>
          <w:rFonts w:asciiTheme="minorHAnsi" w:hAnsiTheme="minorHAnsi" w:cs="Calibri"/>
          <w:color w:val="202122"/>
          <w:shd w:val="clear" w:color="auto" w:fill="FFFFFF"/>
        </w:rPr>
        <w:t>.</w:t>
      </w:r>
      <w:r w:rsidRPr="00857C4A">
        <w:rPr>
          <w:rStyle w:val="normaltextrun"/>
          <w:rFonts w:asciiTheme="minorHAnsi" w:eastAsiaTheme="majorEastAsia" w:hAnsiTheme="minorHAnsi" w:cs="Calibri"/>
        </w:rPr>
        <w:t xml:space="preserve"> Once accredited, </w:t>
      </w:r>
      <w:r w:rsidR="0047074D" w:rsidRPr="00857C4A">
        <w:rPr>
          <w:rStyle w:val="normaltextrun"/>
          <w:rFonts w:asciiTheme="minorHAnsi" w:eastAsiaTheme="majorEastAsia" w:hAnsiTheme="minorHAnsi" w:cs="Calibri"/>
        </w:rPr>
        <w:t>clinical ethics</w:t>
      </w:r>
      <w:r w:rsidRPr="00857C4A">
        <w:rPr>
          <w:rStyle w:val="normaltextrun"/>
          <w:rFonts w:asciiTheme="minorHAnsi" w:eastAsiaTheme="majorEastAsia" w:hAnsiTheme="minorHAnsi" w:cs="Calibri"/>
        </w:rPr>
        <w:t xml:space="preserve"> fellowship</w:t>
      </w:r>
      <w:r w:rsidR="0047074D" w:rsidRPr="00857C4A">
        <w:rPr>
          <w:rStyle w:val="normaltextrun"/>
          <w:rFonts w:asciiTheme="minorHAnsi" w:eastAsiaTheme="majorEastAsia" w:hAnsiTheme="minorHAnsi" w:cs="Calibri"/>
        </w:rPr>
        <w:t>s</w:t>
      </w:r>
      <w:r w:rsidRPr="00857C4A">
        <w:rPr>
          <w:rStyle w:val="normaltextrun"/>
          <w:rFonts w:asciiTheme="minorHAnsi" w:eastAsiaTheme="majorEastAsia" w:hAnsiTheme="minorHAnsi" w:cs="Calibri"/>
        </w:rPr>
        <w:t xml:space="preserve"> would be eligible to apply for CMS funding in subsequent years as long as </w:t>
      </w:r>
      <w:r w:rsidR="0047074D" w:rsidRPr="00857C4A">
        <w:rPr>
          <w:rStyle w:val="normaltextrun"/>
          <w:rFonts w:asciiTheme="minorHAnsi" w:eastAsiaTheme="majorEastAsia" w:hAnsiTheme="minorHAnsi" w:cs="Calibri"/>
        </w:rPr>
        <w:t>they</w:t>
      </w:r>
      <w:r w:rsidRPr="00857C4A">
        <w:rPr>
          <w:rStyle w:val="normaltextrun"/>
          <w:rFonts w:asciiTheme="minorHAnsi" w:eastAsiaTheme="majorEastAsia" w:hAnsiTheme="minorHAnsi" w:cs="Calibri"/>
        </w:rPr>
        <w:t xml:space="preserve"> meet specific criteria outlined in Federal regulations (</w:t>
      </w:r>
      <w:hyperlink r:id="rId14" w:history="1">
        <w:r w:rsidRPr="00857C4A">
          <w:rPr>
            <w:rStyle w:val="Hyperlink"/>
            <w:rFonts w:asciiTheme="minorHAnsi" w:eastAsiaTheme="majorEastAsia" w:hAnsiTheme="minorHAnsi" w:cs="Calibri"/>
          </w:rPr>
          <w:t>42 CFR § 413.85</w:t>
        </w:r>
      </w:hyperlink>
      <w:r w:rsidRPr="00857C4A">
        <w:rPr>
          <w:rStyle w:val="normaltextrun"/>
          <w:rFonts w:asciiTheme="minorHAnsi" w:eastAsiaTheme="majorEastAsia" w:hAnsiTheme="minorHAnsi" w:cs="Calibri"/>
        </w:rPr>
        <w:t xml:space="preserve">)  </w:t>
      </w:r>
    </w:p>
    <w:p w14:paraId="4EB0331F" w14:textId="77777777" w:rsidR="009A27A6" w:rsidRPr="00857C4A" w:rsidRDefault="009A27A6" w:rsidP="00C879ED">
      <w:pPr>
        <w:spacing w:line="259" w:lineRule="auto"/>
        <w:rPr>
          <w:rFonts w:asciiTheme="minorHAnsi" w:hAnsiTheme="minorHAnsi" w:cs="Calibri"/>
          <w:iCs/>
          <w:color w:val="000000" w:themeColor="text1"/>
          <w:sz w:val="24"/>
          <w:szCs w:val="24"/>
        </w:rPr>
      </w:pPr>
    </w:p>
    <w:p w14:paraId="256818F5" w14:textId="788512F2" w:rsidR="00DE2C58" w:rsidRPr="00857C4A" w:rsidRDefault="00A94E0D" w:rsidP="00C879ED">
      <w:pPr>
        <w:keepNext/>
        <w:spacing w:line="259" w:lineRule="auto"/>
        <w:rPr>
          <w:rFonts w:asciiTheme="minorHAnsi" w:hAnsiTheme="minorHAnsi" w:cs="Calibri"/>
          <w:b/>
          <w:bCs/>
          <w:sz w:val="24"/>
          <w:szCs w:val="24"/>
        </w:rPr>
      </w:pPr>
      <w:r w:rsidRPr="00857C4A">
        <w:rPr>
          <w:rFonts w:asciiTheme="minorHAnsi" w:hAnsiTheme="minorHAnsi" w:cs="Calibri"/>
          <w:b/>
          <w:bCs/>
          <w:sz w:val="24"/>
          <w:szCs w:val="24"/>
        </w:rPr>
        <w:t xml:space="preserve">Do </w:t>
      </w:r>
      <w:r w:rsidR="00DE2C58" w:rsidRPr="00857C4A">
        <w:rPr>
          <w:rFonts w:asciiTheme="minorHAnsi" w:hAnsiTheme="minorHAnsi" w:cs="Calibri"/>
          <w:b/>
          <w:bCs/>
          <w:sz w:val="24"/>
          <w:szCs w:val="24"/>
        </w:rPr>
        <w:t>Clinical Ethics Fellowship Program Directors Support Accreditation?</w:t>
      </w:r>
    </w:p>
    <w:p w14:paraId="1A5B150F" w14:textId="78DA9E53" w:rsidR="00DE2C58" w:rsidRPr="00857C4A" w:rsidRDefault="005C151C" w:rsidP="00C879ED">
      <w:pPr>
        <w:tabs>
          <w:tab w:val="left" w:pos="860"/>
        </w:tabs>
        <w:spacing w:after="80" w:line="259" w:lineRule="auto"/>
        <w:ind w:right="-36"/>
        <w:contextualSpacing/>
        <w:rPr>
          <w:rFonts w:asciiTheme="minorHAnsi" w:eastAsia="Garamond" w:hAnsiTheme="minorHAnsi" w:cs="Calibri"/>
          <w:bCs/>
          <w:sz w:val="24"/>
          <w:szCs w:val="24"/>
        </w:rPr>
      </w:pPr>
      <w:r w:rsidRPr="00857C4A">
        <w:rPr>
          <w:rFonts w:asciiTheme="minorHAnsi" w:eastAsia="Garamond" w:hAnsiTheme="minorHAnsi" w:cs="Calibri"/>
          <w:bCs/>
          <w:sz w:val="24"/>
          <w:szCs w:val="24"/>
        </w:rPr>
        <w:t>Support for the development of an accreditation process is very strong. Fox and Wasserman</w:t>
      </w:r>
      <w:r w:rsidR="0056249C" w:rsidRPr="00857C4A">
        <w:rPr>
          <w:rStyle w:val="FootnoteReference"/>
          <w:rFonts w:asciiTheme="minorHAnsi" w:eastAsia="Garamond" w:hAnsiTheme="minorHAnsi" w:cs="Calibri"/>
          <w:bCs/>
          <w:sz w:val="24"/>
          <w:szCs w:val="24"/>
        </w:rPr>
        <w:footnoteReference w:id="2"/>
      </w:r>
      <w:r w:rsidRPr="00857C4A">
        <w:rPr>
          <w:rFonts w:asciiTheme="minorHAnsi" w:eastAsia="Garamond" w:hAnsiTheme="minorHAnsi" w:cs="Calibri"/>
          <w:bCs/>
          <w:sz w:val="24"/>
          <w:szCs w:val="24"/>
        </w:rPr>
        <w:t xml:space="preserve"> showed that if accreditation were to become available in the next 5 years, almost 80% of clinical ethics fellowship program directors in the U.S. would be likely to apply. In addition, most program directors thought that lack of a national accreditation process (75%), agreed upon standards (90%), and funding for CEFPs (94%) were moderate to major problems for the field</w:t>
      </w:r>
      <w:r w:rsidR="00977A66" w:rsidRPr="00857C4A">
        <w:rPr>
          <w:rFonts w:asciiTheme="minorHAnsi" w:eastAsia="Garamond" w:hAnsiTheme="minorHAnsi" w:cs="Calibri"/>
          <w:bCs/>
          <w:sz w:val="24"/>
          <w:szCs w:val="24"/>
        </w:rPr>
        <w:t xml:space="preserve"> of bioethics</w:t>
      </w:r>
      <w:r w:rsidRPr="00857C4A">
        <w:rPr>
          <w:rFonts w:asciiTheme="minorHAnsi" w:eastAsia="Garamond" w:hAnsiTheme="minorHAnsi" w:cs="Calibri"/>
          <w:bCs/>
          <w:sz w:val="24"/>
          <w:szCs w:val="24"/>
        </w:rPr>
        <w:t xml:space="preserve">. </w:t>
      </w:r>
    </w:p>
    <w:p w14:paraId="727DF7A3" w14:textId="77777777" w:rsidR="00DE2C58" w:rsidRPr="00857C4A" w:rsidRDefault="00DE2C58" w:rsidP="00C879ED">
      <w:pPr>
        <w:spacing w:line="259" w:lineRule="auto"/>
        <w:rPr>
          <w:rFonts w:asciiTheme="minorHAnsi" w:hAnsiTheme="minorHAnsi" w:cs="Calibri"/>
          <w:b/>
          <w:bCs/>
          <w:sz w:val="24"/>
          <w:szCs w:val="24"/>
        </w:rPr>
      </w:pPr>
    </w:p>
    <w:p w14:paraId="58A611A3" w14:textId="2592240E" w:rsidR="009A27A6" w:rsidRPr="00857C4A" w:rsidRDefault="009A27A6" w:rsidP="00C879ED">
      <w:pPr>
        <w:spacing w:line="259" w:lineRule="auto"/>
        <w:rPr>
          <w:rFonts w:asciiTheme="minorHAnsi" w:hAnsiTheme="minorHAnsi" w:cs="Calibri"/>
          <w:b/>
          <w:bCs/>
          <w:sz w:val="24"/>
          <w:szCs w:val="24"/>
        </w:rPr>
      </w:pPr>
      <w:r w:rsidRPr="00857C4A">
        <w:rPr>
          <w:rFonts w:asciiTheme="minorHAnsi" w:hAnsiTheme="minorHAnsi" w:cs="Calibri"/>
          <w:b/>
          <w:bCs/>
          <w:sz w:val="24"/>
          <w:szCs w:val="24"/>
        </w:rPr>
        <w:t xml:space="preserve">What is COPACET? </w:t>
      </w:r>
    </w:p>
    <w:p w14:paraId="6CBE3C4C" w14:textId="6C92BE43" w:rsidR="009A27A6" w:rsidRPr="00857C4A" w:rsidRDefault="009A27A6" w:rsidP="00C879ED">
      <w:pPr>
        <w:spacing w:line="259" w:lineRule="auto"/>
        <w:rPr>
          <w:rFonts w:asciiTheme="minorHAnsi" w:hAnsiTheme="minorHAnsi" w:cs="Calibri"/>
          <w:b/>
          <w:bCs/>
          <w:sz w:val="4"/>
          <w:szCs w:val="4"/>
        </w:rPr>
      </w:pPr>
      <w:r w:rsidRPr="00857C4A">
        <w:rPr>
          <w:rFonts w:asciiTheme="minorHAnsi" w:eastAsia="Garamond" w:hAnsiTheme="minorHAnsi" w:cs="Calibri"/>
          <w:bCs/>
          <w:sz w:val="24"/>
          <w:szCs w:val="24"/>
        </w:rPr>
        <w:t xml:space="preserve">COPACET is the Council On Program Accreditation for Clinical Ethicist Training – a new </w:t>
      </w:r>
      <w:r w:rsidR="00365E23">
        <w:rPr>
          <w:rFonts w:asciiTheme="minorHAnsi" w:eastAsia="Garamond" w:hAnsiTheme="minorHAnsi" w:cs="Calibri"/>
          <w:bCs/>
          <w:sz w:val="24"/>
          <w:szCs w:val="24"/>
        </w:rPr>
        <w:t xml:space="preserve">501(c)(3) organization and </w:t>
      </w:r>
      <w:r w:rsidRPr="00857C4A">
        <w:rPr>
          <w:rFonts w:asciiTheme="minorHAnsi" w:eastAsia="Garamond" w:hAnsiTheme="minorHAnsi" w:cs="Calibri"/>
          <w:bCs/>
          <w:sz w:val="24"/>
          <w:szCs w:val="24"/>
        </w:rPr>
        <w:t xml:space="preserve">Committee on Accreditation </w:t>
      </w:r>
      <w:r w:rsidR="000807E0">
        <w:rPr>
          <w:rFonts w:asciiTheme="minorHAnsi" w:eastAsia="Garamond" w:hAnsiTheme="minorHAnsi" w:cs="Calibri"/>
          <w:bCs/>
          <w:sz w:val="24"/>
          <w:szCs w:val="24"/>
        </w:rPr>
        <w:t xml:space="preserve">(CoA) </w:t>
      </w:r>
      <w:r w:rsidRPr="00857C4A">
        <w:rPr>
          <w:rFonts w:asciiTheme="minorHAnsi" w:eastAsia="Garamond" w:hAnsiTheme="minorHAnsi" w:cs="Calibri"/>
          <w:bCs/>
          <w:sz w:val="24"/>
          <w:szCs w:val="24"/>
        </w:rPr>
        <w:t>that</w:t>
      </w:r>
      <w:r w:rsidR="00365E23">
        <w:rPr>
          <w:rFonts w:asciiTheme="minorHAnsi" w:eastAsia="Garamond" w:hAnsiTheme="minorHAnsi" w:cs="Calibri"/>
          <w:bCs/>
          <w:sz w:val="24"/>
          <w:szCs w:val="24"/>
        </w:rPr>
        <w:t xml:space="preserve"> was</w:t>
      </w:r>
      <w:r w:rsidRPr="00857C4A">
        <w:rPr>
          <w:rFonts w:asciiTheme="minorHAnsi" w:eastAsia="Garamond" w:hAnsiTheme="minorHAnsi" w:cs="Calibri"/>
          <w:bCs/>
          <w:sz w:val="24"/>
          <w:szCs w:val="24"/>
        </w:rPr>
        <w:t xml:space="preserve"> formed under CAAHEP</w:t>
      </w:r>
      <w:r w:rsidR="000807E0">
        <w:rPr>
          <w:rFonts w:asciiTheme="minorHAnsi" w:eastAsia="Garamond" w:hAnsiTheme="minorHAnsi" w:cs="Calibri"/>
          <w:bCs/>
          <w:sz w:val="24"/>
          <w:szCs w:val="24"/>
        </w:rPr>
        <w:t xml:space="preserve">. </w:t>
      </w:r>
      <w:r w:rsidRPr="00857C4A">
        <w:rPr>
          <w:rFonts w:asciiTheme="minorHAnsi" w:eastAsia="Garamond" w:hAnsiTheme="minorHAnsi" w:cs="Calibri"/>
          <w:bCs/>
          <w:sz w:val="24"/>
          <w:szCs w:val="24"/>
        </w:rPr>
        <w:t xml:space="preserve"> </w:t>
      </w:r>
      <w:r w:rsidR="000807E0">
        <w:rPr>
          <w:rFonts w:asciiTheme="minorHAnsi" w:eastAsia="Garamond" w:hAnsiTheme="minorHAnsi" w:cs="Calibri"/>
          <w:bCs/>
          <w:sz w:val="24"/>
          <w:szCs w:val="24"/>
        </w:rPr>
        <w:t>The role of CoA’s is to</w:t>
      </w:r>
      <w:r w:rsidRPr="00857C4A">
        <w:rPr>
          <w:rFonts w:asciiTheme="minorHAnsi" w:eastAsia="Garamond" w:hAnsiTheme="minorHAnsi" w:cs="Calibri"/>
          <w:bCs/>
          <w:sz w:val="24"/>
          <w:szCs w:val="24"/>
        </w:rPr>
        <w:t xml:space="preserve"> develop and review Standards and Guidelines for the discipline, assess individual educational programs, and make recommendations to CAAHEP for accreditation of those programs that meet the Standards and Guidelines. </w:t>
      </w:r>
      <w:r w:rsidRPr="00857C4A">
        <w:rPr>
          <w:rFonts w:asciiTheme="minorHAnsi" w:eastAsia="Times New Roman" w:hAnsiTheme="minorHAnsi" w:cs="Calibri"/>
          <w:color w:val="000000"/>
          <w:sz w:val="24"/>
          <w:szCs w:val="24"/>
          <w:lang w:val="en-US"/>
        </w:rPr>
        <w:t>The mission of COPACET is to promote the highest levels of professional competence of clinical ethicists through:</w:t>
      </w:r>
      <w:r w:rsidRPr="00857C4A">
        <w:rPr>
          <w:rFonts w:asciiTheme="minorHAnsi" w:eastAsia="Times New Roman" w:hAnsiTheme="minorHAnsi" w:cs="Calibri"/>
          <w:color w:val="000000"/>
          <w:sz w:val="24"/>
          <w:szCs w:val="24"/>
          <w:lang w:val="en-US"/>
        </w:rPr>
        <w:br/>
      </w:r>
    </w:p>
    <w:p w14:paraId="61CAACFB" w14:textId="77777777" w:rsidR="009A27A6" w:rsidRPr="00857C4A" w:rsidRDefault="009A27A6" w:rsidP="00C23354">
      <w:pPr>
        <w:pStyle w:val="ListParagraph"/>
        <w:numPr>
          <w:ilvl w:val="0"/>
          <w:numId w:val="2"/>
        </w:numPr>
        <w:spacing w:line="259" w:lineRule="auto"/>
        <w:ind w:left="720"/>
        <w:rPr>
          <w:rFonts w:asciiTheme="minorHAnsi" w:eastAsia="Times New Roman" w:hAnsiTheme="minorHAnsi" w:cs="Calibri"/>
          <w:color w:val="000000"/>
          <w:sz w:val="24"/>
          <w:szCs w:val="24"/>
          <w:lang w:val="en-US"/>
        </w:rPr>
      </w:pPr>
      <w:r w:rsidRPr="00857C4A">
        <w:rPr>
          <w:rFonts w:asciiTheme="minorHAnsi" w:eastAsia="Times New Roman" w:hAnsiTheme="minorHAnsi" w:cs="Calibri"/>
          <w:color w:val="000000"/>
          <w:sz w:val="24"/>
          <w:szCs w:val="24"/>
          <w:lang w:val="en-US"/>
        </w:rPr>
        <w:t>development and promotion of professional training standards;</w:t>
      </w:r>
    </w:p>
    <w:p w14:paraId="2AA1A505" w14:textId="77777777" w:rsidR="009A27A6" w:rsidRPr="00857C4A" w:rsidRDefault="009A27A6" w:rsidP="00C23354">
      <w:pPr>
        <w:pStyle w:val="ListParagraph"/>
        <w:numPr>
          <w:ilvl w:val="0"/>
          <w:numId w:val="2"/>
        </w:numPr>
        <w:spacing w:line="259" w:lineRule="auto"/>
        <w:ind w:left="720"/>
        <w:rPr>
          <w:rFonts w:asciiTheme="minorHAnsi" w:eastAsia="Times New Roman" w:hAnsiTheme="minorHAnsi" w:cs="Calibri"/>
          <w:color w:val="000000"/>
          <w:sz w:val="24"/>
          <w:szCs w:val="24"/>
          <w:lang w:val="en-US"/>
        </w:rPr>
      </w:pPr>
      <w:r w:rsidRPr="00857C4A">
        <w:rPr>
          <w:rFonts w:asciiTheme="minorHAnsi" w:eastAsia="Times New Roman" w:hAnsiTheme="minorHAnsi" w:cs="Calibri"/>
          <w:color w:val="000000"/>
          <w:sz w:val="24"/>
          <w:szCs w:val="24"/>
          <w:lang w:val="en-US"/>
        </w:rPr>
        <w:t>encouragement of excellence in training program development; and</w:t>
      </w:r>
    </w:p>
    <w:p w14:paraId="17015C90" w14:textId="4C671BC8" w:rsidR="009A27A6" w:rsidRPr="00857C4A" w:rsidRDefault="009A27A6" w:rsidP="00C23354">
      <w:pPr>
        <w:pStyle w:val="ListParagraph"/>
        <w:numPr>
          <w:ilvl w:val="0"/>
          <w:numId w:val="2"/>
        </w:numPr>
        <w:spacing w:line="259" w:lineRule="auto"/>
        <w:ind w:left="720"/>
        <w:rPr>
          <w:rFonts w:asciiTheme="minorHAnsi" w:eastAsia="Times New Roman" w:hAnsiTheme="minorHAnsi" w:cs="Calibri"/>
          <w:color w:val="000000"/>
          <w:sz w:val="24"/>
          <w:szCs w:val="24"/>
          <w:lang w:val="en-US"/>
        </w:rPr>
      </w:pPr>
      <w:r w:rsidRPr="00857C4A">
        <w:rPr>
          <w:rFonts w:asciiTheme="minorHAnsi" w:eastAsia="Times New Roman" w:hAnsiTheme="minorHAnsi" w:cs="Calibri"/>
          <w:color w:val="000000"/>
          <w:sz w:val="24"/>
          <w:szCs w:val="24"/>
          <w:lang w:val="en-US"/>
        </w:rPr>
        <w:t>review and evaluation of clinical ethicist training programs.</w:t>
      </w:r>
    </w:p>
    <w:p w14:paraId="2A48B447" w14:textId="77777777" w:rsidR="009A27A6" w:rsidRPr="00857C4A" w:rsidRDefault="009A27A6" w:rsidP="00C879ED">
      <w:pPr>
        <w:spacing w:line="259" w:lineRule="auto"/>
        <w:rPr>
          <w:rFonts w:asciiTheme="minorHAnsi" w:eastAsia="Garamond" w:hAnsiTheme="minorHAnsi" w:cs="Calibri"/>
          <w:bCs/>
          <w:sz w:val="24"/>
          <w:szCs w:val="24"/>
        </w:rPr>
      </w:pPr>
    </w:p>
    <w:p w14:paraId="4238CD37" w14:textId="77777777" w:rsidR="009A27A6" w:rsidRPr="00857C4A" w:rsidRDefault="009A27A6" w:rsidP="00C879ED">
      <w:pPr>
        <w:keepNext/>
        <w:spacing w:line="259" w:lineRule="auto"/>
        <w:rPr>
          <w:rFonts w:asciiTheme="minorHAnsi" w:eastAsia="Garamond" w:hAnsiTheme="minorHAnsi" w:cs="Calibri"/>
          <w:b/>
          <w:sz w:val="24"/>
          <w:szCs w:val="24"/>
        </w:rPr>
      </w:pPr>
      <w:r w:rsidRPr="00857C4A">
        <w:rPr>
          <w:rFonts w:asciiTheme="minorHAnsi" w:eastAsia="Garamond" w:hAnsiTheme="minorHAnsi" w:cs="Calibri"/>
          <w:b/>
          <w:sz w:val="24"/>
          <w:szCs w:val="24"/>
        </w:rPr>
        <w:t>Who Are COPACET’s Sponsoring Organizations?</w:t>
      </w:r>
    </w:p>
    <w:p w14:paraId="72FC97D3" w14:textId="77777777" w:rsidR="009A27A6" w:rsidRPr="00857C4A" w:rsidRDefault="009A27A6" w:rsidP="00C879ED">
      <w:pPr>
        <w:spacing w:line="259" w:lineRule="auto"/>
        <w:rPr>
          <w:rFonts w:asciiTheme="minorHAnsi" w:hAnsiTheme="minorHAnsi" w:cs="Calibri"/>
          <w:sz w:val="24"/>
          <w:szCs w:val="24"/>
        </w:rPr>
      </w:pPr>
      <w:r w:rsidRPr="00857C4A">
        <w:rPr>
          <w:rFonts w:asciiTheme="minorHAnsi" w:eastAsia="Garamond" w:hAnsiTheme="minorHAnsi" w:cs="Calibri"/>
          <w:bCs/>
          <w:sz w:val="24"/>
          <w:szCs w:val="24"/>
        </w:rPr>
        <w:t>CoA’s must have one or more sponsoring organizations. Sponsoring organizations must be national in scope and have</w:t>
      </w:r>
      <w:r w:rsidRPr="00857C4A">
        <w:rPr>
          <w:rFonts w:asciiTheme="minorHAnsi" w:hAnsiTheme="minorHAnsi" w:cs="Calibri"/>
          <w:sz w:val="24"/>
          <w:szCs w:val="24"/>
        </w:rPr>
        <w:t xml:space="preserve"> legitimate concerns about, and responsibilities for, the quality of personnel prepared in the discipline’s educational programs. </w:t>
      </w:r>
      <w:r w:rsidRPr="00857C4A">
        <w:rPr>
          <w:rFonts w:asciiTheme="minorHAnsi" w:eastAsia="Garamond" w:hAnsiTheme="minorHAnsi" w:cs="Calibri"/>
          <w:bCs/>
          <w:sz w:val="24"/>
          <w:szCs w:val="24"/>
        </w:rPr>
        <w:t xml:space="preserve">COPACET has two sponsoring organizations: </w:t>
      </w:r>
      <w:r w:rsidRPr="00857C4A">
        <w:rPr>
          <w:rFonts w:asciiTheme="minorHAnsi" w:hAnsiTheme="minorHAnsi" w:cs="Calibri"/>
          <w:sz w:val="24"/>
          <w:szCs w:val="24"/>
        </w:rPr>
        <w:t>the Association of Bioethics Program Directors (ABPD) and the Catholic Health Association (CHA).</w:t>
      </w:r>
    </w:p>
    <w:p w14:paraId="5F596493" w14:textId="77777777" w:rsidR="009A27A6" w:rsidRPr="00857C4A" w:rsidRDefault="009A27A6" w:rsidP="00C879ED">
      <w:pPr>
        <w:spacing w:line="259" w:lineRule="auto"/>
        <w:rPr>
          <w:rFonts w:asciiTheme="minorHAnsi" w:hAnsiTheme="minorHAnsi" w:cs="Calibri"/>
          <w:b/>
          <w:bCs/>
          <w:sz w:val="24"/>
          <w:szCs w:val="24"/>
        </w:rPr>
      </w:pPr>
    </w:p>
    <w:p w14:paraId="03743D0A" w14:textId="77777777" w:rsidR="009A27A6" w:rsidRPr="00857C4A" w:rsidRDefault="009A27A6" w:rsidP="00C879ED">
      <w:pPr>
        <w:spacing w:line="259" w:lineRule="auto"/>
        <w:rPr>
          <w:rFonts w:asciiTheme="minorHAnsi" w:hAnsiTheme="minorHAnsi" w:cs="Calibri"/>
          <w:b/>
          <w:bCs/>
          <w:iCs/>
          <w:color w:val="000000" w:themeColor="text1"/>
          <w:sz w:val="24"/>
          <w:szCs w:val="24"/>
        </w:rPr>
      </w:pPr>
      <w:r w:rsidRPr="00857C4A">
        <w:rPr>
          <w:rFonts w:asciiTheme="minorHAnsi" w:hAnsiTheme="minorHAnsi" w:cs="Calibri"/>
          <w:b/>
          <w:bCs/>
          <w:iCs/>
          <w:color w:val="000000" w:themeColor="text1"/>
          <w:sz w:val="24"/>
          <w:szCs w:val="24"/>
        </w:rPr>
        <w:t>What Are CAAHEP Accreditation Standards Like?</w:t>
      </w:r>
    </w:p>
    <w:p w14:paraId="52254AE6" w14:textId="3BE0F82F" w:rsidR="009A27A6" w:rsidRPr="00857C4A" w:rsidRDefault="009A27A6" w:rsidP="00C879ED">
      <w:pPr>
        <w:spacing w:line="259" w:lineRule="auto"/>
        <w:rPr>
          <w:rFonts w:asciiTheme="minorHAnsi" w:hAnsiTheme="minorHAnsi" w:cs="Calibri"/>
          <w:sz w:val="24"/>
          <w:szCs w:val="24"/>
        </w:rPr>
      </w:pPr>
      <w:r w:rsidRPr="00857C4A">
        <w:rPr>
          <w:rFonts w:asciiTheme="minorHAnsi" w:hAnsiTheme="minorHAnsi" w:cs="Calibri"/>
          <w:sz w:val="24"/>
          <w:szCs w:val="24"/>
        </w:rPr>
        <w:t xml:space="preserve">CAAHEP standards must conform to CAAHEP’s Standards Template, available </w:t>
      </w:r>
      <w:hyperlink r:id="rId15" w:history="1">
        <w:r w:rsidRPr="00857C4A">
          <w:rPr>
            <w:rStyle w:val="Hyperlink"/>
            <w:rFonts w:asciiTheme="minorHAnsi" w:hAnsiTheme="minorHAnsi" w:cs="Calibri"/>
            <w:sz w:val="24"/>
            <w:szCs w:val="24"/>
          </w:rPr>
          <w:t>here</w:t>
        </w:r>
      </w:hyperlink>
      <w:r w:rsidRPr="00857C4A">
        <w:rPr>
          <w:rFonts w:asciiTheme="minorHAnsi" w:hAnsiTheme="minorHAnsi" w:cs="Calibri"/>
          <w:sz w:val="24"/>
          <w:szCs w:val="24"/>
        </w:rPr>
        <w:t xml:space="preserve">. The Standards include requirements for fair business practices, ethical standards, due process, and fair educational practices. All CAAHEP accreditation standards include outcome measures and a requirement for programs to disclose their outcome measures. </w:t>
      </w:r>
      <w:r w:rsidR="0061544E" w:rsidRPr="00857C4A">
        <w:rPr>
          <w:rFonts w:asciiTheme="minorHAnsi" w:hAnsiTheme="minorHAnsi" w:cs="Calibri"/>
          <w:sz w:val="24"/>
          <w:szCs w:val="24"/>
        </w:rPr>
        <w:t xml:space="preserve">The Standards also </w:t>
      </w:r>
      <w:r w:rsidR="00B56EEE" w:rsidRPr="00857C4A">
        <w:rPr>
          <w:rFonts w:asciiTheme="minorHAnsi" w:hAnsiTheme="minorHAnsi" w:cs="Calibri"/>
          <w:sz w:val="24"/>
          <w:szCs w:val="24"/>
        </w:rPr>
        <w:t>define</w:t>
      </w:r>
      <w:r w:rsidR="004972F2" w:rsidRPr="00857C4A">
        <w:rPr>
          <w:rFonts w:asciiTheme="minorHAnsi" w:hAnsiTheme="minorHAnsi" w:cs="Calibri"/>
          <w:sz w:val="24"/>
          <w:szCs w:val="24"/>
        </w:rPr>
        <w:t xml:space="preserve"> </w:t>
      </w:r>
      <w:r w:rsidR="00ED6A07" w:rsidRPr="00857C4A">
        <w:rPr>
          <w:rFonts w:asciiTheme="minorHAnsi" w:hAnsiTheme="minorHAnsi" w:cs="Calibri"/>
          <w:sz w:val="24"/>
          <w:szCs w:val="24"/>
        </w:rPr>
        <w:t xml:space="preserve">specific </w:t>
      </w:r>
      <w:r w:rsidR="00F84A33" w:rsidRPr="00857C4A">
        <w:rPr>
          <w:rFonts w:asciiTheme="minorHAnsi" w:hAnsiTheme="minorHAnsi" w:cs="Calibri"/>
          <w:sz w:val="24"/>
          <w:szCs w:val="24"/>
        </w:rPr>
        <w:t xml:space="preserve">learning objectives that are </w:t>
      </w:r>
      <w:r w:rsidR="00A613B4" w:rsidRPr="00857C4A">
        <w:rPr>
          <w:rFonts w:asciiTheme="minorHAnsi" w:hAnsiTheme="minorHAnsi" w:cs="Calibri"/>
          <w:sz w:val="24"/>
          <w:szCs w:val="24"/>
        </w:rPr>
        <w:t>needed</w:t>
      </w:r>
      <w:r w:rsidR="00F84A33" w:rsidRPr="00857C4A">
        <w:rPr>
          <w:rFonts w:asciiTheme="minorHAnsi" w:hAnsiTheme="minorHAnsi" w:cs="Calibri"/>
          <w:sz w:val="24"/>
          <w:szCs w:val="24"/>
        </w:rPr>
        <w:t xml:space="preserve"> to enter the profession</w:t>
      </w:r>
      <w:r w:rsidR="00032FBA" w:rsidRPr="00857C4A">
        <w:rPr>
          <w:rFonts w:asciiTheme="minorHAnsi" w:hAnsiTheme="minorHAnsi" w:cs="Calibri"/>
          <w:sz w:val="24"/>
          <w:szCs w:val="24"/>
        </w:rPr>
        <w:t xml:space="preserve">, which programs must demonstrate that their curriculum achieves. </w:t>
      </w:r>
      <w:r w:rsidR="005D0E0B" w:rsidRPr="00857C4A">
        <w:rPr>
          <w:rFonts w:asciiTheme="minorHAnsi" w:hAnsiTheme="minorHAnsi" w:cs="Calibri"/>
          <w:sz w:val="24"/>
          <w:szCs w:val="24"/>
        </w:rPr>
        <w:t xml:space="preserve">CAAHEP accreditation </w:t>
      </w:r>
      <w:r w:rsidR="004E79AC" w:rsidRPr="00857C4A">
        <w:rPr>
          <w:rFonts w:asciiTheme="minorHAnsi" w:hAnsiTheme="minorHAnsi" w:cs="Calibri"/>
          <w:sz w:val="24"/>
          <w:szCs w:val="24"/>
        </w:rPr>
        <w:t>emphasizes outcomes over the specific approach. In other words,</w:t>
      </w:r>
      <w:r w:rsidR="00773177" w:rsidRPr="00857C4A">
        <w:rPr>
          <w:rFonts w:asciiTheme="minorHAnsi" w:hAnsiTheme="minorHAnsi" w:cs="Calibri"/>
          <w:sz w:val="24"/>
          <w:szCs w:val="24"/>
        </w:rPr>
        <w:t xml:space="preserve"> </w:t>
      </w:r>
      <w:r w:rsidR="009F04D7" w:rsidRPr="00857C4A">
        <w:rPr>
          <w:rFonts w:asciiTheme="minorHAnsi" w:hAnsiTheme="minorHAnsi" w:cs="Calibri"/>
          <w:sz w:val="24"/>
          <w:szCs w:val="24"/>
        </w:rPr>
        <w:t xml:space="preserve">programs have </w:t>
      </w:r>
      <w:r w:rsidR="00C47A09" w:rsidRPr="00857C4A">
        <w:rPr>
          <w:rFonts w:asciiTheme="minorHAnsi" w:hAnsiTheme="minorHAnsi" w:cs="Calibri"/>
          <w:sz w:val="24"/>
          <w:szCs w:val="24"/>
        </w:rPr>
        <w:t xml:space="preserve">the </w:t>
      </w:r>
      <w:r w:rsidR="009F04D7" w:rsidRPr="00857C4A">
        <w:rPr>
          <w:rFonts w:asciiTheme="minorHAnsi" w:hAnsiTheme="minorHAnsi" w:cs="Calibri"/>
          <w:sz w:val="24"/>
          <w:szCs w:val="24"/>
        </w:rPr>
        <w:t xml:space="preserve">discretion to determine </w:t>
      </w:r>
      <w:r w:rsidR="00B9554E" w:rsidRPr="00857C4A">
        <w:rPr>
          <w:rFonts w:asciiTheme="minorHAnsi" w:hAnsiTheme="minorHAnsi" w:cs="Calibri"/>
          <w:i/>
          <w:iCs/>
          <w:sz w:val="24"/>
          <w:szCs w:val="24"/>
        </w:rPr>
        <w:t xml:space="preserve">how </w:t>
      </w:r>
      <w:r w:rsidR="00C47A09" w:rsidRPr="00857C4A">
        <w:rPr>
          <w:rFonts w:asciiTheme="minorHAnsi" w:hAnsiTheme="minorHAnsi" w:cs="Calibri"/>
          <w:sz w:val="24"/>
          <w:szCs w:val="24"/>
        </w:rPr>
        <w:t xml:space="preserve">they meet </w:t>
      </w:r>
      <w:r w:rsidR="005D0E0B" w:rsidRPr="00857C4A">
        <w:rPr>
          <w:rFonts w:asciiTheme="minorHAnsi" w:hAnsiTheme="minorHAnsi" w:cs="Calibri"/>
          <w:sz w:val="24"/>
          <w:szCs w:val="24"/>
        </w:rPr>
        <w:t>CAAHEP</w:t>
      </w:r>
      <w:r w:rsidR="00C47A09" w:rsidRPr="00857C4A">
        <w:rPr>
          <w:rFonts w:asciiTheme="minorHAnsi" w:hAnsiTheme="minorHAnsi" w:cs="Calibri"/>
          <w:sz w:val="24"/>
          <w:szCs w:val="24"/>
        </w:rPr>
        <w:t xml:space="preserve"> Standards. </w:t>
      </w:r>
    </w:p>
    <w:p w14:paraId="7BB736B0" w14:textId="52B3C567" w:rsidR="009A27A6" w:rsidRPr="00857C4A" w:rsidRDefault="009A27A6" w:rsidP="00C879ED">
      <w:pPr>
        <w:keepNext/>
        <w:spacing w:line="259" w:lineRule="auto"/>
        <w:rPr>
          <w:rFonts w:asciiTheme="minorHAnsi" w:hAnsiTheme="minorHAnsi" w:cs="Calibri"/>
          <w:b/>
          <w:bCs/>
          <w:iCs/>
          <w:color w:val="000000" w:themeColor="text1"/>
          <w:sz w:val="24"/>
          <w:szCs w:val="24"/>
        </w:rPr>
      </w:pPr>
      <w:r w:rsidRPr="00857C4A">
        <w:rPr>
          <w:rFonts w:asciiTheme="minorHAnsi" w:hAnsiTheme="minorHAnsi" w:cs="Calibri"/>
          <w:b/>
          <w:bCs/>
          <w:iCs/>
          <w:color w:val="000000" w:themeColor="text1"/>
          <w:sz w:val="24"/>
          <w:szCs w:val="24"/>
        </w:rPr>
        <w:t xml:space="preserve">What </w:t>
      </w:r>
      <w:r w:rsidR="008D3D0C">
        <w:rPr>
          <w:rFonts w:asciiTheme="minorHAnsi" w:hAnsiTheme="minorHAnsi" w:cs="Calibri"/>
          <w:b/>
          <w:bCs/>
          <w:iCs/>
          <w:color w:val="000000" w:themeColor="text1"/>
          <w:sz w:val="24"/>
          <w:szCs w:val="24"/>
        </w:rPr>
        <w:t>was</w:t>
      </w:r>
      <w:r w:rsidRPr="00857C4A">
        <w:rPr>
          <w:rFonts w:asciiTheme="minorHAnsi" w:hAnsiTheme="minorHAnsi" w:cs="Calibri"/>
          <w:b/>
          <w:bCs/>
          <w:iCs/>
          <w:color w:val="000000" w:themeColor="text1"/>
          <w:sz w:val="24"/>
          <w:szCs w:val="24"/>
        </w:rPr>
        <w:t xml:space="preserve"> the COPACET Steering Committee?</w:t>
      </w:r>
    </w:p>
    <w:p w14:paraId="7F12AB83" w14:textId="7D332AE2" w:rsidR="009A27A6" w:rsidRPr="00857C4A" w:rsidRDefault="009A27A6" w:rsidP="00C879ED">
      <w:pPr>
        <w:spacing w:line="259" w:lineRule="auto"/>
        <w:rPr>
          <w:rFonts w:asciiTheme="minorHAnsi" w:hAnsiTheme="minorHAnsi" w:cs="Calibri"/>
          <w:sz w:val="24"/>
          <w:szCs w:val="24"/>
        </w:rPr>
      </w:pPr>
      <w:r w:rsidRPr="00857C4A">
        <w:rPr>
          <w:rFonts w:asciiTheme="minorHAnsi" w:hAnsiTheme="minorHAnsi" w:cs="Calibri"/>
          <w:sz w:val="24"/>
          <w:szCs w:val="24"/>
        </w:rPr>
        <w:t xml:space="preserve">The COPACET Steering Committee </w:t>
      </w:r>
      <w:r w:rsidR="008D3D0C">
        <w:rPr>
          <w:rFonts w:asciiTheme="minorHAnsi" w:hAnsiTheme="minorHAnsi" w:cs="Calibri"/>
          <w:sz w:val="24"/>
          <w:szCs w:val="24"/>
        </w:rPr>
        <w:t>is</w:t>
      </w:r>
      <w:r w:rsidRPr="00857C4A">
        <w:rPr>
          <w:rFonts w:asciiTheme="minorHAnsi" w:hAnsiTheme="minorHAnsi" w:cs="Calibri"/>
          <w:sz w:val="24"/>
          <w:szCs w:val="24"/>
        </w:rPr>
        <w:t xml:space="preserve"> a group that was </w:t>
      </w:r>
      <w:r w:rsidRPr="00857C4A">
        <w:rPr>
          <w:rFonts w:asciiTheme="minorHAnsi" w:eastAsia="Garamond" w:hAnsiTheme="minorHAnsi" w:cs="Calibri"/>
          <w:sz w:val="24"/>
          <w:szCs w:val="24"/>
        </w:rPr>
        <w:t xml:space="preserve">established to determine the membership and governance procedures for COPACET and complete this </w:t>
      </w:r>
      <w:hyperlink r:id="rId16" w:history="1">
        <w:r w:rsidRPr="00857C4A">
          <w:rPr>
            <w:rStyle w:val="Hyperlink"/>
            <w:rFonts w:asciiTheme="minorHAnsi" w:hAnsiTheme="minorHAnsi" w:cs="Calibri"/>
            <w:sz w:val="24"/>
            <w:szCs w:val="24"/>
          </w:rPr>
          <w:t>Application for Committee on Accreditation Membership</w:t>
        </w:r>
      </w:hyperlink>
      <w:r w:rsidRPr="00857C4A">
        <w:rPr>
          <w:rFonts w:asciiTheme="minorHAnsi" w:hAnsiTheme="minorHAnsi" w:cs="Calibri"/>
          <w:sz w:val="24"/>
          <w:szCs w:val="24"/>
        </w:rPr>
        <w:t xml:space="preserve">. </w:t>
      </w:r>
      <w:r w:rsidRPr="00857C4A">
        <w:rPr>
          <w:rFonts w:asciiTheme="minorHAnsi" w:eastAsia="Garamond" w:hAnsiTheme="minorHAnsi" w:cs="Calibri"/>
          <w:sz w:val="24"/>
          <w:szCs w:val="24"/>
        </w:rPr>
        <w:t xml:space="preserve">Steering Committee members were decided by members of the Clinical Ethics Fellowship Accreditation Workgroup in collaboration with COPACET’s sponsoring organizations. Additional information about </w:t>
      </w:r>
      <w:r w:rsidR="004533ED" w:rsidRPr="00857C4A">
        <w:rPr>
          <w:rFonts w:asciiTheme="minorHAnsi" w:eastAsia="Garamond" w:hAnsiTheme="minorHAnsi" w:cs="Calibri"/>
          <w:sz w:val="24"/>
          <w:szCs w:val="24"/>
        </w:rPr>
        <w:t xml:space="preserve">the history of </w:t>
      </w:r>
      <w:r w:rsidRPr="00857C4A">
        <w:rPr>
          <w:rFonts w:asciiTheme="minorHAnsi" w:eastAsia="Garamond" w:hAnsiTheme="minorHAnsi" w:cs="Calibri"/>
          <w:sz w:val="24"/>
          <w:szCs w:val="24"/>
        </w:rPr>
        <w:t xml:space="preserve">this Workgroup and its role in the formation of the Steering can be found </w:t>
      </w:r>
      <w:hyperlink r:id="rId17" w:history="1">
        <w:r w:rsidRPr="00857C4A">
          <w:rPr>
            <w:rStyle w:val="Hyperlink"/>
            <w:rFonts w:asciiTheme="minorHAnsi" w:eastAsia="Garamond" w:hAnsiTheme="minorHAnsi" w:cs="Calibri"/>
            <w:sz w:val="24"/>
            <w:szCs w:val="24"/>
          </w:rPr>
          <w:t>here</w:t>
        </w:r>
      </w:hyperlink>
      <w:r w:rsidRPr="00857C4A">
        <w:rPr>
          <w:rFonts w:asciiTheme="minorHAnsi" w:eastAsia="Garamond" w:hAnsiTheme="minorHAnsi" w:cs="Calibri"/>
          <w:sz w:val="24"/>
          <w:szCs w:val="24"/>
        </w:rPr>
        <w:t xml:space="preserve">. </w:t>
      </w:r>
    </w:p>
    <w:p w14:paraId="6DE4BF52" w14:textId="5CF37915" w:rsidR="009A27A6" w:rsidRPr="00857C4A" w:rsidRDefault="009A27A6" w:rsidP="00C879ED">
      <w:pPr>
        <w:keepNext/>
        <w:spacing w:line="259" w:lineRule="auto"/>
        <w:rPr>
          <w:rFonts w:asciiTheme="minorHAnsi" w:hAnsiTheme="minorHAnsi" w:cs="Calibri"/>
          <w:b/>
          <w:bCs/>
          <w:sz w:val="24"/>
          <w:szCs w:val="24"/>
        </w:rPr>
      </w:pPr>
    </w:p>
    <w:p w14:paraId="41176362" w14:textId="2BBEA5EE" w:rsidR="004820A3" w:rsidRPr="00857C4A" w:rsidRDefault="004820A3" w:rsidP="00C879ED">
      <w:pPr>
        <w:keepNext/>
        <w:spacing w:line="259" w:lineRule="auto"/>
        <w:rPr>
          <w:rFonts w:asciiTheme="minorHAnsi" w:hAnsiTheme="minorHAnsi" w:cs="Calibri"/>
          <w:b/>
          <w:bCs/>
          <w:sz w:val="24"/>
          <w:szCs w:val="24"/>
        </w:rPr>
      </w:pPr>
      <w:r w:rsidRPr="00857C4A">
        <w:rPr>
          <w:rFonts w:asciiTheme="minorHAnsi" w:hAnsiTheme="minorHAnsi" w:cs="Calibri"/>
          <w:b/>
          <w:bCs/>
          <w:sz w:val="24"/>
          <w:szCs w:val="24"/>
        </w:rPr>
        <w:t xml:space="preserve">How Did the </w:t>
      </w:r>
      <w:r w:rsidR="005F49FA" w:rsidRPr="00857C4A">
        <w:rPr>
          <w:rFonts w:asciiTheme="minorHAnsi" w:hAnsiTheme="minorHAnsi" w:cs="Calibri"/>
          <w:b/>
          <w:bCs/>
          <w:sz w:val="24"/>
          <w:szCs w:val="24"/>
        </w:rPr>
        <w:t xml:space="preserve">COPACET </w:t>
      </w:r>
      <w:r w:rsidRPr="00857C4A">
        <w:rPr>
          <w:rFonts w:asciiTheme="minorHAnsi" w:hAnsiTheme="minorHAnsi" w:cs="Calibri"/>
          <w:b/>
          <w:bCs/>
          <w:sz w:val="24"/>
          <w:szCs w:val="24"/>
        </w:rPr>
        <w:t>Steering Committee Select the Members of the COPACET Board</w:t>
      </w:r>
      <w:r w:rsidR="00857C4A">
        <w:rPr>
          <w:rFonts w:asciiTheme="minorHAnsi" w:hAnsiTheme="minorHAnsi" w:cs="Calibri"/>
          <w:b/>
          <w:bCs/>
          <w:sz w:val="24"/>
          <w:szCs w:val="24"/>
        </w:rPr>
        <w:t xml:space="preserve"> of Directors</w:t>
      </w:r>
      <w:r w:rsidRPr="00857C4A">
        <w:rPr>
          <w:rFonts w:asciiTheme="minorHAnsi" w:hAnsiTheme="minorHAnsi" w:cs="Calibri"/>
          <w:b/>
          <w:bCs/>
          <w:sz w:val="24"/>
          <w:szCs w:val="24"/>
        </w:rPr>
        <w:t>?</w:t>
      </w:r>
    </w:p>
    <w:p w14:paraId="2F6DE604" w14:textId="5A0ABC07" w:rsidR="002462A3" w:rsidRDefault="005F49FA" w:rsidP="002B36EA">
      <w:pPr>
        <w:pStyle w:val="NormalWeb"/>
        <w:spacing w:before="0" w:beforeAutospacing="0" w:after="0" w:afterAutospacing="0" w:line="259" w:lineRule="auto"/>
        <w:rPr>
          <w:rFonts w:asciiTheme="minorHAnsi" w:eastAsia="Arial" w:hAnsiTheme="minorHAnsi" w:cs="Calibri"/>
          <w:lang w:val="en"/>
        </w:rPr>
      </w:pPr>
      <w:r w:rsidRPr="00857C4A">
        <w:rPr>
          <w:rFonts w:asciiTheme="minorHAnsi" w:eastAsia="Arial" w:hAnsiTheme="minorHAnsi" w:cs="Calibri"/>
          <w:lang w:val="en"/>
        </w:rPr>
        <w:t xml:space="preserve">In </w:t>
      </w:r>
      <w:r w:rsidR="003B0EC6" w:rsidRPr="00857C4A">
        <w:rPr>
          <w:rFonts w:asciiTheme="minorHAnsi" w:eastAsia="Arial" w:hAnsiTheme="minorHAnsi" w:cs="Calibri"/>
          <w:lang w:val="en"/>
        </w:rPr>
        <w:t>April of 2024,</w:t>
      </w:r>
      <w:r w:rsidRPr="00857C4A">
        <w:rPr>
          <w:rFonts w:asciiTheme="minorHAnsi" w:eastAsia="Arial" w:hAnsiTheme="minorHAnsi" w:cs="Calibri"/>
          <w:lang w:val="en"/>
        </w:rPr>
        <w:t xml:space="preserve"> the COPACET Steering Committee </w:t>
      </w:r>
      <w:r w:rsidR="00942FBA" w:rsidRPr="00857C4A">
        <w:rPr>
          <w:rFonts w:asciiTheme="minorHAnsi" w:eastAsia="Arial" w:hAnsiTheme="minorHAnsi" w:cs="Calibri"/>
          <w:lang w:val="en"/>
        </w:rPr>
        <w:t xml:space="preserve">broadly distributed </w:t>
      </w:r>
      <w:r w:rsidRPr="00857C4A">
        <w:rPr>
          <w:rFonts w:asciiTheme="minorHAnsi" w:eastAsia="Arial" w:hAnsiTheme="minorHAnsi" w:cs="Calibri"/>
          <w:lang w:val="en"/>
        </w:rPr>
        <w:t>a call for self-nominations</w:t>
      </w:r>
      <w:r w:rsidR="002462A3" w:rsidRPr="00857C4A">
        <w:rPr>
          <w:rFonts w:asciiTheme="minorHAnsi" w:eastAsia="Arial" w:hAnsiTheme="minorHAnsi" w:cs="Calibri"/>
          <w:lang w:val="en"/>
        </w:rPr>
        <w:t xml:space="preserve"> to </w:t>
      </w:r>
      <w:r w:rsidR="00942FBA" w:rsidRPr="00857C4A">
        <w:rPr>
          <w:rFonts w:asciiTheme="minorHAnsi" w:eastAsia="Arial" w:hAnsiTheme="minorHAnsi" w:cs="Calibri"/>
          <w:lang w:val="en"/>
        </w:rPr>
        <w:t>the bioethics community</w:t>
      </w:r>
      <w:r w:rsidR="002462A3" w:rsidRPr="00857C4A">
        <w:rPr>
          <w:rFonts w:asciiTheme="minorHAnsi" w:eastAsia="Arial" w:hAnsiTheme="minorHAnsi" w:cs="Calibri"/>
          <w:lang w:val="en"/>
        </w:rPr>
        <w:t xml:space="preserve">. </w:t>
      </w:r>
      <w:r w:rsidR="007E1CF2" w:rsidRPr="00857C4A">
        <w:rPr>
          <w:rFonts w:asciiTheme="minorHAnsi" w:eastAsia="Arial" w:hAnsiTheme="minorHAnsi" w:cs="Calibri"/>
          <w:lang w:val="en"/>
        </w:rPr>
        <w:t>Nominees were asked to provide</w:t>
      </w:r>
      <w:r w:rsidR="00053E6E" w:rsidRPr="00857C4A">
        <w:rPr>
          <w:rFonts w:asciiTheme="minorHAnsi" w:eastAsia="Arial" w:hAnsiTheme="minorHAnsi" w:cs="Calibri"/>
          <w:lang w:val="en"/>
        </w:rPr>
        <w:t xml:space="preserve"> detailed information about their background, qualifications, and interests through an on-line form</w:t>
      </w:r>
      <w:r w:rsidR="003B0EC6" w:rsidRPr="00857C4A">
        <w:rPr>
          <w:rFonts w:asciiTheme="minorHAnsi" w:eastAsia="Arial" w:hAnsiTheme="minorHAnsi" w:cs="Calibri"/>
          <w:lang w:val="en"/>
        </w:rPr>
        <w:t xml:space="preserve">. </w:t>
      </w:r>
      <w:r w:rsidR="002462A3" w:rsidRPr="00857C4A">
        <w:rPr>
          <w:rFonts w:asciiTheme="minorHAnsi" w:eastAsia="Arial" w:hAnsiTheme="minorHAnsi" w:cs="Calibri"/>
          <w:lang w:val="en"/>
        </w:rPr>
        <w:t>The selection process was highly competitive, with 38 outstanding candidates, including 22 current or former clinical ethics fellowship program directors</w:t>
      </w:r>
      <w:r w:rsidR="003E0343" w:rsidRPr="00857C4A">
        <w:rPr>
          <w:rFonts w:asciiTheme="minorHAnsi" w:eastAsia="Arial" w:hAnsiTheme="minorHAnsi" w:cs="Calibri"/>
          <w:lang w:val="en"/>
        </w:rPr>
        <w:t>, submitting applications by the deadline</w:t>
      </w:r>
      <w:r w:rsidR="002462A3" w:rsidRPr="00857C4A">
        <w:rPr>
          <w:rFonts w:asciiTheme="minorHAnsi" w:eastAsia="Arial" w:hAnsiTheme="minorHAnsi" w:cs="Calibri"/>
          <w:lang w:val="en"/>
        </w:rPr>
        <w:t xml:space="preserve">. </w:t>
      </w:r>
      <w:r w:rsidR="007E3507" w:rsidRPr="00857C4A">
        <w:rPr>
          <w:rFonts w:asciiTheme="minorHAnsi" w:eastAsia="Arial" w:hAnsiTheme="minorHAnsi" w:cs="Calibri"/>
          <w:lang w:val="en"/>
        </w:rPr>
        <w:t xml:space="preserve">Members of the Steering Committee reviewed the applications in detail, collecting more information </w:t>
      </w:r>
      <w:r w:rsidR="003070D7" w:rsidRPr="00857C4A">
        <w:rPr>
          <w:rFonts w:asciiTheme="minorHAnsi" w:eastAsia="Arial" w:hAnsiTheme="minorHAnsi" w:cs="Calibri"/>
          <w:lang w:val="en"/>
        </w:rPr>
        <w:t>as needed</w:t>
      </w:r>
      <w:r w:rsidR="00BD44E6" w:rsidRPr="00857C4A">
        <w:rPr>
          <w:rFonts w:asciiTheme="minorHAnsi" w:eastAsia="Arial" w:hAnsiTheme="minorHAnsi" w:cs="Calibri"/>
          <w:lang w:val="en"/>
        </w:rPr>
        <w:t xml:space="preserve"> by researching and/or interviewing the candidate</w:t>
      </w:r>
      <w:r w:rsidR="003070D7" w:rsidRPr="00857C4A">
        <w:rPr>
          <w:rFonts w:asciiTheme="minorHAnsi" w:eastAsia="Arial" w:hAnsiTheme="minorHAnsi" w:cs="Calibri"/>
          <w:lang w:val="en"/>
        </w:rPr>
        <w:t xml:space="preserve">. </w:t>
      </w:r>
      <w:r w:rsidR="00BD44E6" w:rsidRPr="00857C4A">
        <w:rPr>
          <w:rFonts w:asciiTheme="minorHAnsi" w:eastAsia="Arial" w:hAnsiTheme="minorHAnsi" w:cs="Calibri"/>
          <w:lang w:val="en"/>
        </w:rPr>
        <w:t xml:space="preserve">The Steering Committee was </w:t>
      </w:r>
      <w:r w:rsidR="00EF21E9" w:rsidRPr="00857C4A">
        <w:rPr>
          <w:rFonts w:asciiTheme="minorHAnsi" w:eastAsia="Arial" w:hAnsiTheme="minorHAnsi" w:cs="Calibri"/>
          <w:lang w:val="en"/>
        </w:rPr>
        <w:t>guide</w:t>
      </w:r>
      <w:r w:rsidR="002462A3" w:rsidRPr="00857C4A">
        <w:rPr>
          <w:rFonts w:asciiTheme="minorHAnsi" w:eastAsia="Arial" w:hAnsiTheme="minorHAnsi" w:cs="Calibri"/>
          <w:lang w:val="en"/>
        </w:rPr>
        <w:t>d by the following criteria, which we</w:t>
      </w:r>
      <w:r w:rsidR="00EF21E9" w:rsidRPr="00857C4A">
        <w:rPr>
          <w:rFonts w:asciiTheme="minorHAnsi" w:eastAsia="Arial" w:hAnsiTheme="minorHAnsi" w:cs="Calibri"/>
          <w:lang w:val="en"/>
        </w:rPr>
        <w:t>re</w:t>
      </w:r>
      <w:r w:rsidR="002462A3" w:rsidRPr="00857C4A">
        <w:rPr>
          <w:rFonts w:asciiTheme="minorHAnsi" w:eastAsia="Arial" w:hAnsiTheme="minorHAnsi" w:cs="Calibri"/>
          <w:lang w:val="en"/>
        </w:rPr>
        <w:t xml:space="preserve"> determined in advance:</w:t>
      </w:r>
    </w:p>
    <w:p w14:paraId="7D0805E1" w14:textId="77777777" w:rsidR="00070ACF" w:rsidRPr="0072216C" w:rsidRDefault="00070ACF" w:rsidP="002B36EA">
      <w:pPr>
        <w:pStyle w:val="NormalWeb"/>
        <w:spacing w:before="0" w:beforeAutospacing="0" w:after="0" w:afterAutospacing="0" w:line="259" w:lineRule="auto"/>
        <w:rPr>
          <w:rFonts w:asciiTheme="minorHAnsi" w:eastAsia="Arial" w:hAnsiTheme="minorHAnsi" w:cs="Calibri"/>
          <w:sz w:val="6"/>
          <w:szCs w:val="6"/>
          <w:lang w:val="en"/>
        </w:rPr>
      </w:pPr>
    </w:p>
    <w:p w14:paraId="5CBA7547" w14:textId="77777777" w:rsidR="0072216C" w:rsidRPr="0072216C" w:rsidRDefault="007316FE" w:rsidP="007316FE">
      <w:pPr>
        <w:pStyle w:val="NormalWeb"/>
        <w:spacing w:before="0" w:beforeAutospacing="0" w:after="0" w:afterAutospacing="0" w:line="259" w:lineRule="auto"/>
        <w:rPr>
          <w:rFonts w:asciiTheme="minorHAnsi" w:eastAsia="Arial" w:hAnsiTheme="minorHAnsi" w:cs="Calibri"/>
          <w:sz w:val="10"/>
          <w:szCs w:val="10"/>
          <w:lang w:val="en"/>
        </w:rPr>
      </w:pPr>
      <w:r w:rsidRPr="00857C4A">
        <w:rPr>
          <w:rFonts w:asciiTheme="minorHAnsi" w:eastAsia="Arial" w:hAnsiTheme="minorHAnsi" w:cs="Calibri"/>
          <w:noProof/>
          <w:lang w:val="en"/>
        </w:rPr>
        <mc:AlternateContent>
          <mc:Choice Requires="wps">
            <w:drawing>
              <wp:anchor distT="0" distB="0" distL="114300" distR="114300" simplePos="0" relativeHeight="251663360" behindDoc="1" locked="0" layoutInCell="1" allowOverlap="1" wp14:anchorId="5FE3B3AA" wp14:editId="2181A3BC">
                <wp:simplePos x="0" y="0"/>
                <wp:positionH relativeFrom="column">
                  <wp:posOffset>-31531</wp:posOffset>
                </wp:positionH>
                <wp:positionV relativeFrom="paragraph">
                  <wp:posOffset>55749</wp:posOffset>
                </wp:positionV>
                <wp:extent cx="6011545" cy="4056993"/>
                <wp:effectExtent l="0" t="0" r="27305" b="20320"/>
                <wp:wrapNone/>
                <wp:docPr id="1324637319" name="Rectangle 1"/>
                <wp:cNvGraphicFramePr/>
                <a:graphic xmlns:a="http://schemas.openxmlformats.org/drawingml/2006/main">
                  <a:graphicData uri="http://schemas.microsoft.com/office/word/2010/wordprocessingShape">
                    <wps:wsp>
                      <wps:cNvSpPr/>
                      <wps:spPr>
                        <a:xfrm>
                          <a:off x="0" y="0"/>
                          <a:ext cx="6011545" cy="405699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811E4" id="Rectangle 1" o:spid="_x0000_s1026" style="position:absolute;margin-left:-2.5pt;margin-top:4.4pt;width:473.35pt;height:31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" fillcolor="white [3201]" strokecolor="black [3200]" strokeweight="1pt"/>
            </w:pict>
          </mc:Fallback>
        </mc:AlternateContent>
      </w:r>
      <w:r w:rsidR="00070ACF">
        <w:rPr>
          <w:rFonts w:asciiTheme="minorHAnsi" w:eastAsia="Arial" w:hAnsiTheme="minorHAnsi" w:cs="Calibri"/>
          <w:lang w:val="en"/>
        </w:rPr>
        <w:t xml:space="preserve"> </w:t>
      </w:r>
    </w:p>
    <w:p w14:paraId="261E0304" w14:textId="3282D07E" w:rsidR="002462A3" w:rsidRPr="00857C4A" w:rsidRDefault="0072216C" w:rsidP="007316FE">
      <w:pPr>
        <w:pStyle w:val="NormalWeb"/>
        <w:spacing w:before="0" w:beforeAutospacing="0" w:after="0" w:afterAutospacing="0" w:line="259" w:lineRule="auto"/>
        <w:rPr>
          <w:rFonts w:asciiTheme="minorHAnsi" w:eastAsia="Arial" w:hAnsiTheme="minorHAnsi" w:cs="Calibri"/>
          <w:lang w:val="en"/>
        </w:rPr>
      </w:pPr>
      <w:r w:rsidRPr="0072216C">
        <w:rPr>
          <w:rFonts w:asciiTheme="minorHAnsi" w:eastAsia="Arial" w:hAnsiTheme="minorHAnsi" w:cs="Calibri"/>
          <w:lang w:val="en"/>
        </w:rPr>
        <w:t xml:space="preserve"> </w:t>
      </w:r>
      <w:r w:rsidR="002462A3" w:rsidRPr="00857C4A">
        <w:rPr>
          <w:rFonts w:asciiTheme="minorHAnsi" w:eastAsia="Arial" w:hAnsiTheme="minorHAnsi" w:cs="Calibri"/>
          <w:u w:val="single"/>
          <w:lang w:val="en"/>
        </w:rPr>
        <w:t>Composition of the COPACET Board of Directors</w:t>
      </w:r>
      <w:r w:rsidR="002462A3" w:rsidRPr="00857C4A">
        <w:rPr>
          <w:rFonts w:asciiTheme="minorHAnsi" w:eastAsia="Arial" w:hAnsiTheme="minorHAnsi" w:cs="Calibri"/>
          <w:lang w:val="en"/>
        </w:rPr>
        <w:t>: </w:t>
      </w:r>
    </w:p>
    <w:p w14:paraId="686688F1" w14:textId="78DA9401" w:rsidR="002462A3" w:rsidRPr="00857C4A" w:rsidRDefault="002462A3" w:rsidP="00C879ED">
      <w:pPr>
        <w:spacing w:after="120" w:line="259" w:lineRule="auto"/>
        <w:ind w:left="90"/>
        <w:rPr>
          <w:rFonts w:asciiTheme="minorHAnsi" w:hAnsiTheme="minorHAnsi" w:cs="Calibri"/>
          <w:sz w:val="24"/>
          <w:szCs w:val="24"/>
        </w:rPr>
      </w:pPr>
      <w:r w:rsidRPr="00857C4A">
        <w:rPr>
          <w:rFonts w:asciiTheme="minorHAnsi" w:hAnsiTheme="minorHAnsi" w:cs="Calibri"/>
          <w:sz w:val="24"/>
          <w:szCs w:val="24"/>
        </w:rPr>
        <w:t>The Board of Directors of COPACET shall consist of 8-12 members in addition to the Chair and shall include:</w:t>
      </w:r>
    </w:p>
    <w:p w14:paraId="4BBA702B" w14:textId="77777777" w:rsidR="00114CA8"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No more than two (2) individuals appointed by each sponsor organization;</w:t>
      </w:r>
    </w:p>
    <w:p w14:paraId="13B9DD4A" w14:textId="77777777" w:rsidR="00114CA8"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At least two (2) directors or associate/assistant directors (or equivalent) of accredited clinical ethics fellowship programs (or, if not available, from non-accredited programs that have applied for accreditation or intend to apply in the near future);</w:t>
      </w:r>
    </w:p>
    <w:p w14:paraId="10D2F0B3" w14:textId="77777777" w:rsidR="00114CA8"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At least two (2) additional clinical ethics educators who are current or former clinical instructors in a clinical ethics fellowship program;</w:t>
      </w:r>
    </w:p>
    <w:p w14:paraId="590B6F11" w14:textId="77777777" w:rsidR="00114CA8"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At least one (1) recent fellow or graduate of a clinical ethics fellowship program (within the last three (3) years);</w:t>
      </w:r>
    </w:p>
    <w:p w14:paraId="432ADC45" w14:textId="77777777" w:rsidR="00114CA8"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At least one (1) experienced hiring manager who has hired at least 5 clinical ethicists; and</w:t>
      </w:r>
    </w:p>
    <w:p w14:paraId="40A0733F" w14:textId="659C95C7" w:rsidR="002462A3" w:rsidRPr="007316FE" w:rsidRDefault="002462A3" w:rsidP="00134652">
      <w:pPr>
        <w:pStyle w:val="ListParagraph"/>
        <w:numPr>
          <w:ilvl w:val="0"/>
          <w:numId w:val="2"/>
        </w:numPr>
        <w:spacing w:after="120" w:line="240" w:lineRule="auto"/>
        <w:ind w:left="450"/>
        <w:contextualSpacing w:val="0"/>
        <w:rPr>
          <w:rFonts w:asciiTheme="minorHAnsi" w:eastAsia="Times New Roman" w:hAnsiTheme="minorHAnsi" w:cs="Calibri"/>
          <w:color w:val="000000"/>
          <w:sz w:val="24"/>
          <w:szCs w:val="24"/>
          <w:lang w:val="en-US"/>
        </w:rPr>
      </w:pPr>
      <w:r w:rsidRPr="007316FE">
        <w:rPr>
          <w:rFonts w:asciiTheme="minorHAnsi" w:eastAsia="Times New Roman" w:hAnsiTheme="minorHAnsi" w:cs="Calibri"/>
          <w:color w:val="000000"/>
          <w:sz w:val="24"/>
          <w:szCs w:val="24"/>
          <w:lang w:val="en-US"/>
        </w:rPr>
        <w:t>At least two (2) practicing clinical ethicists (paid at least 50% time for clinical ethics) </w:t>
      </w:r>
    </w:p>
    <w:p w14:paraId="4482887F" w14:textId="29EFEB97" w:rsidR="00857C4A" w:rsidRDefault="002462A3" w:rsidP="00A42D39">
      <w:pPr>
        <w:spacing w:line="259" w:lineRule="auto"/>
        <w:ind w:left="90"/>
        <w:rPr>
          <w:rFonts w:asciiTheme="minorHAnsi" w:hAnsiTheme="minorHAnsi" w:cs="Calibri"/>
          <w:sz w:val="24"/>
          <w:szCs w:val="24"/>
        </w:rPr>
      </w:pPr>
      <w:r w:rsidRPr="00857C4A">
        <w:rPr>
          <w:rFonts w:asciiTheme="minorHAnsi" w:hAnsiTheme="minorHAnsi" w:cs="Calibri"/>
          <w:sz w:val="24"/>
          <w:szCs w:val="24"/>
        </w:rPr>
        <w:t>In selecting Board members, efforts will be made to assure that membership reasonably reflects diverse communities of interest in clinical ethics training (e.g., various disciplines, organizational types, and geographic settings) and that membership includes persons from different cultural, ethnic, and racial backgrounds and genders. </w:t>
      </w:r>
    </w:p>
    <w:p w14:paraId="5675625C" w14:textId="77777777" w:rsidR="008D3D0C" w:rsidRDefault="008D3D0C" w:rsidP="00857C4A">
      <w:pPr>
        <w:spacing w:line="259" w:lineRule="auto"/>
        <w:rPr>
          <w:rFonts w:asciiTheme="minorHAnsi" w:hAnsiTheme="minorHAnsi" w:cs="Calibri"/>
          <w:b/>
          <w:bCs/>
          <w:sz w:val="24"/>
          <w:szCs w:val="24"/>
        </w:rPr>
      </w:pPr>
    </w:p>
    <w:p w14:paraId="7B8C9589" w14:textId="2F010DA6" w:rsidR="009A27A6" w:rsidRPr="00857C4A" w:rsidRDefault="009A27A6" w:rsidP="00857C4A">
      <w:pPr>
        <w:spacing w:line="259" w:lineRule="auto"/>
        <w:rPr>
          <w:rFonts w:asciiTheme="minorHAnsi" w:hAnsiTheme="minorHAnsi" w:cs="Calibri"/>
          <w:sz w:val="24"/>
          <w:szCs w:val="24"/>
        </w:rPr>
      </w:pPr>
      <w:r w:rsidRPr="00857C4A">
        <w:rPr>
          <w:rFonts w:asciiTheme="minorHAnsi" w:hAnsiTheme="minorHAnsi" w:cs="Calibri"/>
          <w:b/>
          <w:bCs/>
          <w:sz w:val="24"/>
          <w:szCs w:val="24"/>
        </w:rPr>
        <w:t xml:space="preserve">Who </w:t>
      </w:r>
      <w:r w:rsidR="00D027F1" w:rsidRPr="00857C4A">
        <w:rPr>
          <w:rFonts w:asciiTheme="minorHAnsi" w:hAnsiTheme="minorHAnsi" w:cs="Calibri"/>
          <w:b/>
          <w:bCs/>
          <w:sz w:val="24"/>
          <w:szCs w:val="24"/>
        </w:rPr>
        <w:t xml:space="preserve">Was </w:t>
      </w:r>
      <w:r w:rsidR="00BC7B3B" w:rsidRPr="00857C4A">
        <w:rPr>
          <w:rFonts w:asciiTheme="minorHAnsi" w:hAnsiTheme="minorHAnsi" w:cs="Calibri"/>
          <w:b/>
          <w:bCs/>
          <w:sz w:val="24"/>
          <w:szCs w:val="24"/>
        </w:rPr>
        <w:t>El</w:t>
      </w:r>
      <w:r w:rsidR="00D027F1" w:rsidRPr="00857C4A">
        <w:rPr>
          <w:rFonts w:asciiTheme="minorHAnsi" w:hAnsiTheme="minorHAnsi" w:cs="Calibri"/>
          <w:b/>
          <w:bCs/>
          <w:sz w:val="24"/>
          <w:szCs w:val="24"/>
        </w:rPr>
        <w:t>ected to Serve on</w:t>
      </w:r>
      <w:r w:rsidRPr="00857C4A">
        <w:rPr>
          <w:rFonts w:asciiTheme="minorHAnsi" w:hAnsiTheme="minorHAnsi" w:cs="Calibri"/>
          <w:b/>
          <w:bCs/>
          <w:sz w:val="24"/>
          <w:szCs w:val="24"/>
        </w:rPr>
        <w:t xml:space="preserve"> the COPACET </w:t>
      </w:r>
      <w:r w:rsidR="00FD073F" w:rsidRPr="00857C4A">
        <w:rPr>
          <w:rFonts w:asciiTheme="minorHAnsi" w:hAnsiTheme="minorHAnsi" w:cs="Calibri"/>
          <w:b/>
          <w:bCs/>
          <w:sz w:val="24"/>
          <w:szCs w:val="24"/>
        </w:rPr>
        <w:t>Board of Directors</w:t>
      </w:r>
      <w:r w:rsidRPr="00857C4A">
        <w:rPr>
          <w:rFonts w:asciiTheme="minorHAnsi" w:hAnsiTheme="minorHAnsi" w:cs="Calibri"/>
          <w:b/>
          <w:bCs/>
          <w:sz w:val="24"/>
          <w:szCs w:val="24"/>
        </w:rPr>
        <w:t xml:space="preserve">? </w:t>
      </w:r>
    </w:p>
    <w:p w14:paraId="622B42D7" w14:textId="451BBB9A" w:rsidR="00E524E7" w:rsidRDefault="00BC7B3B" w:rsidP="00857C4A">
      <w:pPr>
        <w:keepNext/>
        <w:spacing w:line="259" w:lineRule="auto"/>
        <w:rPr>
          <w:rFonts w:asciiTheme="minorHAnsi" w:hAnsiTheme="minorHAnsi" w:cs="Calibri"/>
          <w:sz w:val="24"/>
          <w:szCs w:val="24"/>
        </w:rPr>
      </w:pPr>
      <w:r w:rsidRPr="00857C4A">
        <w:rPr>
          <w:rFonts w:asciiTheme="minorHAnsi" w:hAnsiTheme="minorHAnsi" w:cs="Calibri"/>
          <w:sz w:val="24"/>
          <w:szCs w:val="24"/>
        </w:rPr>
        <w:t>The</w:t>
      </w:r>
      <w:r w:rsidR="00857C4A">
        <w:rPr>
          <w:rFonts w:asciiTheme="minorHAnsi" w:hAnsiTheme="minorHAnsi" w:cs="Calibri"/>
          <w:sz w:val="24"/>
          <w:szCs w:val="24"/>
        </w:rPr>
        <w:t xml:space="preserve"> following</w:t>
      </w:r>
      <w:r w:rsidRPr="00857C4A">
        <w:rPr>
          <w:rFonts w:asciiTheme="minorHAnsi" w:hAnsiTheme="minorHAnsi" w:cs="Calibri"/>
          <w:sz w:val="24"/>
          <w:szCs w:val="24"/>
        </w:rPr>
        <w:t xml:space="preserve"> individuals will begin their terms on</w:t>
      </w:r>
      <w:r w:rsidR="009A27A6" w:rsidRPr="00857C4A">
        <w:rPr>
          <w:rFonts w:asciiTheme="minorHAnsi" w:hAnsiTheme="minorHAnsi" w:cs="Calibri"/>
          <w:sz w:val="24"/>
          <w:szCs w:val="24"/>
        </w:rPr>
        <w:t xml:space="preserve"> the </w:t>
      </w:r>
      <w:r w:rsidR="008F4F4D" w:rsidRPr="00857C4A">
        <w:rPr>
          <w:rFonts w:asciiTheme="minorHAnsi" w:hAnsiTheme="minorHAnsi" w:cs="Calibri"/>
          <w:sz w:val="24"/>
          <w:szCs w:val="24"/>
        </w:rPr>
        <w:t xml:space="preserve">COPACET Board of Directors in </w:t>
      </w:r>
      <w:r w:rsidR="003B0EC6" w:rsidRPr="00857C4A">
        <w:rPr>
          <w:rFonts w:asciiTheme="minorHAnsi" w:hAnsiTheme="minorHAnsi" w:cs="Calibri"/>
          <w:sz w:val="24"/>
          <w:szCs w:val="24"/>
        </w:rPr>
        <w:t>January</w:t>
      </w:r>
      <w:r w:rsidRPr="00857C4A">
        <w:rPr>
          <w:rFonts w:asciiTheme="minorHAnsi" w:hAnsiTheme="minorHAnsi" w:cs="Calibri"/>
          <w:sz w:val="24"/>
          <w:szCs w:val="24"/>
        </w:rPr>
        <w:t xml:space="preserve"> </w:t>
      </w:r>
      <w:r w:rsidR="008F4F4D" w:rsidRPr="00857C4A">
        <w:rPr>
          <w:rFonts w:asciiTheme="minorHAnsi" w:hAnsiTheme="minorHAnsi" w:cs="Calibri"/>
          <w:sz w:val="24"/>
          <w:szCs w:val="24"/>
        </w:rPr>
        <w:t>2025</w:t>
      </w:r>
      <w:r w:rsidR="009A27A6" w:rsidRPr="00857C4A">
        <w:rPr>
          <w:rFonts w:asciiTheme="minorHAnsi" w:hAnsiTheme="minorHAnsi" w:cs="Calibri"/>
          <w:sz w:val="24"/>
          <w:szCs w:val="24"/>
        </w:rPr>
        <w:t>:</w:t>
      </w:r>
    </w:p>
    <w:p w14:paraId="6AAFF7DF" w14:textId="77777777" w:rsidR="00C3564A" w:rsidRPr="00C3564A" w:rsidRDefault="00C3564A" w:rsidP="00857C4A">
      <w:pPr>
        <w:keepNext/>
        <w:spacing w:line="259" w:lineRule="auto"/>
        <w:rPr>
          <w:rFonts w:asciiTheme="minorHAnsi" w:hAnsiTheme="minorHAnsi" w:cs="Calibri"/>
          <w:sz w:val="10"/>
          <w:szCs w:val="10"/>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4348"/>
        <w:gridCol w:w="3060"/>
      </w:tblGrid>
      <w:tr w:rsidR="00E524E7" w:rsidRPr="00857C4A" w14:paraId="4A8BC362" w14:textId="77777777" w:rsidTr="003867B1">
        <w:trPr>
          <w:trHeight w:val="288"/>
        </w:trPr>
        <w:tc>
          <w:tcPr>
            <w:tcW w:w="2042" w:type="dxa"/>
            <w:shd w:val="clear" w:color="auto" w:fill="D1D1D1" w:themeFill="background2" w:themeFillShade="E6"/>
          </w:tcPr>
          <w:p w14:paraId="30B01649" w14:textId="77777777" w:rsidR="00E524E7" w:rsidRPr="00857C4A" w:rsidRDefault="00E524E7" w:rsidP="00C879ED">
            <w:pPr>
              <w:spacing w:line="259" w:lineRule="auto"/>
              <w:ind w:right="-131"/>
              <w:rPr>
                <w:rFonts w:asciiTheme="minorHAnsi" w:eastAsia="Times New Roman" w:hAnsiTheme="minorHAnsi" w:cs="Calibri"/>
                <w:color w:val="000000" w:themeColor="text1"/>
                <w:sz w:val="24"/>
                <w:szCs w:val="24"/>
              </w:rPr>
            </w:pPr>
            <w:r w:rsidRPr="00857C4A">
              <w:rPr>
                <w:rFonts w:asciiTheme="minorHAnsi" w:eastAsia="Times New Roman" w:hAnsiTheme="minorHAnsi" w:cs="Calibri"/>
                <w:color w:val="000000" w:themeColor="text1"/>
                <w:sz w:val="24"/>
                <w:szCs w:val="24"/>
              </w:rPr>
              <w:t>Name</w:t>
            </w:r>
          </w:p>
        </w:tc>
        <w:tc>
          <w:tcPr>
            <w:tcW w:w="4348" w:type="dxa"/>
            <w:shd w:val="clear" w:color="auto" w:fill="D1D1D1" w:themeFill="background2" w:themeFillShade="E6"/>
          </w:tcPr>
          <w:p w14:paraId="6E53C2BD" w14:textId="77777777" w:rsidR="00E524E7" w:rsidRPr="00857C4A" w:rsidRDefault="00E524E7" w:rsidP="00C879ED">
            <w:pPr>
              <w:spacing w:line="259" w:lineRule="auto"/>
              <w:ind w:right="-131"/>
              <w:rPr>
                <w:rFonts w:asciiTheme="minorHAnsi" w:eastAsia="Times New Roman" w:hAnsiTheme="minorHAnsi" w:cs="Calibri"/>
                <w:color w:val="000000" w:themeColor="text1"/>
                <w:sz w:val="24"/>
                <w:szCs w:val="24"/>
              </w:rPr>
            </w:pPr>
            <w:r w:rsidRPr="00857C4A">
              <w:rPr>
                <w:rFonts w:asciiTheme="minorHAnsi" w:eastAsia="Times New Roman" w:hAnsiTheme="minorHAnsi" w:cs="Calibri"/>
                <w:color w:val="000000" w:themeColor="text1"/>
                <w:sz w:val="24"/>
                <w:szCs w:val="24"/>
              </w:rPr>
              <w:t>Title(s)</w:t>
            </w:r>
          </w:p>
        </w:tc>
        <w:tc>
          <w:tcPr>
            <w:tcW w:w="3060" w:type="dxa"/>
            <w:shd w:val="clear" w:color="auto" w:fill="D1D1D1" w:themeFill="background2" w:themeFillShade="E6"/>
            <w:noWrap/>
          </w:tcPr>
          <w:p w14:paraId="1E62ACCC" w14:textId="77777777" w:rsidR="00E524E7" w:rsidRPr="00857C4A" w:rsidRDefault="00E524E7" w:rsidP="00C879ED">
            <w:pPr>
              <w:spacing w:line="259" w:lineRule="auto"/>
              <w:ind w:right="-131"/>
              <w:rPr>
                <w:rFonts w:asciiTheme="minorHAnsi" w:eastAsia="Times New Roman" w:hAnsiTheme="minorHAnsi" w:cs="Calibri"/>
                <w:color w:val="000000" w:themeColor="text1"/>
                <w:sz w:val="24"/>
                <w:szCs w:val="24"/>
              </w:rPr>
            </w:pPr>
            <w:r w:rsidRPr="00857C4A">
              <w:rPr>
                <w:rFonts w:asciiTheme="minorHAnsi" w:eastAsia="Times New Roman" w:hAnsiTheme="minorHAnsi" w:cs="Calibri"/>
                <w:color w:val="000000" w:themeColor="text1"/>
                <w:sz w:val="24"/>
                <w:szCs w:val="24"/>
              </w:rPr>
              <w:t>Institution(s)</w:t>
            </w:r>
          </w:p>
        </w:tc>
      </w:tr>
      <w:tr w:rsidR="00E524E7" w:rsidRPr="00857C4A" w14:paraId="6427C4E2" w14:textId="77777777" w:rsidTr="003867B1">
        <w:trPr>
          <w:trHeight w:val="20"/>
        </w:trPr>
        <w:tc>
          <w:tcPr>
            <w:tcW w:w="2042" w:type="dxa"/>
            <w:shd w:val="clear" w:color="auto" w:fill="auto"/>
            <w:hideMark/>
          </w:tcPr>
          <w:p w14:paraId="6ED3660F"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Ellen Fox (Chair), MD, HEC-C</w:t>
            </w:r>
          </w:p>
        </w:tc>
        <w:tc>
          <w:tcPr>
            <w:tcW w:w="4348" w:type="dxa"/>
          </w:tcPr>
          <w:p w14:paraId="3EFF3706"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President</w:t>
            </w:r>
          </w:p>
        </w:tc>
        <w:tc>
          <w:tcPr>
            <w:tcW w:w="3060" w:type="dxa"/>
            <w:shd w:val="clear" w:color="auto" w:fill="auto"/>
            <w:noWrap/>
            <w:hideMark/>
          </w:tcPr>
          <w:p w14:paraId="5FEEB878"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Fox Ethics Consulting</w:t>
            </w:r>
          </w:p>
        </w:tc>
      </w:tr>
      <w:tr w:rsidR="00E524E7" w:rsidRPr="00857C4A" w14:paraId="4387E1D1" w14:textId="77777777" w:rsidTr="003867B1">
        <w:trPr>
          <w:trHeight w:val="20"/>
        </w:trPr>
        <w:tc>
          <w:tcPr>
            <w:tcW w:w="2042" w:type="dxa"/>
            <w:shd w:val="clear" w:color="auto" w:fill="auto"/>
            <w:hideMark/>
          </w:tcPr>
          <w:p w14:paraId="64B90484" w14:textId="677B398A"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 xml:space="preserve">Peter Angelos, MD, </w:t>
            </w:r>
            <w:r w:rsidR="003867B1" w:rsidRPr="00857C4A">
              <w:rPr>
                <w:rFonts w:asciiTheme="minorHAnsi" w:eastAsia="Times New Roman" w:hAnsiTheme="minorHAnsi" w:cs="Calibri"/>
                <w:color w:val="000000" w:themeColor="text1"/>
                <w:spacing w:val="-4"/>
                <w:sz w:val="24"/>
                <w:szCs w:val="24"/>
              </w:rPr>
              <w:t xml:space="preserve"> </w:t>
            </w:r>
            <w:r w:rsidRPr="00857C4A">
              <w:rPr>
                <w:rFonts w:asciiTheme="minorHAnsi" w:eastAsia="Times New Roman" w:hAnsiTheme="minorHAnsi" w:cs="Calibri"/>
                <w:color w:val="000000" w:themeColor="text1"/>
                <w:spacing w:val="-4"/>
                <w:sz w:val="24"/>
                <w:szCs w:val="24"/>
              </w:rPr>
              <w:t>PhD</w:t>
            </w:r>
            <w:r w:rsidR="001D294D" w:rsidRPr="00857C4A">
              <w:rPr>
                <w:rFonts w:asciiTheme="minorHAnsi" w:eastAsia="Times New Roman" w:hAnsiTheme="minorHAnsi" w:cs="Calibri"/>
                <w:color w:val="000000" w:themeColor="text1"/>
                <w:spacing w:val="-4"/>
                <w:sz w:val="24"/>
                <w:szCs w:val="24"/>
              </w:rPr>
              <w:t>, HEC-C</w:t>
            </w:r>
          </w:p>
        </w:tc>
        <w:tc>
          <w:tcPr>
            <w:tcW w:w="4348" w:type="dxa"/>
          </w:tcPr>
          <w:p w14:paraId="28EF23CE"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Director, MacLean Center for Clinical Medical Ethics; Linda Kohler Anderson Professor of Surgery and Surgical Ethics; Chief of Endocrine Surgery</w:t>
            </w:r>
          </w:p>
        </w:tc>
        <w:tc>
          <w:tcPr>
            <w:tcW w:w="3060" w:type="dxa"/>
            <w:shd w:val="clear" w:color="auto" w:fill="auto"/>
            <w:noWrap/>
            <w:hideMark/>
          </w:tcPr>
          <w:p w14:paraId="793D663B"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University of Chicago</w:t>
            </w:r>
          </w:p>
        </w:tc>
      </w:tr>
      <w:tr w:rsidR="00E524E7" w:rsidRPr="00857C4A" w14:paraId="6B8075F3" w14:textId="77777777" w:rsidTr="003867B1">
        <w:trPr>
          <w:trHeight w:val="20"/>
        </w:trPr>
        <w:tc>
          <w:tcPr>
            <w:tcW w:w="2042" w:type="dxa"/>
            <w:shd w:val="clear" w:color="auto" w:fill="auto"/>
            <w:noWrap/>
            <w:hideMark/>
          </w:tcPr>
          <w:p w14:paraId="4EEED67B"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Trevor M Bibler, PhD, MTS, HEC-C</w:t>
            </w:r>
          </w:p>
        </w:tc>
        <w:tc>
          <w:tcPr>
            <w:tcW w:w="4348" w:type="dxa"/>
          </w:tcPr>
          <w:p w14:paraId="3BA7186E"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Associate Professor of Medicine; Bioethics Program Director</w:t>
            </w:r>
          </w:p>
        </w:tc>
        <w:tc>
          <w:tcPr>
            <w:tcW w:w="3060" w:type="dxa"/>
            <w:shd w:val="clear" w:color="auto" w:fill="auto"/>
            <w:noWrap/>
            <w:hideMark/>
          </w:tcPr>
          <w:p w14:paraId="14611572"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Baylor College of Medicine;</w:t>
            </w:r>
            <w:r w:rsidRPr="00857C4A">
              <w:rPr>
                <w:rFonts w:asciiTheme="minorHAnsi" w:hAnsiTheme="minorHAnsi" w:cs="Calibri"/>
                <w:color w:val="000000"/>
                <w:spacing w:val="-4"/>
                <w:sz w:val="24"/>
                <w:szCs w:val="24"/>
                <w:shd w:val="clear" w:color="auto" w:fill="FFFFFF"/>
              </w:rPr>
              <w:t xml:space="preserve"> Houston Methodist Hospital</w:t>
            </w:r>
          </w:p>
        </w:tc>
      </w:tr>
      <w:tr w:rsidR="00E524E7" w:rsidRPr="00857C4A" w14:paraId="36B35A23" w14:textId="77777777" w:rsidTr="003867B1">
        <w:trPr>
          <w:trHeight w:val="20"/>
        </w:trPr>
        <w:tc>
          <w:tcPr>
            <w:tcW w:w="2042" w:type="dxa"/>
            <w:shd w:val="clear" w:color="auto" w:fill="auto"/>
            <w:hideMark/>
          </w:tcPr>
          <w:p w14:paraId="3A39ECAE"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spacing w:val="-4"/>
                <w:sz w:val="24"/>
                <w:szCs w:val="24"/>
              </w:rPr>
              <w:t>Paula Goodman-Crews, MSW, LCSW, HEC-C</w:t>
            </w:r>
          </w:p>
        </w:tc>
        <w:tc>
          <w:tcPr>
            <w:tcW w:w="4348" w:type="dxa"/>
          </w:tcPr>
          <w:p w14:paraId="5B399D5C"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Bioethics Director, San Diego Service Area</w:t>
            </w:r>
          </w:p>
        </w:tc>
        <w:tc>
          <w:tcPr>
            <w:tcW w:w="3060" w:type="dxa"/>
            <w:shd w:val="clear" w:color="auto" w:fill="auto"/>
            <w:noWrap/>
            <w:hideMark/>
          </w:tcPr>
          <w:p w14:paraId="4C56BD92"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Kaiser Permanente</w:t>
            </w:r>
          </w:p>
        </w:tc>
      </w:tr>
      <w:tr w:rsidR="00E524E7" w:rsidRPr="00857C4A" w14:paraId="1CEB026C" w14:textId="77777777" w:rsidTr="003867B1">
        <w:trPr>
          <w:trHeight w:val="20"/>
        </w:trPr>
        <w:tc>
          <w:tcPr>
            <w:tcW w:w="2042" w:type="dxa"/>
            <w:shd w:val="clear" w:color="auto" w:fill="auto"/>
            <w:hideMark/>
          </w:tcPr>
          <w:p w14:paraId="1995D13A"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Ann M Heesters, PhD</w:t>
            </w:r>
          </w:p>
        </w:tc>
        <w:tc>
          <w:tcPr>
            <w:tcW w:w="4348" w:type="dxa"/>
          </w:tcPr>
          <w:p w14:paraId="23884FC0"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Senior Director of Clinical and Organizational Ethics</w:t>
            </w:r>
          </w:p>
        </w:tc>
        <w:tc>
          <w:tcPr>
            <w:tcW w:w="3060" w:type="dxa"/>
            <w:shd w:val="clear" w:color="auto" w:fill="auto"/>
            <w:noWrap/>
            <w:hideMark/>
          </w:tcPr>
          <w:p w14:paraId="3F683CA3"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 xml:space="preserve">University Health Network </w:t>
            </w:r>
          </w:p>
        </w:tc>
      </w:tr>
      <w:tr w:rsidR="00E524E7" w:rsidRPr="00857C4A" w14:paraId="4A319B28" w14:textId="77777777" w:rsidTr="003867B1">
        <w:trPr>
          <w:trHeight w:val="20"/>
        </w:trPr>
        <w:tc>
          <w:tcPr>
            <w:tcW w:w="2042" w:type="dxa"/>
            <w:shd w:val="clear" w:color="auto" w:fill="auto"/>
            <w:hideMark/>
          </w:tcPr>
          <w:p w14:paraId="7EC8AE77"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Cristie Cole Horsburgh, JD</w:t>
            </w:r>
          </w:p>
        </w:tc>
        <w:tc>
          <w:tcPr>
            <w:tcW w:w="4348" w:type="dxa"/>
          </w:tcPr>
          <w:p w14:paraId="73DA0523"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Staff Ethicist; Co-Director, Cleveland Fellowship in Advanced Bioethics</w:t>
            </w:r>
          </w:p>
        </w:tc>
        <w:tc>
          <w:tcPr>
            <w:tcW w:w="3060" w:type="dxa"/>
            <w:shd w:val="clear" w:color="auto" w:fill="auto"/>
            <w:noWrap/>
            <w:hideMark/>
          </w:tcPr>
          <w:p w14:paraId="0E03FDF0"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Cleveland Clinic</w:t>
            </w:r>
          </w:p>
        </w:tc>
      </w:tr>
      <w:tr w:rsidR="00E524E7" w:rsidRPr="00857C4A" w14:paraId="764E4341" w14:textId="77777777" w:rsidTr="003867B1">
        <w:trPr>
          <w:trHeight w:val="20"/>
        </w:trPr>
        <w:tc>
          <w:tcPr>
            <w:tcW w:w="2042" w:type="dxa"/>
            <w:shd w:val="clear" w:color="auto" w:fill="auto"/>
            <w:hideMark/>
          </w:tcPr>
          <w:p w14:paraId="6C1A257F"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Brian Kane, PhD*</w:t>
            </w:r>
          </w:p>
        </w:tc>
        <w:tc>
          <w:tcPr>
            <w:tcW w:w="4348" w:type="dxa"/>
          </w:tcPr>
          <w:p w14:paraId="421D5C6B"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spacing w:val="-4"/>
                <w:sz w:val="24"/>
                <w:szCs w:val="24"/>
              </w:rPr>
              <w:t>Senior Director, Ethics</w:t>
            </w:r>
          </w:p>
        </w:tc>
        <w:tc>
          <w:tcPr>
            <w:tcW w:w="3060" w:type="dxa"/>
            <w:shd w:val="clear" w:color="auto" w:fill="auto"/>
            <w:noWrap/>
            <w:hideMark/>
          </w:tcPr>
          <w:p w14:paraId="7B6F4245"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Catholic Health Association</w:t>
            </w:r>
          </w:p>
        </w:tc>
      </w:tr>
      <w:tr w:rsidR="00E524E7" w:rsidRPr="00857C4A" w14:paraId="4A110E53" w14:textId="77777777" w:rsidTr="003867B1">
        <w:trPr>
          <w:trHeight w:val="20"/>
        </w:trPr>
        <w:tc>
          <w:tcPr>
            <w:tcW w:w="2042" w:type="dxa"/>
            <w:shd w:val="clear" w:color="auto" w:fill="auto"/>
          </w:tcPr>
          <w:p w14:paraId="33770DEC"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 xml:space="preserve">Hilary Mabel, JD,  </w:t>
            </w:r>
          </w:p>
          <w:p w14:paraId="795DF391"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HEC-C</w:t>
            </w:r>
          </w:p>
        </w:tc>
        <w:tc>
          <w:tcPr>
            <w:tcW w:w="4348" w:type="dxa"/>
          </w:tcPr>
          <w:p w14:paraId="245603E7"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Bioethicist/Healthcare Ethicist and Core Faculty, Emory Center for Ethics; Assistant Professor of Medicine</w:t>
            </w:r>
          </w:p>
        </w:tc>
        <w:tc>
          <w:tcPr>
            <w:tcW w:w="3060" w:type="dxa"/>
            <w:shd w:val="clear" w:color="auto" w:fill="auto"/>
            <w:noWrap/>
          </w:tcPr>
          <w:p w14:paraId="12E08312"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Emory University</w:t>
            </w:r>
          </w:p>
        </w:tc>
      </w:tr>
      <w:tr w:rsidR="00E524E7" w:rsidRPr="00857C4A" w14:paraId="6BA1D133" w14:textId="77777777" w:rsidTr="003867B1">
        <w:trPr>
          <w:trHeight w:val="20"/>
        </w:trPr>
        <w:tc>
          <w:tcPr>
            <w:tcW w:w="2042" w:type="dxa"/>
            <w:shd w:val="clear" w:color="auto" w:fill="auto"/>
            <w:hideMark/>
          </w:tcPr>
          <w:p w14:paraId="0B5F5641"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Renee Mcleod-Sordjan, DNP, PhD, RN, HEC-C*</w:t>
            </w:r>
          </w:p>
        </w:tc>
        <w:tc>
          <w:tcPr>
            <w:tcW w:w="4348" w:type="dxa"/>
          </w:tcPr>
          <w:p w14:paraId="637CB5C1" w14:textId="77777777" w:rsidR="00E524E7" w:rsidRPr="00857C4A" w:rsidRDefault="00E524E7" w:rsidP="00C879ED">
            <w:pPr>
              <w:shd w:val="clear" w:color="auto" w:fill="FFFFFF"/>
              <w:spacing w:line="259" w:lineRule="auto"/>
              <w:ind w:right="-131"/>
              <w:contextualSpacing/>
              <w:rPr>
                <w:rFonts w:asciiTheme="minorHAnsi" w:eastAsia="Times New Roman" w:hAnsiTheme="minorHAnsi" w:cs="Calibri"/>
                <w:spacing w:val="-4"/>
                <w:sz w:val="24"/>
                <w:szCs w:val="24"/>
              </w:rPr>
            </w:pPr>
            <w:r w:rsidRPr="00857C4A">
              <w:rPr>
                <w:rFonts w:asciiTheme="minorHAnsi" w:eastAsia="Times New Roman" w:hAnsiTheme="minorHAnsi" w:cs="Calibri"/>
                <w:spacing w:val="-4"/>
                <w:sz w:val="24"/>
                <w:szCs w:val="24"/>
              </w:rPr>
              <w:t xml:space="preserve">Dean and Professor; Associate Professor of Medicine; </w:t>
            </w:r>
            <w:r w:rsidRPr="00857C4A">
              <w:rPr>
                <w:rFonts w:asciiTheme="minorHAnsi" w:eastAsia="Times New Roman" w:hAnsiTheme="minorHAnsi" w:cs="Calibri"/>
                <w:spacing w:val="-4"/>
                <w:sz w:val="24"/>
                <w:szCs w:val="24"/>
                <w:bdr w:val="none" w:sz="0" w:space="0" w:color="auto" w:frame="1"/>
              </w:rPr>
              <w:t>Director of Medical Ethics</w:t>
            </w:r>
          </w:p>
        </w:tc>
        <w:tc>
          <w:tcPr>
            <w:tcW w:w="3060" w:type="dxa"/>
            <w:shd w:val="clear" w:color="auto" w:fill="auto"/>
            <w:noWrap/>
            <w:hideMark/>
          </w:tcPr>
          <w:p w14:paraId="4255AB84"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spacing w:val="-4"/>
                <w:sz w:val="24"/>
                <w:szCs w:val="24"/>
                <w:shd w:val="clear" w:color="auto" w:fill="FFFFFF"/>
              </w:rPr>
              <w:t xml:space="preserve">Hofstra-Northwell School of Nursing &amp; PA Studies; Donald &amp; Barbara Zucker School of Medicine; </w:t>
            </w:r>
            <w:r w:rsidRPr="00857C4A">
              <w:rPr>
                <w:rFonts w:asciiTheme="minorHAnsi" w:eastAsia="Times New Roman" w:hAnsiTheme="minorHAnsi" w:cs="Calibri"/>
                <w:color w:val="000000" w:themeColor="text1"/>
                <w:spacing w:val="-4"/>
                <w:sz w:val="24"/>
                <w:szCs w:val="24"/>
              </w:rPr>
              <w:t>Northwell Health</w:t>
            </w:r>
          </w:p>
        </w:tc>
      </w:tr>
      <w:tr w:rsidR="00E524E7" w:rsidRPr="00857C4A" w14:paraId="34B30921" w14:textId="77777777" w:rsidTr="003867B1">
        <w:trPr>
          <w:trHeight w:val="20"/>
        </w:trPr>
        <w:tc>
          <w:tcPr>
            <w:tcW w:w="2042" w:type="dxa"/>
            <w:shd w:val="clear" w:color="auto" w:fill="auto"/>
            <w:hideMark/>
          </w:tcPr>
          <w:p w14:paraId="39E38119"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spacing w:val="-4"/>
                <w:sz w:val="24"/>
                <w:szCs w:val="24"/>
              </w:rPr>
              <w:t>Ruchika Mishra, PhD</w:t>
            </w:r>
          </w:p>
        </w:tc>
        <w:tc>
          <w:tcPr>
            <w:tcW w:w="4348" w:type="dxa"/>
          </w:tcPr>
          <w:p w14:paraId="67DC6163" w14:textId="77777777" w:rsidR="00E524E7" w:rsidRPr="00857C4A" w:rsidRDefault="00E524E7" w:rsidP="00C879ED">
            <w:pPr>
              <w:spacing w:line="259" w:lineRule="auto"/>
              <w:ind w:right="-131"/>
              <w:rPr>
                <w:rFonts w:asciiTheme="minorHAnsi" w:hAnsiTheme="minorHAnsi" w:cs="Calibri"/>
                <w:color w:val="000000"/>
                <w:spacing w:val="-4"/>
                <w:sz w:val="24"/>
                <w:szCs w:val="24"/>
              </w:rPr>
            </w:pPr>
            <w:r w:rsidRPr="00857C4A">
              <w:rPr>
                <w:rFonts w:asciiTheme="minorHAnsi" w:hAnsiTheme="minorHAnsi" w:cs="Calibri"/>
                <w:color w:val="000000"/>
                <w:spacing w:val="-4"/>
                <w:sz w:val="24"/>
                <w:szCs w:val="24"/>
              </w:rPr>
              <w:t>Director, Bioethics</w:t>
            </w:r>
          </w:p>
        </w:tc>
        <w:tc>
          <w:tcPr>
            <w:tcW w:w="3060" w:type="dxa"/>
            <w:shd w:val="clear" w:color="auto" w:fill="auto"/>
            <w:noWrap/>
            <w:hideMark/>
          </w:tcPr>
          <w:p w14:paraId="0C9113D8"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Sutter Health</w:t>
            </w:r>
          </w:p>
        </w:tc>
      </w:tr>
      <w:tr w:rsidR="00E524E7" w:rsidRPr="00857C4A" w14:paraId="0790A1FA" w14:textId="77777777" w:rsidTr="003867B1">
        <w:trPr>
          <w:trHeight w:val="20"/>
        </w:trPr>
        <w:tc>
          <w:tcPr>
            <w:tcW w:w="2042" w:type="dxa"/>
            <w:shd w:val="clear" w:color="auto" w:fill="auto"/>
            <w:hideMark/>
          </w:tcPr>
          <w:p w14:paraId="537211A7"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spacing w:val="-4"/>
                <w:sz w:val="24"/>
                <w:szCs w:val="24"/>
              </w:rPr>
              <w:t>LaShaunda Reese, PhD, MA, MTS, HEC-C**</w:t>
            </w:r>
          </w:p>
        </w:tc>
        <w:tc>
          <w:tcPr>
            <w:tcW w:w="4348" w:type="dxa"/>
          </w:tcPr>
          <w:p w14:paraId="5A1C0543"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Senior Clinical Ethicist</w:t>
            </w:r>
          </w:p>
        </w:tc>
        <w:tc>
          <w:tcPr>
            <w:tcW w:w="3060" w:type="dxa"/>
            <w:shd w:val="clear" w:color="auto" w:fill="auto"/>
            <w:noWrap/>
            <w:hideMark/>
          </w:tcPr>
          <w:p w14:paraId="0002D421"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Advocate Health</w:t>
            </w:r>
          </w:p>
        </w:tc>
      </w:tr>
      <w:tr w:rsidR="00E524E7" w:rsidRPr="00857C4A" w14:paraId="04B12B09" w14:textId="77777777" w:rsidTr="003867B1">
        <w:trPr>
          <w:trHeight w:val="20"/>
        </w:trPr>
        <w:tc>
          <w:tcPr>
            <w:tcW w:w="2042" w:type="dxa"/>
            <w:shd w:val="clear" w:color="auto" w:fill="auto"/>
            <w:hideMark/>
          </w:tcPr>
          <w:p w14:paraId="52A298D6"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Margie Hodges Shaw, JD, PhD, MA, HEC-C*</w:t>
            </w:r>
          </w:p>
        </w:tc>
        <w:tc>
          <w:tcPr>
            <w:tcW w:w="4348" w:type="dxa"/>
          </w:tcPr>
          <w:p w14:paraId="42CE2713"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Associate Professor, Law and Bioethics; Director, Clinical Ethics Program</w:t>
            </w:r>
          </w:p>
        </w:tc>
        <w:tc>
          <w:tcPr>
            <w:tcW w:w="3060" w:type="dxa"/>
            <w:shd w:val="clear" w:color="auto" w:fill="auto"/>
            <w:noWrap/>
            <w:hideMark/>
          </w:tcPr>
          <w:p w14:paraId="79BDE2C2"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University of Rochester</w:t>
            </w:r>
          </w:p>
        </w:tc>
      </w:tr>
      <w:tr w:rsidR="00E524E7" w:rsidRPr="00857C4A" w14:paraId="6C2D98D6" w14:textId="77777777" w:rsidTr="003867B1">
        <w:trPr>
          <w:trHeight w:val="20"/>
        </w:trPr>
        <w:tc>
          <w:tcPr>
            <w:tcW w:w="2042" w:type="dxa"/>
            <w:shd w:val="clear" w:color="auto" w:fill="auto"/>
          </w:tcPr>
          <w:p w14:paraId="1BCCA3CE"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Kelly Stuart, MD, MPH, MTS, MSNDR, HEC-C*</w:t>
            </w:r>
          </w:p>
        </w:tc>
        <w:tc>
          <w:tcPr>
            <w:tcW w:w="4348" w:type="dxa"/>
          </w:tcPr>
          <w:p w14:paraId="14B4DDC5"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hAnsiTheme="minorHAnsi" w:cs="Calibri"/>
                <w:color w:val="000000"/>
                <w:spacing w:val="-4"/>
                <w:sz w:val="24"/>
                <w:szCs w:val="24"/>
                <w:shd w:val="clear" w:color="auto" w:fill="FFFFFF"/>
              </w:rPr>
              <w:t xml:space="preserve">Vice President, Ethics </w:t>
            </w:r>
          </w:p>
        </w:tc>
        <w:tc>
          <w:tcPr>
            <w:tcW w:w="3060" w:type="dxa"/>
            <w:shd w:val="clear" w:color="auto" w:fill="auto"/>
            <w:noWrap/>
          </w:tcPr>
          <w:p w14:paraId="79AC906D" w14:textId="77777777" w:rsidR="00E524E7" w:rsidRPr="00857C4A" w:rsidRDefault="00E524E7" w:rsidP="00C879ED">
            <w:pPr>
              <w:spacing w:line="259" w:lineRule="auto"/>
              <w:ind w:right="-131"/>
              <w:rPr>
                <w:rFonts w:asciiTheme="minorHAnsi" w:eastAsia="Times New Roman" w:hAnsiTheme="minorHAnsi" w:cs="Calibri"/>
                <w:color w:val="000000" w:themeColor="text1"/>
                <w:spacing w:val="-4"/>
                <w:sz w:val="24"/>
                <w:szCs w:val="24"/>
              </w:rPr>
            </w:pPr>
            <w:r w:rsidRPr="00857C4A">
              <w:rPr>
                <w:rFonts w:asciiTheme="minorHAnsi" w:eastAsia="Times New Roman" w:hAnsiTheme="minorHAnsi" w:cs="Calibri"/>
                <w:color w:val="000000" w:themeColor="text1"/>
                <w:spacing w:val="-4"/>
                <w:sz w:val="24"/>
                <w:szCs w:val="24"/>
              </w:rPr>
              <w:t xml:space="preserve">Bon Secours </w:t>
            </w:r>
            <w:r w:rsidRPr="00857C4A">
              <w:rPr>
                <w:rFonts w:asciiTheme="minorHAnsi" w:hAnsiTheme="minorHAnsi" w:cs="Calibri"/>
                <w:color w:val="000000"/>
                <w:spacing w:val="-4"/>
                <w:sz w:val="24"/>
                <w:szCs w:val="24"/>
                <w:shd w:val="clear" w:color="auto" w:fill="FFFFFF"/>
              </w:rPr>
              <w:t>Mercy Health System</w:t>
            </w:r>
          </w:p>
        </w:tc>
      </w:tr>
    </w:tbl>
    <w:p w14:paraId="2C4D31AB" w14:textId="6EA77980" w:rsidR="00E524E7" w:rsidRPr="00857C4A" w:rsidRDefault="00E524E7" w:rsidP="00C879ED">
      <w:pPr>
        <w:spacing w:line="259" w:lineRule="auto"/>
        <w:rPr>
          <w:rFonts w:asciiTheme="minorHAnsi" w:eastAsia="Times New Roman" w:hAnsiTheme="minorHAnsi" w:cs="Calibri"/>
          <w:spacing w:val="-4"/>
        </w:rPr>
      </w:pPr>
      <w:r w:rsidRPr="00857C4A">
        <w:rPr>
          <w:rFonts w:asciiTheme="minorHAnsi" w:eastAsia="Times New Roman" w:hAnsiTheme="minorHAnsi" w:cs="Calibri"/>
          <w:spacing w:val="-4"/>
        </w:rPr>
        <w:t>*</w:t>
      </w:r>
      <w:r w:rsidR="002B236F" w:rsidRPr="00857C4A">
        <w:rPr>
          <w:rFonts w:asciiTheme="minorHAnsi" w:eastAsia="Times New Roman" w:hAnsiTheme="minorHAnsi" w:cs="Calibri"/>
          <w:spacing w:val="-4"/>
        </w:rPr>
        <w:t xml:space="preserve"> </w:t>
      </w:r>
      <w:r w:rsidRPr="00857C4A">
        <w:rPr>
          <w:rFonts w:asciiTheme="minorHAnsi" w:eastAsia="Times New Roman" w:hAnsiTheme="minorHAnsi" w:cs="Calibri"/>
          <w:spacing w:val="-4"/>
        </w:rPr>
        <w:t>Appointed by sponsoring organization – one-year term</w:t>
      </w:r>
    </w:p>
    <w:p w14:paraId="28774490" w14:textId="77777777" w:rsidR="00E524E7" w:rsidRPr="00857C4A" w:rsidRDefault="00E524E7" w:rsidP="00C879ED">
      <w:pPr>
        <w:spacing w:line="259" w:lineRule="auto"/>
        <w:rPr>
          <w:rFonts w:asciiTheme="minorHAnsi" w:eastAsia="Times New Roman" w:hAnsiTheme="minorHAnsi" w:cs="Calibri"/>
          <w:spacing w:val="-4"/>
        </w:rPr>
      </w:pPr>
      <w:r w:rsidRPr="00857C4A">
        <w:rPr>
          <w:rFonts w:asciiTheme="minorHAnsi" w:eastAsia="Times New Roman" w:hAnsiTheme="minorHAnsi" w:cs="Calibri"/>
          <w:spacing w:val="-4"/>
        </w:rPr>
        <w:t>**Appointed as recent graduate member – one-year term</w:t>
      </w:r>
    </w:p>
    <w:p w14:paraId="38D7D44B" w14:textId="77777777" w:rsidR="007B3E98" w:rsidRPr="004732B9" w:rsidRDefault="007B3E98" w:rsidP="007B3E98">
      <w:pPr>
        <w:keepNext/>
        <w:spacing w:line="259" w:lineRule="auto"/>
        <w:rPr>
          <w:rFonts w:asciiTheme="minorHAnsi" w:hAnsiTheme="minorHAnsi" w:cs="Calibri"/>
          <w:b/>
          <w:bCs/>
          <w:sz w:val="24"/>
          <w:szCs w:val="24"/>
        </w:rPr>
      </w:pPr>
      <w:r>
        <w:rPr>
          <w:rFonts w:asciiTheme="minorHAnsi" w:hAnsiTheme="minorHAnsi" w:cs="Calibri"/>
          <w:b/>
          <w:bCs/>
          <w:sz w:val="24"/>
          <w:szCs w:val="24"/>
        </w:rPr>
        <w:t xml:space="preserve">How Does </w:t>
      </w:r>
      <w:r w:rsidRPr="004732B9">
        <w:rPr>
          <w:rFonts w:asciiTheme="minorHAnsi" w:hAnsiTheme="minorHAnsi" w:cs="Calibri"/>
          <w:b/>
          <w:bCs/>
          <w:sz w:val="24"/>
          <w:szCs w:val="24"/>
        </w:rPr>
        <w:t xml:space="preserve">COPACET </w:t>
      </w:r>
      <w:r>
        <w:rPr>
          <w:rFonts w:asciiTheme="minorHAnsi" w:hAnsiTheme="minorHAnsi" w:cs="Calibri"/>
          <w:b/>
          <w:bCs/>
          <w:sz w:val="24"/>
          <w:szCs w:val="24"/>
        </w:rPr>
        <w:t>Relate to</w:t>
      </w:r>
      <w:r w:rsidRPr="004732B9">
        <w:rPr>
          <w:rFonts w:asciiTheme="minorHAnsi" w:hAnsiTheme="minorHAnsi" w:cs="Calibri"/>
          <w:b/>
          <w:bCs/>
          <w:sz w:val="24"/>
          <w:szCs w:val="24"/>
        </w:rPr>
        <w:t xml:space="preserve"> the Healthcare Ethics Consultant-Certified Program?</w:t>
      </w:r>
    </w:p>
    <w:p w14:paraId="4AF80FC5" w14:textId="4A7D23C1" w:rsidR="007B3E98" w:rsidRDefault="007B3E98" w:rsidP="007B3E98">
      <w:pPr>
        <w:spacing w:line="259" w:lineRule="auto"/>
        <w:rPr>
          <w:rFonts w:asciiTheme="minorHAnsi" w:hAnsiTheme="minorHAnsi" w:cs="Calibri"/>
          <w:iCs/>
          <w:color w:val="000000" w:themeColor="text1"/>
          <w:sz w:val="24"/>
          <w:szCs w:val="24"/>
        </w:rPr>
      </w:pPr>
      <w:r w:rsidRPr="00E92F12">
        <w:rPr>
          <w:rFonts w:asciiTheme="minorHAnsi" w:hAnsiTheme="minorHAnsi" w:cs="Calibri"/>
          <w:sz w:val="24"/>
          <w:szCs w:val="24"/>
        </w:rPr>
        <w:t xml:space="preserve">COPACET’s accreditation work will be distinct from and complementary to the work of the Healthcare Ethics Consultant-Certified Program. The HEC-C program certifies individuals, in contrast to accreditation, which applies to training programs. In addition, HEC-C focuses specifically on healthcare ethics consultation – </w:t>
      </w:r>
      <w:r w:rsidR="009532BF">
        <w:rPr>
          <w:rFonts w:asciiTheme="minorHAnsi" w:hAnsiTheme="minorHAnsi" w:cs="Calibri"/>
          <w:sz w:val="24"/>
          <w:szCs w:val="24"/>
        </w:rPr>
        <w:t xml:space="preserve">an activity that </w:t>
      </w:r>
      <w:r w:rsidR="00153352">
        <w:rPr>
          <w:rFonts w:asciiTheme="minorHAnsi" w:hAnsiTheme="minorHAnsi" w:cs="Calibri"/>
          <w:sz w:val="24"/>
          <w:szCs w:val="24"/>
        </w:rPr>
        <w:t>is often</w:t>
      </w:r>
      <w:r w:rsidRPr="00E92F12">
        <w:rPr>
          <w:rFonts w:asciiTheme="minorHAnsi" w:hAnsiTheme="minorHAnsi" w:cs="Calibri"/>
          <w:sz w:val="24"/>
          <w:szCs w:val="24"/>
        </w:rPr>
        <w:t xml:space="preserve"> performed by clinical ethicists as part of their </w:t>
      </w:r>
      <w:r w:rsidR="00F95B4A" w:rsidRPr="00E92F12">
        <w:rPr>
          <w:rFonts w:asciiTheme="minorHAnsi" w:hAnsiTheme="minorHAnsi" w:cs="Calibri"/>
          <w:sz w:val="24"/>
          <w:szCs w:val="24"/>
        </w:rPr>
        <w:t>jobs but</w:t>
      </w:r>
      <w:r w:rsidRPr="00E92F12">
        <w:rPr>
          <w:rFonts w:asciiTheme="minorHAnsi" w:hAnsiTheme="minorHAnsi" w:cs="Calibri"/>
          <w:sz w:val="24"/>
          <w:szCs w:val="24"/>
        </w:rPr>
        <w:t xml:space="preserve"> is</w:t>
      </w:r>
      <w:r w:rsidR="009532BF">
        <w:rPr>
          <w:rFonts w:asciiTheme="minorHAnsi" w:hAnsiTheme="minorHAnsi" w:cs="Calibri"/>
          <w:sz w:val="24"/>
          <w:szCs w:val="24"/>
        </w:rPr>
        <w:t xml:space="preserve"> also</w:t>
      </w:r>
      <w:r w:rsidRPr="00E92F12">
        <w:rPr>
          <w:rFonts w:asciiTheme="minorHAnsi" w:hAnsiTheme="minorHAnsi" w:cs="Calibri"/>
          <w:sz w:val="24"/>
          <w:szCs w:val="24"/>
        </w:rPr>
        <w:t xml:space="preserve"> often performed by other </w:t>
      </w:r>
      <w:r w:rsidR="00153352">
        <w:rPr>
          <w:rFonts w:asciiTheme="minorHAnsi" w:hAnsiTheme="minorHAnsi" w:cs="Calibri"/>
          <w:sz w:val="24"/>
          <w:szCs w:val="24"/>
        </w:rPr>
        <w:t xml:space="preserve">healthcare </w:t>
      </w:r>
      <w:r w:rsidRPr="00E92F12">
        <w:rPr>
          <w:rFonts w:asciiTheme="minorHAnsi" w:hAnsiTheme="minorHAnsi" w:cs="Calibri"/>
          <w:sz w:val="24"/>
          <w:szCs w:val="24"/>
        </w:rPr>
        <w:t xml:space="preserve">professionals serving in a volunteer capacity as members of ethics committees or teams. </w:t>
      </w:r>
      <w:r>
        <w:rPr>
          <w:rFonts w:asciiTheme="minorHAnsi" w:hAnsiTheme="minorHAnsi" w:cs="Calibri"/>
          <w:sz w:val="24"/>
          <w:szCs w:val="24"/>
        </w:rPr>
        <w:t xml:space="preserve">COPACET will focus on programs that specifically prepare </w:t>
      </w:r>
      <w:r w:rsidRPr="00857C4A">
        <w:rPr>
          <w:rFonts w:asciiTheme="minorHAnsi" w:hAnsiTheme="minorHAnsi" w:cs="Calibri"/>
          <w:iCs/>
          <w:color w:val="000000" w:themeColor="text1"/>
          <w:sz w:val="24"/>
          <w:szCs w:val="24"/>
        </w:rPr>
        <w:t xml:space="preserve">trainees for </w:t>
      </w:r>
      <w:r w:rsidR="009911D2">
        <w:rPr>
          <w:rFonts w:asciiTheme="minorHAnsi" w:hAnsiTheme="minorHAnsi" w:cs="Calibri"/>
          <w:iCs/>
          <w:color w:val="000000" w:themeColor="text1"/>
          <w:sz w:val="24"/>
          <w:szCs w:val="24"/>
        </w:rPr>
        <w:t>jobs</w:t>
      </w:r>
      <w:r w:rsidRPr="00857C4A">
        <w:rPr>
          <w:rFonts w:asciiTheme="minorHAnsi" w:hAnsiTheme="minorHAnsi" w:cs="Calibri"/>
          <w:iCs/>
          <w:color w:val="000000" w:themeColor="text1"/>
          <w:sz w:val="24"/>
          <w:szCs w:val="24"/>
        </w:rPr>
        <w:t xml:space="preserve"> as a professional clinical ethicist.</w:t>
      </w:r>
    </w:p>
    <w:p w14:paraId="5EB38106" w14:textId="77777777" w:rsidR="007B3E98" w:rsidRPr="00E92F12" w:rsidRDefault="007B3E98" w:rsidP="007B3E98">
      <w:pPr>
        <w:spacing w:line="259" w:lineRule="auto"/>
        <w:rPr>
          <w:rFonts w:asciiTheme="minorHAnsi" w:hAnsiTheme="minorHAnsi" w:cs="Calibri"/>
          <w:sz w:val="24"/>
          <w:szCs w:val="24"/>
        </w:rPr>
      </w:pPr>
    </w:p>
    <w:p w14:paraId="3EB20C65" w14:textId="5A38CB5C" w:rsidR="00EC0EF9" w:rsidRDefault="00831F2E" w:rsidP="00C879ED">
      <w:pPr>
        <w:keepNext/>
        <w:spacing w:line="259" w:lineRule="auto"/>
        <w:rPr>
          <w:rFonts w:asciiTheme="minorHAnsi" w:hAnsiTheme="minorHAnsi" w:cs="Calibri"/>
          <w:b/>
          <w:bCs/>
          <w:sz w:val="24"/>
          <w:szCs w:val="24"/>
        </w:rPr>
      </w:pPr>
      <w:r w:rsidRPr="00857C4A">
        <w:rPr>
          <w:rFonts w:asciiTheme="minorHAnsi" w:hAnsiTheme="minorHAnsi" w:cs="Calibri"/>
          <w:b/>
          <w:bCs/>
          <w:sz w:val="24"/>
          <w:szCs w:val="24"/>
        </w:rPr>
        <w:t xml:space="preserve">What </w:t>
      </w:r>
      <w:r w:rsidR="007C2006">
        <w:rPr>
          <w:rFonts w:asciiTheme="minorHAnsi" w:hAnsiTheme="minorHAnsi" w:cs="Calibri"/>
          <w:b/>
          <w:bCs/>
          <w:sz w:val="24"/>
          <w:szCs w:val="24"/>
        </w:rPr>
        <w:t>Are the Latest Updates on</w:t>
      </w:r>
      <w:r w:rsidR="00EC0EF9">
        <w:rPr>
          <w:rFonts w:asciiTheme="minorHAnsi" w:hAnsiTheme="minorHAnsi" w:cs="Calibri"/>
          <w:b/>
          <w:bCs/>
          <w:sz w:val="24"/>
          <w:szCs w:val="24"/>
        </w:rPr>
        <w:t xml:space="preserve"> COPACET?</w:t>
      </w:r>
    </w:p>
    <w:p w14:paraId="79C8BB76" w14:textId="515F1E95" w:rsidR="0000523A" w:rsidRPr="0000523A" w:rsidRDefault="007C2006" w:rsidP="0000523A">
      <w:pPr>
        <w:keepNext/>
        <w:spacing w:line="259" w:lineRule="auto"/>
        <w:rPr>
          <w:rFonts w:asciiTheme="minorHAnsi" w:hAnsiTheme="minorHAnsi" w:cs="Calibri"/>
          <w:sz w:val="24"/>
          <w:szCs w:val="24"/>
        </w:rPr>
      </w:pPr>
      <w:r w:rsidRPr="0000523A">
        <w:rPr>
          <w:rFonts w:asciiTheme="minorHAnsi" w:hAnsiTheme="minorHAnsi" w:cs="Calibri"/>
          <w:sz w:val="24"/>
          <w:szCs w:val="24"/>
        </w:rPr>
        <w:t xml:space="preserve">In </w:t>
      </w:r>
      <w:r w:rsidR="00D7344E" w:rsidRPr="0000523A">
        <w:rPr>
          <w:rFonts w:asciiTheme="minorHAnsi" w:hAnsiTheme="minorHAnsi" w:cs="Calibri"/>
          <w:sz w:val="24"/>
          <w:szCs w:val="24"/>
        </w:rPr>
        <w:t xml:space="preserve">September of 2024, we hosted an interactive workshop at ASBH to invite input and discussion of </w:t>
      </w:r>
      <w:r w:rsidR="00C87054" w:rsidRPr="0000523A">
        <w:rPr>
          <w:rFonts w:asciiTheme="minorHAnsi" w:hAnsiTheme="minorHAnsi" w:cs="Calibri"/>
          <w:sz w:val="24"/>
          <w:szCs w:val="24"/>
        </w:rPr>
        <w:t>some key issues relating to CAAHEP standards.</w:t>
      </w:r>
      <w:r w:rsidR="0000523A">
        <w:rPr>
          <w:rFonts w:asciiTheme="minorHAnsi" w:hAnsiTheme="minorHAnsi" w:cs="Calibri"/>
          <w:sz w:val="24"/>
          <w:szCs w:val="24"/>
        </w:rPr>
        <w:t xml:space="preserve"> </w:t>
      </w:r>
      <w:r w:rsidR="00C87054" w:rsidRPr="0000523A">
        <w:rPr>
          <w:rFonts w:asciiTheme="minorHAnsi" w:hAnsiTheme="minorHAnsi" w:cs="Calibri"/>
          <w:sz w:val="24"/>
          <w:szCs w:val="24"/>
        </w:rPr>
        <w:t>In October, we filed the necessary paperwork to establish COPACET as an official legal entity</w:t>
      </w:r>
      <w:r w:rsidR="003D55D4" w:rsidRPr="0000523A">
        <w:rPr>
          <w:rFonts w:asciiTheme="minorHAnsi" w:hAnsiTheme="minorHAnsi" w:cs="Calibri"/>
          <w:sz w:val="24"/>
          <w:szCs w:val="24"/>
        </w:rPr>
        <w:t xml:space="preserve">, appoint COPACET’s Board of Directors, and adopt COPACET’s bylaws. </w:t>
      </w:r>
      <w:r w:rsidR="00113ABC">
        <w:rPr>
          <w:rFonts w:asciiTheme="minorHAnsi" w:hAnsiTheme="minorHAnsi" w:cs="Calibri"/>
          <w:sz w:val="24"/>
          <w:szCs w:val="24"/>
        </w:rPr>
        <w:t>In November, COPACET was officially approved by CAAHEP as a member organization</w:t>
      </w:r>
      <w:r w:rsidR="00DB0241">
        <w:rPr>
          <w:rFonts w:asciiTheme="minorHAnsi" w:hAnsiTheme="minorHAnsi" w:cs="Calibri"/>
          <w:sz w:val="24"/>
          <w:szCs w:val="24"/>
        </w:rPr>
        <w:t xml:space="preserve">, and the IRS officially recognized COPACET as a 501(c)(3) organization. </w:t>
      </w:r>
      <w:r w:rsidR="0000523A">
        <w:rPr>
          <w:rFonts w:asciiTheme="minorHAnsi" w:hAnsiTheme="minorHAnsi" w:cs="Calibri"/>
          <w:sz w:val="24"/>
          <w:szCs w:val="24"/>
        </w:rPr>
        <w:t>Currently</w:t>
      </w:r>
      <w:r w:rsidR="00047D9D" w:rsidRPr="0000523A">
        <w:rPr>
          <w:rFonts w:asciiTheme="minorHAnsi" w:hAnsiTheme="minorHAnsi" w:cs="Calibri"/>
          <w:sz w:val="24"/>
          <w:szCs w:val="24"/>
        </w:rPr>
        <w:t>, COPACET</w:t>
      </w:r>
      <w:r w:rsidR="007E231B">
        <w:rPr>
          <w:rFonts w:asciiTheme="minorHAnsi" w:hAnsiTheme="minorHAnsi" w:cs="Calibri"/>
          <w:sz w:val="24"/>
          <w:szCs w:val="24"/>
        </w:rPr>
        <w:t xml:space="preserve">’s top priority is </w:t>
      </w:r>
      <w:r w:rsidR="0000523A">
        <w:rPr>
          <w:rFonts w:asciiTheme="minorHAnsi" w:hAnsiTheme="minorHAnsi" w:cs="Calibri"/>
          <w:sz w:val="24"/>
          <w:szCs w:val="24"/>
        </w:rPr>
        <w:t xml:space="preserve">to raise </w:t>
      </w:r>
      <w:r w:rsidR="000D665E">
        <w:rPr>
          <w:rFonts w:asciiTheme="minorHAnsi" w:hAnsiTheme="minorHAnsi" w:cs="Calibri"/>
          <w:sz w:val="24"/>
          <w:szCs w:val="24"/>
        </w:rPr>
        <w:t xml:space="preserve">the funding </w:t>
      </w:r>
      <w:r w:rsidR="007E231B">
        <w:rPr>
          <w:rFonts w:asciiTheme="minorHAnsi" w:hAnsiTheme="minorHAnsi" w:cs="Calibri"/>
          <w:sz w:val="24"/>
          <w:szCs w:val="24"/>
        </w:rPr>
        <w:t>needed</w:t>
      </w:r>
      <w:r w:rsidR="000D665E">
        <w:rPr>
          <w:rFonts w:asciiTheme="minorHAnsi" w:hAnsiTheme="minorHAnsi" w:cs="Calibri"/>
          <w:sz w:val="24"/>
          <w:szCs w:val="24"/>
        </w:rPr>
        <w:t xml:space="preserve"> to support our work. </w:t>
      </w:r>
    </w:p>
    <w:p w14:paraId="784F9CDE" w14:textId="77777777" w:rsidR="001972F3" w:rsidRDefault="001972F3" w:rsidP="00EB404D">
      <w:pPr>
        <w:spacing w:line="259" w:lineRule="auto"/>
        <w:rPr>
          <w:rFonts w:asciiTheme="minorHAnsi" w:hAnsiTheme="minorHAnsi" w:cs="Calibri"/>
          <w:sz w:val="24"/>
          <w:szCs w:val="24"/>
        </w:rPr>
      </w:pPr>
    </w:p>
    <w:p w14:paraId="04E7DB15" w14:textId="346C94DF" w:rsidR="001972F3" w:rsidRPr="001972F3" w:rsidRDefault="001972F3" w:rsidP="001972F3">
      <w:pPr>
        <w:keepNext/>
        <w:spacing w:line="259" w:lineRule="auto"/>
        <w:rPr>
          <w:rFonts w:asciiTheme="minorHAnsi" w:hAnsiTheme="minorHAnsi" w:cs="Calibri"/>
          <w:b/>
          <w:bCs/>
          <w:sz w:val="24"/>
          <w:szCs w:val="24"/>
        </w:rPr>
      </w:pPr>
      <w:r w:rsidRPr="001972F3">
        <w:rPr>
          <w:rFonts w:asciiTheme="minorHAnsi" w:hAnsiTheme="minorHAnsi" w:cs="Calibri"/>
          <w:b/>
          <w:bCs/>
          <w:sz w:val="24"/>
          <w:szCs w:val="24"/>
        </w:rPr>
        <w:t xml:space="preserve">How </w:t>
      </w:r>
      <w:r>
        <w:rPr>
          <w:rFonts w:asciiTheme="minorHAnsi" w:hAnsiTheme="minorHAnsi" w:cs="Calibri"/>
          <w:b/>
          <w:bCs/>
          <w:sz w:val="24"/>
          <w:szCs w:val="24"/>
        </w:rPr>
        <w:t>I</w:t>
      </w:r>
      <w:r w:rsidRPr="001972F3">
        <w:rPr>
          <w:rFonts w:asciiTheme="minorHAnsi" w:hAnsiTheme="minorHAnsi" w:cs="Calibri"/>
          <w:b/>
          <w:bCs/>
          <w:sz w:val="24"/>
          <w:szCs w:val="24"/>
        </w:rPr>
        <w:t>s COPACET Being Funded?</w:t>
      </w:r>
    </w:p>
    <w:p w14:paraId="6F9B12FC" w14:textId="1A6C2CEC" w:rsidR="00EE7B2C" w:rsidRPr="00B87138" w:rsidRDefault="00EE7B2C" w:rsidP="00EE7B2C">
      <w:pPr>
        <w:spacing w:after="160" w:line="278" w:lineRule="auto"/>
        <w:rPr>
          <w:rFonts w:asciiTheme="minorHAnsi" w:hAnsiTheme="minorHAnsi"/>
          <w:sz w:val="24"/>
          <w:szCs w:val="24"/>
        </w:rPr>
      </w:pPr>
      <w:r w:rsidRPr="00EE7B2C">
        <w:rPr>
          <w:rFonts w:asciiTheme="minorHAnsi" w:hAnsiTheme="minorHAnsi"/>
          <w:sz w:val="24"/>
          <w:szCs w:val="24"/>
        </w:rPr>
        <w:t xml:space="preserve">So far, </w:t>
      </w:r>
      <w:r w:rsidR="001972F3">
        <w:rPr>
          <w:rFonts w:asciiTheme="minorHAnsi" w:hAnsiTheme="minorHAnsi"/>
          <w:sz w:val="24"/>
          <w:szCs w:val="24"/>
        </w:rPr>
        <w:t>efforts to develop an accreditation process have</w:t>
      </w:r>
      <w:r w:rsidRPr="00EE7B2C">
        <w:rPr>
          <w:rFonts w:asciiTheme="minorHAnsi" w:hAnsiTheme="minorHAnsi"/>
          <w:sz w:val="24"/>
          <w:szCs w:val="24"/>
        </w:rPr>
        <w:t xml:space="preserve"> been funded entirely by contributions ranging from $1,000 to $10,000 from organizations with ethics programs that want this </w:t>
      </w:r>
      <w:r w:rsidRPr="00EE7B2C">
        <w:rPr>
          <w:rFonts w:asciiTheme="minorHAnsi" w:hAnsiTheme="minorHAnsi" w:cs="Calibri"/>
          <w:sz w:val="24"/>
          <w:szCs w:val="24"/>
        </w:rPr>
        <w:t>process</w:t>
      </w:r>
      <w:r w:rsidRPr="00EE7B2C">
        <w:rPr>
          <w:rFonts w:asciiTheme="minorHAnsi" w:hAnsiTheme="minorHAnsi"/>
          <w:sz w:val="24"/>
          <w:szCs w:val="24"/>
        </w:rPr>
        <w:t xml:space="preserve"> to succeed</w:t>
      </w:r>
      <w:r>
        <w:rPr>
          <w:rFonts w:asciiTheme="minorHAnsi" w:hAnsiTheme="minorHAnsi"/>
          <w:sz w:val="24"/>
          <w:szCs w:val="24"/>
        </w:rPr>
        <w:t xml:space="preserve">, including those that </w:t>
      </w:r>
      <w:r w:rsidR="00BF58F8">
        <w:rPr>
          <w:rFonts w:asciiTheme="minorHAnsi" w:hAnsiTheme="minorHAnsi"/>
          <w:sz w:val="24"/>
          <w:szCs w:val="24"/>
        </w:rPr>
        <w:t xml:space="preserve">could directly benefit from CAAHEP accreditation. </w:t>
      </w:r>
      <w:r w:rsidRPr="00EE7B2C">
        <w:rPr>
          <w:rFonts w:asciiTheme="minorHAnsi" w:hAnsiTheme="minorHAnsi"/>
          <w:sz w:val="24"/>
          <w:szCs w:val="24"/>
        </w:rPr>
        <w:t>We have also received several generous contributions from individuals ranging from $50 to $1,000.</w:t>
      </w:r>
    </w:p>
    <w:p w14:paraId="3885875E" w14:textId="26CFC3C7" w:rsidR="00EB404D" w:rsidRPr="001972F3" w:rsidRDefault="00EB404D" w:rsidP="00EB404D">
      <w:pPr>
        <w:keepNext/>
        <w:spacing w:line="259" w:lineRule="auto"/>
        <w:rPr>
          <w:rFonts w:asciiTheme="minorHAnsi" w:hAnsiTheme="minorHAnsi" w:cs="Calibri"/>
          <w:b/>
          <w:bCs/>
          <w:sz w:val="24"/>
          <w:szCs w:val="24"/>
        </w:rPr>
      </w:pPr>
      <w:r w:rsidRPr="001972F3">
        <w:rPr>
          <w:rFonts w:asciiTheme="minorHAnsi" w:hAnsiTheme="minorHAnsi" w:cs="Calibri"/>
          <w:b/>
          <w:bCs/>
          <w:sz w:val="24"/>
          <w:szCs w:val="24"/>
        </w:rPr>
        <w:t xml:space="preserve">How </w:t>
      </w:r>
      <w:r>
        <w:rPr>
          <w:rFonts w:asciiTheme="minorHAnsi" w:hAnsiTheme="minorHAnsi" w:cs="Calibri"/>
          <w:b/>
          <w:bCs/>
          <w:sz w:val="24"/>
          <w:szCs w:val="24"/>
        </w:rPr>
        <w:t>Much Funding Does COPACET Need</w:t>
      </w:r>
      <w:r w:rsidRPr="001972F3">
        <w:rPr>
          <w:rFonts w:asciiTheme="minorHAnsi" w:hAnsiTheme="minorHAnsi" w:cs="Calibri"/>
          <w:b/>
          <w:bCs/>
          <w:sz w:val="24"/>
          <w:szCs w:val="24"/>
        </w:rPr>
        <w:t>?</w:t>
      </w:r>
    </w:p>
    <w:p w14:paraId="4F1D8AB2" w14:textId="72DFC6E1" w:rsidR="00EE7B2C" w:rsidRPr="00EE7B2C" w:rsidRDefault="002E178D" w:rsidP="001972F3">
      <w:pPr>
        <w:spacing w:after="160" w:line="278" w:lineRule="auto"/>
        <w:rPr>
          <w:rFonts w:asciiTheme="minorHAnsi" w:hAnsiTheme="minorHAnsi"/>
          <w:sz w:val="24"/>
          <w:szCs w:val="24"/>
        </w:rPr>
      </w:pPr>
      <w:r>
        <w:rPr>
          <w:rFonts w:asciiTheme="minorHAnsi" w:hAnsiTheme="minorHAnsi"/>
          <w:sz w:val="24"/>
          <w:szCs w:val="24"/>
        </w:rPr>
        <w:t>COPACET has</w:t>
      </w:r>
      <w:r w:rsidR="00EE7B2C" w:rsidRPr="002E178D">
        <w:rPr>
          <w:rFonts w:asciiTheme="minorHAnsi" w:hAnsiTheme="minorHAnsi"/>
          <w:sz w:val="24"/>
          <w:szCs w:val="24"/>
        </w:rPr>
        <w:t xml:space="preserve"> an immediate need </w:t>
      </w:r>
      <w:r>
        <w:rPr>
          <w:rFonts w:asciiTheme="minorHAnsi" w:hAnsiTheme="minorHAnsi"/>
          <w:sz w:val="24"/>
          <w:szCs w:val="24"/>
        </w:rPr>
        <w:t>to raise</w:t>
      </w:r>
      <w:r w:rsidR="00EE7B2C" w:rsidRPr="002E178D">
        <w:rPr>
          <w:rFonts w:asciiTheme="minorHAnsi" w:hAnsiTheme="minorHAnsi"/>
          <w:sz w:val="24"/>
          <w:szCs w:val="24"/>
        </w:rPr>
        <w:t> $30,000</w:t>
      </w:r>
      <w:r w:rsidR="001972F3">
        <w:rPr>
          <w:rFonts w:asciiTheme="minorHAnsi" w:hAnsiTheme="minorHAnsi"/>
          <w:sz w:val="24"/>
          <w:szCs w:val="24"/>
        </w:rPr>
        <w:t xml:space="preserve">. </w:t>
      </w:r>
      <w:r w:rsidR="00EE7B2C" w:rsidRPr="00EE7B2C">
        <w:rPr>
          <w:rFonts w:asciiTheme="minorHAnsi" w:hAnsiTheme="minorHAnsi"/>
          <w:sz w:val="24"/>
          <w:szCs w:val="24"/>
        </w:rPr>
        <w:t>An additional $210,</w:t>
      </w:r>
      <w:r w:rsidR="00DB0241">
        <w:rPr>
          <w:rFonts w:asciiTheme="minorHAnsi" w:hAnsiTheme="minorHAnsi"/>
          <w:sz w:val="24"/>
          <w:szCs w:val="24"/>
        </w:rPr>
        <w:t>000 would enable</w:t>
      </w:r>
      <w:r w:rsidR="00EE7B2C" w:rsidRPr="00EE7B2C">
        <w:rPr>
          <w:rFonts w:asciiTheme="minorHAnsi" w:hAnsiTheme="minorHAnsi"/>
          <w:sz w:val="24"/>
          <w:szCs w:val="24"/>
        </w:rPr>
        <w:t xml:space="preserve"> COPACET </w:t>
      </w:r>
      <w:r w:rsidR="00DE246D" w:rsidRPr="00EE7B2C">
        <w:rPr>
          <w:rFonts w:asciiTheme="minorHAnsi" w:hAnsiTheme="minorHAnsi"/>
          <w:sz w:val="24"/>
          <w:szCs w:val="24"/>
        </w:rPr>
        <w:t>to become</w:t>
      </w:r>
      <w:r w:rsidR="00EE7B2C" w:rsidRPr="00EE7B2C">
        <w:rPr>
          <w:rFonts w:asciiTheme="minorHAnsi" w:hAnsiTheme="minorHAnsi"/>
          <w:sz w:val="24"/>
          <w:szCs w:val="24"/>
        </w:rPr>
        <w:t xml:space="preserve"> financially self-sufficient</w:t>
      </w:r>
      <w:r w:rsidR="00DB0241">
        <w:rPr>
          <w:rFonts w:asciiTheme="minorHAnsi" w:hAnsiTheme="minorHAnsi"/>
          <w:sz w:val="24"/>
          <w:szCs w:val="24"/>
        </w:rPr>
        <w:t xml:space="preserve"> by the end of 2026</w:t>
      </w:r>
      <w:r w:rsidR="00EE7B2C" w:rsidRPr="00EE7B2C">
        <w:rPr>
          <w:rFonts w:asciiTheme="minorHAnsi" w:hAnsiTheme="minorHAnsi"/>
          <w:sz w:val="24"/>
          <w:szCs w:val="24"/>
        </w:rPr>
        <w:t xml:space="preserve">. </w:t>
      </w:r>
    </w:p>
    <w:p w14:paraId="24AC296E" w14:textId="77777777" w:rsidR="001972F3" w:rsidRPr="00EE7B2C" w:rsidRDefault="001972F3" w:rsidP="001972F3">
      <w:pPr>
        <w:spacing w:line="259" w:lineRule="auto"/>
        <w:rPr>
          <w:rFonts w:asciiTheme="minorHAnsi" w:hAnsiTheme="minorHAnsi" w:cs="Calibri"/>
          <w:b/>
          <w:bCs/>
          <w:sz w:val="24"/>
          <w:szCs w:val="24"/>
        </w:rPr>
      </w:pPr>
      <w:r w:rsidRPr="00EE7B2C">
        <w:rPr>
          <w:rFonts w:asciiTheme="minorHAnsi" w:hAnsiTheme="minorHAnsi" w:cs="Calibri"/>
          <w:b/>
          <w:bCs/>
          <w:sz w:val="24"/>
          <w:szCs w:val="24"/>
        </w:rPr>
        <w:t>How Can You Help?</w:t>
      </w:r>
    </w:p>
    <w:p w14:paraId="0F388277" w14:textId="663E38C2" w:rsidR="00EE7B2C" w:rsidRPr="00B87138" w:rsidRDefault="00EB404D" w:rsidP="00EE7B2C">
      <w:pPr>
        <w:spacing w:line="278" w:lineRule="auto"/>
        <w:rPr>
          <w:rFonts w:asciiTheme="minorHAnsi" w:hAnsiTheme="minorHAnsi"/>
          <w:sz w:val="24"/>
          <w:szCs w:val="24"/>
        </w:rPr>
      </w:pPr>
      <w:r>
        <w:rPr>
          <w:rFonts w:asciiTheme="minorHAnsi" w:hAnsiTheme="minorHAnsi"/>
          <w:sz w:val="24"/>
          <w:szCs w:val="24"/>
        </w:rPr>
        <w:t>You can:</w:t>
      </w:r>
    </w:p>
    <w:p w14:paraId="05F1B5E6" w14:textId="0FCB9F86" w:rsidR="00EE7B2C" w:rsidRPr="00B87138" w:rsidRDefault="00EE7B2C" w:rsidP="00EE7B2C">
      <w:pPr>
        <w:pStyle w:val="ListParagraph"/>
        <w:numPr>
          <w:ilvl w:val="0"/>
          <w:numId w:val="9"/>
        </w:numPr>
        <w:spacing w:after="160" w:line="278" w:lineRule="auto"/>
        <w:rPr>
          <w:rFonts w:asciiTheme="minorHAnsi" w:hAnsiTheme="minorHAnsi"/>
          <w:sz w:val="24"/>
          <w:szCs w:val="24"/>
        </w:rPr>
      </w:pPr>
      <w:r w:rsidRPr="00EE7B2C">
        <w:rPr>
          <w:rFonts w:asciiTheme="minorHAnsi" w:hAnsiTheme="minorHAnsi"/>
          <w:sz w:val="24"/>
          <w:szCs w:val="24"/>
        </w:rPr>
        <w:t xml:space="preserve">Ask your ethics program, department, or center </w:t>
      </w:r>
      <w:r w:rsidR="00B03280">
        <w:rPr>
          <w:rFonts w:asciiTheme="minorHAnsi" w:hAnsiTheme="minorHAnsi"/>
          <w:sz w:val="24"/>
          <w:szCs w:val="24"/>
        </w:rPr>
        <w:t xml:space="preserve">or your </w:t>
      </w:r>
      <w:r w:rsidR="00B03280" w:rsidRPr="00EE7B2C">
        <w:rPr>
          <w:rFonts w:asciiTheme="minorHAnsi" w:hAnsiTheme="minorHAnsi"/>
          <w:sz w:val="24"/>
          <w:szCs w:val="24"/>
        </w:rPr>
        <w:t>hospital or health care system</w:t>
      </w:r>
      <w:r w:rsidR="00B03280" w:rsidRPr="00EE7B2C">
        <w:rPr>
          <w:rFonts w:asciiTheme="minorHAnsi" w:hAnsiTheme="minorHAnsi"/>
          <w:sz w:val="24"/>
          <w:szCs w:val="24"/>
        </w:rPr>
        <w:t xml:space="preserve"> </w:t>
      </w:r>
      <w:r w:rsidRPr="00EE7B2C">
        <w:rPr>
          <w:rFonts w:asciiTheme="minorHAnsi" w:hAnsiTheme="minorHAnsi"/>
          <w:sz w:val="24"/>
          <w:szCs w:val="24"/>
        </w:rPr>
        <w:t xml:space="preserve">to </w:t>
      </w:r>
      <w:r w:rsidR="003E587A">
        <w:rPr>
          <w:rFonts w:asciiTheme="minorHAnsi" w:hAnsiTheme="minorHAnsi"/>
          <w:sz w:val="24"/>
          <w:szCs w:val="24"/>
        </w:rPr>
        <w:t>make a tax-deductible donation</w:t>
      </w:r>
      <w:r w:rsidRPr="00EE7B2C">
        <w:rPr>
          <w:rFonts w:asciiTheme="minorHAnsi" w:hAnsiTheme="minorHAnsi"/>
          <w:sz w:val="24"/>
          <w:szCs w:val="24"/>
        </w:rPr>
        <w:t xml:space="preserve"> </w:t>
      </w:r>
      <w:r w:rsidR="00B03280">
        <w:rPr>
          <w:rFonts w:asciiTheme="minorHAnsi" w:hAnsiTheme="minorHAnsi"/>
          <w:sz w:val="24"/>
          <w:szCs w:val="24"/>
        </w:rPr>
        <w:t>to COPACET</w:t>
      </w:r>
    </w:p>
    <w:p w14:paraId="6D6BF432" w14:textId="2D31E988" w:rsidR="003E587A" w:rsidRPr="003E587A" w:rsidRDefault="00EE7B2C" w:rsidP="003E587A">
      <w:pPr>
        <w:pStyle w:val="ListParagraph"/>
        <w:numPr>
          <w:ilvl w:val="0"/>
          <w:numId w:val="9"/>
        </w:numPr>
        <w:spacing w:after="160" w:line="278" w:lineRule="auto"/>
        <w:ind w:right="-720"/>
        <w:rPr>
          <w:rFonts w:asciiTheme="minorHAnsi" w:hAnsiTheme="minorHAnsi"/>
          <w:sz w:val="24"/>
          <w:szCs w:val="24"/>
          <w:lang w:val="en-US"/>
        </w:rPr>
      </w:pPr>
      <w:r w:rsidRPr="00EE7B2C">
        <w:rPr>
          <w:rFonts w:asciiTheme="minorHAnsi" w:hAnsiTheme="minorHAnsi"/>
          <w:sz w:val="24"/>
          <w:szCs w:val="24"/>
        </w:rPr>
        <w:t xml:space="preserve">Make a </w:t>
      </w:r>
      <w:r w:rsidR="003E587A">
        <w:rPr>
          <w:rFonts w:asciiTheme="minorHAnsi" w:hAnsiTheme="minorHAnsi"/>
          <w:sz w:val="24"/>
          <w:szCs w:val="24"/>
        </w:rPr>
        <w:t>personal tax-deductible</w:t>
      </w:r>
      <w:r w:rsidR="00DB0241">
        <w:rPr>
          <w:rFonts w:asciiTheme="minorHAnsi" w:hAnsiTheme="minorHAnsi"/>
          <w:sz w:val="24"/>
          <w:szCs w:val="24"/>
        </w:rPr>
        <w:t xml:space="preserve"> donation to</w:t>
      </w:r>
      <w:r w:rsidR="00223A1A">
        <w:rPr>
          <w:rFonts w:asciiTheme="minorHAnsi" w:hAnsiTheme="minorHAnsi"/>
          <w:sz w:val="24"/>
          <w:szCs w:val="24"/>
        </w:rPr>
        <w:t xml:space="preserve">: </w:t>
      </w:r>
      <w:r w:rsidR="003E587A" w:rsidRPr="003E587A">
        <w:rPr>
          <w:rFonts w:asciiTheme="minorHAnsi" w:hAnsiTheme="minorHAnsi"/>
          <w:sz w:val="24"/>
          <w:szCs w:val="24"/>
          <w:lang w:val="en-US"/>
        </w:rPr>
        <w:t>https://app.autobooks.co/pay/copacet</w:t>
      </w:r>
    </w:p>
    <w:p w14:paraId="706E7FD2" w14:textId="6ED8C711" w:rsidR="003E587A" w:rsidRDefault="003E587A" w:rsidP="00223A1A">
      <w:pPr>
        <w:pStyle w:val="ListParagraph"/>
        <w:numPr>
          <w:ilvl w:val="0"/>
          <w:numId w:val="9"/>
        </w:numPr>
        <w:spacing w:line="278" w:lineRule="auto"/>
        <w:rPr>
          <w:rFonts w:asciiTheme="minorHAnsi" w:hAnsiTheme="minorHAnsi"/>
          <w:sz w:val="24"/>
          <w:szCs w:val="24"/>
        </w:rPr>
      </w:pPr>
      <w:r>
        <w:rPr>
          <w:rFonts w:asciiTheme="minorHAnsi" w:hAnsiTheme="minorHAnsi"/>
          <w:sz w:val="24"/>
          <w:szCs w:val="24"/>
        </w:rPr>
        <w:t>To avoid processing fees, send a check to:</w:t>
      </w:r>
    </w:p>
    <w:p w14:paraId="2D924F29" w14:textId="77777777" w:rsidR="003E587A" w:rsidRPr="00A75A51" w:rsidRDefault="003E587A" w:rsidP="00A75A51">
      <w:pPr>
        <w:spacing w:line="240" w:lineRule="auto"/>
        <w:ind w:left="1440"/>
        <w:rPr>
          <w:rFonts w:asciiTheme="minorHAnsi" w:hAnsiTheme="minorHAnsi"/>
          <w:sz w:val="24"/>
          <w:szCs w:val="24"/>
        </w:rPr>
      </w:pPr>
      <w:r w:rsidRPr="00A75A51">
        <w:rPr>
          <w:rFonts w:asciiTheme="minorHAnsi" w:hAnsiTheme="minorHAnsi"/>
          <w:sz w:val="24"/>
          <w:szCs w:val="24"/>
        </w:rPr>
        <w:t>COPACET</w:t>
      </w:r>
    </w:p>
    <w:p w14:paraId="7ECC0DBC" w14:textId="77777777" w:rsidR="00A75A51" w:rsidRPr="00A75A51" w:rsidRDefault="003E587A" w:rsidP="00A75A51">
      <w:pPr>
        <w:spacing w:line="240" w:lineRule="auto"/>
        <w:ind w:left="1440"/>
        <w:rPr>
          <w:rFonts w:asciiTheme="minorHAnsi" w:hAnsiTheme="minorHAnsi"/>
          <w:sz w:val="24"/>
          <w:szCs w:val="24"/>
        </w:rPr>
      </w:pPr>
      <w:r w:rsidRPr="00A75A51">
        <w:rPr>
          <w:rFonts w:asciiTheme="minorHAnsi" w:hAnsiTheme="minorHAnsi"/>
          <w:sz w:val="24"/>
          <w:szCs w:val="24"/>
        </w:rPr>
        <w:t>1929 N Westmoreland St</w:t>
      </w:r>
    </w:p>
    <w:p w14:paraId="52FFF215" w14:textId="3FF6EC17" w:rsidR="00A75A51" w:rsidRPr="00A75A51" w:rsidRDefault="003E587A" w:rsidP="00A75A51">
      <w:pPr>
        <w:spacing w:line="240" w:lineRule="auto"/>
        <w:ind w:left="1440"/>
        <w:rPr>
          <w:rFonts w:asciiTheme="minorHAnsi" w:hAnsiTheme="minorHAnsi"/>
          <w:sz w:val="24"/>
          <w:szCs w:val="24"/>
        </w:rPr>
      </w:pPr>
      <w:r w:rsidRPr="00A75A51">
        <w:rPr>
          <w:rFonts w:asciiTheme="minorHAnsi" w:hAnsiTheme="minorHAnsi"/>
          <w:sz w:val="24"/>
          <w:szCs w:val="24"/>
        </w:rPr>
        <w:t>Arlington, VA 22213</w:t>
      </w:r>
    </w:p>
    <w:p w14:paraId="1738DE77" w14:textId="17A93FC4" w:rsidR="00EE7B2C" w:rsidRPr="00A75A51" w:rsidRDefault="00EE7B2C" w:rsidP="00203092">
      <w:pPr>
        <w:pStyle w:val="ListParagraph"/>
        <w:numPr>
          <w:ilvl w:val="0"/>
          <w:numId w:val="9"/>
        </w:numPr>
        <w:spacing w:after="160" w:line="278" w:lineRule="auto"/>
        <w:rPr>
          <w:rFonts w:asciiTheme="minorHAnsi" w:hAnsiTheme="minorHAnsi"/>
          <w:sz w:val="24"/>
          <w:szCs w:val="24"/>
        </w:rPr>
      </w:pPr>
      <w:r w:rsidRPr="00A75A51">
        <w:rPr>
          <w:rFonts w:asciiTheme="minorHAnsi" w:hAnsiTheme="minorHAnsi"/>
          <w:sz w:val="24"/>
          <w:szCs w:val="24"/>
        </w:rPr>
        <w:t xml:space="preserve">Send us ideas for potential funding sources including grant-giving organizations and individual donors </w:t>
      </w:r>
    </w:p>
    <w:p w14:paraId="079EBBE6" w14:textId="0E36DA3D" w:rsidR="00EE7B2C" w:rsidRPr="00EE7B2C" w:rsidRDefault="00EB404D" w:rsidP="00C879ED">
      <w:pPr>
        <w:spacing w:line="259" w:lineRule="auto"/>
        <w:rPr>
          <w:rFonts w:asciiTheme="minorHAnsi" w:hAnsiTheme="minorHAnsi" w:cs="Calibri"/>
          <w:b/>
          <w:bCs/>
          <w:sz w:val="24"/>
          <w:szCs w:val="24"/>
        </w:rPr>
      </w:pPr>
      <w:r>
        <w:rPr>
          <w:rFonts w:asciiTheme="minorHAnsi" w:hAnsiTheme="minorHAnsi" w:cs="Calibri"/>
          <w:b/>
          <w:bCs/>
          <w:sz w:val="24"/>
          <w:szCs w:val="24"/>
        </w:rPr>
        <w:t>How Else Can You Get Involved</w:t>
      </w:r>
    </w:p>
    <w:p w14:paraId="7614E947" w14:textId="195E157D" w:rsidR="007B3E98" w:rsidRPr="00857C4A" w:rsidRDefault="00582975" w:rsidP="00C879ED">
      <w:pPr>
        <w:spacing w:line="259" w:lineRule="auto"/>
        <w:rPr>
          <w:rFonts w:asciiTheme="minorHAnsi" w:hAnsiTheme="minorHAnsi" w:cs="Calibri"/>
          <w:sz w:val="24"/>
          <w:szCs w:val="24"/>
        </w:rPr>
      </w:pPr>
      <w:r w:rsidRPr="00EE7B2C">
        <w:rPr>
          <w:rFonts w:asciiTheme="minorHAnsi" w:hAnsiTheme="minorHAnsi" w:cs="Calibri"/>
          <w:sz w:val="24"/>
          <w:szCs w:val="24"/>
        </w:rPr>
        <w:t xml:space="preserve">We welcome comments </w:t>
      </w:r>
      <w:r w:rsidR="008557E1" w:rsidRPr="00EE7B2C">
        <w:rPr>
          <w:rFonts w:asciiTheme="minorHAnsi" w:hAnsiTheme="minorHAnsi" w:cs="Calibri"/>
          <w:sz w:val="24"/>
          <w:szCs w:val="24"/>
        </w:rPr>
        <w:t xml:space="preserve">from everyone concerned with clinical ethicist training including </w:t>
      </w:r>
      <w:r w:rsidR="00AA3B6B" w:rsidRPr="00EE7B2C">
        <w:rPr>
          <w:rFonts w:asciiTheme="minorHAnsi" w:hAnsiTheme="minorHAnsi" w:cs="Calibri"/>
          <w:sz w:val="24"/>
          <w:szCs w:val="24"/>
        </w:rPr>
        <w:t xml:space="preserve">clinical ethics </w:t>
      </w:r>
      <w:r w:rsidRPr="00EE7B2C">
        <w:rPr>
          <w:rFonts w:asciiTheme="minorHAnsi" w:hAnsiTheme="minorHAnsi" w:cs="Calibri"/>
          <w:sz w:val="24"/>
          <w:szCs w:val="24"/>
        </w:rPr>
        <w:t xml:space="preserve">practitioners, educators, students, health care providers, institutional administrators, and the public. Your </w:t>
      </w:r>
      <w:r w:rsidR="00A54FF5" w:rsidRPr="00EE7B2C">
        <w:rPr>
          <w:rFonts w:asciiTheme="minorHAnsi" w:hAnsiTheme="minorHAnsi" w:cs="Calibri"/>
          <w:sz w:val="24"/>
          <w:szCs w:val="24"/>
        </w:rPr>
        <w:t>input will be</w:t>
      </w:r>
      <w:r w:rsidRPr="00EE7B2C">
        <w:rPr>
          <w:rFonts w:asciiTheme="minorHAnsi" w:hAnsiTheme="minorHAnsi" w:cs="Calibri"/>
          <w:sz w:val="24"/>
          <w:szCs w:val="24"/>
        </w:rPr>
        <w:t xml:space="preserve"> invaluable as we shape the future direction of COPACET</w:t>
      </w:r>
      <w:r w:rsidR="003440F3" w:rsidRPr="00EE7B2C">
        <w:rPr>
          <w:rFonts w:asciiTheme="minorHAnsi" w:hAnsiTheme="minorHAnsi" w:cs="Calibri"/>
          <w:sz w:val="24"/>
          <w:szCs w:val="24"/>
        </w:rPr>
        <w:t xml:space="preserve">. </w:t>
      </w:r>
    </w:p>
    <w:sectPr w:rsidR="007B3E98" w:rsidRPr="00857C4A" w:rsidSect="007A6F38">
      <w:footerReference w:type="default" r:id="rId18"/>
      <w:pgSz w:w="12240" w:h="15840"/>
      <w:pgMar w:top="1440" w:right="1440" w:bottom="1440" w:left="144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6F0AD" w14:textId="77777777" w:rsidR="00D54BB8" w:rsidRDefault="00D54BB8" w:rsidP="009A27A6">
      <w:pPr>
        <w:spacing w:line="240" w:lineRule="auto"/>
      </w:pPr>
      <w:r>
        <w:separator/>
      </w:r>
    </w:p>
  </w:endnote>
  <w:endnote w:type="continuationSeparator" w:id="0">
    <w:p w14:paraId="768504BE" w14:textId="77777777" w:rsidR="00D54BB8" w:rsidRDefault="00D54BB8" w:rsidP="009A2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66804912"/>
      <w:docPartObj>
        <w:docPartGallery w:val="Page Numbers (Bottom of Page)"/>
        <w:docPartUnique/>
      </w:docPartObj>
    </w:sdtPr>
    <w:sdtEndPr>
      <w:rPr>
        <w:noProof/>
      </w:rPr>
    </w:sdtEndPr>
    <w:sdtContent>
      <w:p w14:paraId="22B218D1" w14:textId="21DF7204" w:rsidR="009A27A6" w:rsidRPr="009A27A6" w:rsidRDefault="00B251C2" w:rsidP="009A27A6">
        <w:pPr>
          <w:pStyle w:val="Footer"/>
          <w:rPr>
            <w:sz w:val="18"/>
            <w:szCs w:val="18"/>
          </w:rPr>
        </w:pPr>
        <w:r>
          <w:rPr>
            <w:sz w:val="18"/>
            <w:szCs w:val="18"/>
          </w:rPr>
          <w:t xml:space="preserve">   </w:t>
        </w:r>
        <w:r w:rsidR="009A27A6">
          <w:rPr>
            <w:sz w:val="18"/>
            <w:szCs w:val="18"/>
          </w:rPr>
          <w:t>COPACET Steering Committee</w:t>
        </w:r>
        <w:r w:rsidR="009A27A6">
          <w:rPr>
            <w:sz w:val="18"/>
            <w:szCs w:val="18"/>
          </w:rPr>
          <w:tab/>
        </w:r>
        <w:r w:rsidR="009A27A6" w:rsidRPr="009A27A6">
          <w:rPr>
            <w:sz w:val="18"/>
            <w:szCs w:val="18"/>
          </w:rPr>
          <w:fldChar w:fldCharType="begin"/>
        </w:r>
        <w:r w:rsidR="009A27A6" w:rsidRPr="009A27A6">
          <w:rPr>
            <w:sz w:val="18"/>
            <w:szCs w:val="18"/>
          </w:rPr>
          <w:instrText xml:space="preserve"> PAGE   \* MERGEFORMAT </w:instrText>
        </w:r>
        <w:r w:rsidR="009A27A6" w:rsidRPr="009A27A6">
          <w:rPr>
            <w:sz w:val="18"/>
            <w:szCs w:val="18"/>
          </w:rPr>
          <w:fldChar w:fldCharType="separate"/>
        </w:r>
        <w:r w:rsidR="009A27A6" w:rsidRPr="009A27A6">
          <w:rPr>
            <w:noProof/>
            <w:sz w:val="18"/>
            <w:szCs w:val="18"/>
          </w:rPr>
          <w:t>2</w:t>
        </w:r>
        <w:r w:rsidR="009A27A6" w:rsidRPr="009A27A6">
          <w:rPr>
            <w:noProof/>
            <w:sz w:val="18"/>
            <w:szCs w:val="18"/>
          </w:rPr>
          <w:fldChar w:fldCharType="end"/>
        </w:r>
        <w:r w:rsidR="009A27A6" w:rsidRPr="009A27A6">
          <w:rPr>
            <w:noProof/>
            <w:sz w:val="18"/>
            <w:szCs w:val="18"/>
          </w:rPr>
          <w:tab/>
          <w:t xml:space="preserve">last revised </w:t>
        </w:r>
        <w:r w:rsidR="003E587A">
          <w:rPr>
            <w:noProof/>
            <w:sz w:val="18"/>
            <w:szCs w:val="18"/>
          </w:rPr>
          <w:t>12/9/</w:t>
        </w:r>
        <w:r w:rsidR="009A27A6" w:rsidRPr="009A27A6">
          <w:rPr>
            <w:noProof/>
            <w:sz w:val="18"/>
            <w:szCs w:val="18"/>
          </w:rPr>
          <w:t>2024</w:t>
        </w:r>
      </w:p>
    </w:sdtContent>
  </w:sdt>
  <w:p w14:paraId="14E9655D" w14:textId="77777777" w:rsidR="00B251C2" w:rsidRDefault="00B251C2">
    <w:pPr>
      <w:jc w:val="center"/>
      <w:rPr>
        <w:rFonts w:ascii="Garamond" w:eastAsia="Garamond" w:hAnsi="Garamond" w:cs="Garamon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75903" w14:textId="77777777" w:rsidR="00D54BB8" w:rsidRDefault="00D54BB8" w:rsidP="009A27A6">
      <w:pPr>
        <w:spacing w:line="240" w:lineRule="auto"/>
      </w:pPr>
      <w:r>
        <w:separator/>
      </w:r>
    </w:p>
  </w:footnote>
  <w:footnote w:type="continuationSeparator" w:id="0">
    <w:p w14:paraId="5EE53947" w14:textId="77777777" w:rsidR="00D54BB8" w:rsidRDefault="00D54BB8" w:rsidP="009A27A6">
      <w:pPr>
        <w:spacing w:line="240" w:lineRule="auto"/>
      </w:pPr>
      <w:r>
        <w:continuationSeparator/>
      </w:r>
    </w:p>
  </w:footnote>
  <w:footnote w:id="1">
    <w:p w14:paraId="71BB2323" w14:textId="6AD9BE85" w:rsidR="0040130F" w:rsidRPr="00857C4A" w:rsidRDefault="0040130F" w:rsidP="0040130F">
      <w:pPr>
        <w:pStyle w:val="FootnoteText"/>
        <w:rPr>
          <w:rFonts w:cs="Calibri"/>
          <w:sz w:val="22"/>
          <w:szCs w:val="22"/>
        </w:rPr>
      </w:pPr>
      <w:r>
        <w:rPr>
          <w:rStyle w:val="FootnoteReference"/>
        </w:rPr>
        <w:footnoteRef/>
      </w:r>
      <w:r>
        <w:t xml:space="preserve"> </w:t>
      </w:r>
      <w:r w:rsidR="00273895" w:rsidRPr="00857C4A">
        <w:rPr>
          <w:rFonts w:cs="Calibri"/>
          <w:sz w:val="22"/>
          <w:szCs w:val="22"/>
          <w:lang w:val="en"/>
        </w:rPr>
        <w:t>Ellen Fox &amp; Jason Adam Wasserman</w:t>
      </w:r>
      <w:r w:rsidR="0056249C" w:rsidRPr="00857C4A">
        <w:rPr>
          <w:rFonts w:cs="Calibri"/>
          <w:sz w:val="22"/>
          <w:szCs w:val="22"/>
          <w:lang w:val="en"/>
        </w:rPr>
        <w:t xml:space="preserve">. </w:t>
      </w:r>
      <w:r w:rsidR="00273895" w:rsidRPr="00857C4A">
        <w:rPr>
          <w:rFonts w:cs="Calibri"/>
          <w:sz w:val="22"/>
          <w:szCs w:val="22"/>
          <w:lang w:val="en"/>
        </w:rPr>
        <w:t>Clinical Ethics Fellowship Programs in the U.S. and Canada: A Descriptive Study of Program Characteristics and Practices</w:t>
      </w:r>
      <w:r w:rsidR="005827BA" w:rsidRPr="00857C4A">
        <w:rPr>
          <w:rFonts w:cs="Calibri"/>
          <w:sz w:val="22"/>
          <w:szCs w:val="22"/>
          <w:lang w:val="en"/>
        </w:rPr>
        <w:t>.</w:t>
      </w:r>
      <w:r w:rsidR="00273895" w:rsidRPr="00857C4A">
        <w:rPr>
          <w:rFonts w:cs="Calibri"/>
          <w:sz w:val="22"/>
          <w:szCs w:val="22"/>
          <w:lang w:val="en"/>
        </w:rPr>
        <w:t xml:space="preserve"> </w:t>
      </w:r>
      <w:r w:rsidR="00273895" w:rsidRPr="00857C4A">
        <w:rPr>
          <w:rFonts w:cs="Calibri"/>
          <w:i/>
          <w:iCs/>
          <w:sz w:val="22"/>
          <w:szCs w:val="22"/>
          <w:lang w:val="en"/>
        </w:rPr>
        <w:t>American Journal of Bioethics</w:t>
      </w:r>
      <w:r w:rsidR="0056249C" w:rsidRPr="00857C4A">
        <w:rPr>
          <w:rFonts w:cs="Calibri"/>
          <w:i/>
          <w:iCs/>
          <w:sz w:val="22"/>
          <w:szCs w:val="22"/>
          <w:lang w:val="en"/>
        </w:rPr>
        <w:t xml:space="preserve"> </w:t>
      </w:r>
      <w:r w:rsidR="0056249C" w:rsidRPr="00857C4A">
        <w:rPr>
          <w:rFonts w:cs="Calibri"/>
          <w:sz w:val="22"/>
          <w:szCs w:val="22"/>
          <w:lang w:val="en"/>
        </w:rPr>
        <w:t>2024</w:t>
      </w:r>
      <w:r w:rsidR="00177342" w:rsidRPr="00857C4A">
        <w:rPr>
          <w:rFonts w:cs="Calibri"/>
          <w:sz w:val="22"/>
          <w:szCs w:val="22"/>
          <w:lang w:val="en"/>
        </w:rPr>
        <w:t>.</w:t>
      </w:r>
      <w:r w:rsidR="00273895" w:rsidRPr="00857C4A">
        <w:rPr>
          <w:rFonts w:cs="Calibri"/>
          <w:sz w:val="22"/>
          <w:szCs w:val="22"/>
          <w:lang w:val="en"/>
        </w:rPr>
        <w:t xml:space="preserve"> </w:t>
      </w:r>
      <w:r w:rsidR="00114CA8" w:rsidRPr="00857C4A">
        <w:rPr>
          <w:rFonts w:cs="Calibri"/>
          <w:sz w:val="22"/>
          <w:szCs w:val="22"/>
          <w:lang w:val="en"/>
        </w:rPr>
        <w:t xml:space="preserve">Available at: </w:t>
      </w:r>
      <w:hyperlink r:id="rId1" w:history="1">
        <w:r w:rsidR="00114CA8" w:rsidRPr="00857C4A">
          <w:rPr>
            <w:rStyle w:val="Hyperlink"/>
            <w:rFonts w:cs="Calibri"/>
            <w:sz w:val="22"/>
            <w:szCs w:val="22"/>
            <w:lang w:val="en"/>
          </w:rPr>
          <w:t>https://doi.org/10.1080/15265161.2024.2388723</w:t>
        </w:r>
      </w:hyperlink>
    </w:p>
  </w:footnote>
  <w:footnote w:id="2">
    <w:p w14:paraId="6CF96123" w14:textId="3453FF68" w:rsidR="0058720B" w:rsidRPr="0058720B" w:rsidRDefault="0056249C" w:rsidP="0058720B">
      <w:pPr>
        <w:pStyle w:val="FootnoteText"/>
        <w:rPr>
          <w:rFonts w:cs="Calibri"/>
        </w:rPr>
      </w:pPr>
      <w:r>
        <w:rPr>
          <w:rStyle w:val="FootnoteReference"/>
        </w:rPr>
        <w:footnoteRef/>
      </w:r>
      <w:r w:rsidR="00123019">
        <w:rPr>
          <w:rFonts w:cs="Calibri"/>
          <w:sz w:val="22"/>
          <w:szCs w:val="22"/>
          <w:lang w:val="en"/>
        </w:rPr>
        <w:t xml:space="preserve"> </w:t>
      </w:r>
      <w:r w:rsidRPr="00857C4A">
        <w:rPr>
          <w:rFonts w:cs="Calibri"/>
          <w:sz w:val="22"/>
          <w:szCs w:val="22"/>
          <w:lang w:val="en"/>
        </w:rPr>
        <w:t>Ellen Fox &amp;</w:t>
      </w:r>
      <w:r w:rsidR="00630716" w:rsidRPr="00857C4A">
        <w:rPr>
          <w:rFonts w:cs="Calibri"/>
          <w:sz w:val="22"/>
          <w:szCs w:val="22"/>
          <w:lang w:val="en"/>
        </w:rPr>
        <w:t xml:space="preserve"> Jason Adam</w:t>
      </w:r>
      <w:r w:rsidRPr="00857C4A">
        <w:rPr>
          <w:rFonts w:cs="Calibri"/>
          <w:sz w:val="22"/>
          <w:szCs w:val="22"/>
          <w:lang w:val="en"/>
        </w:rPr>
        <w:t xml:space="preserve"> Wasserman. </w:t>
      </w:r>
      <w:r w:rsidR="00630716" w:rsidRPr="00857C4A">
        <w:rPr>
          <w:rFonts w:cs="Calibri"/>
          <w:sz w:val="22"/>
          <w:szCs w:val="22"/>
          <w:lang w:val="en"/>
        </w:rPr>
        <w:t>Clinical Ethics Fellowship Programs in the U.S. and Canada</w:t>
      </w:r>
      <w:r w:rsidRPr="00857C4A">
        <w:rPr>
          <w:rFonts w:cs="Calibri"/>
          <w:sz w:val="22"/>
          <w:szCs w:val="22"/>
          <w:lang w:val="en"/>
        </w:rPr>
        <w:t xml:space="preserve">: Program </w:t>
      </w:r>
      <w:r w:rsidR="00630716" w:rsidRPr="00857C4A">
        <w:rPr>
          <w:rFonts w:cs="Calibri"/>
          <w:sz w:val="22"/>
          <w:szCs w:val="22"/>
          <w:lang w:val="en"/>
        </w:rPr>
        <w:t>D</w:t>
      </w:r>
      <w:r w:rsidRPr="00857C4A">
        <w:rPr>
          <w:rFonts w:cs="Calibri"/>
          <w:sz w:val="22"/>
          <w:szCs w:val="22"/>
          <w:lang w:val="en"/>
        </w:rPr>
        <w:t xml:space="preserve">irectors’ </w:t>
      </w:r>
      <w:r w:rsidR="00630716" w:rsidRPr="00857C4A">
        <w:rPr>
          <w:rFonts w:cs="Calibri"/>
          <w:sz w:val="22"/>
          <w:szCs w:val="22"/>
          <w:lang w:val="en"/>
        </w:rPr>
        <w:t>O</w:t>
      </w:r>
      <w:r w:rsidRPr="00857C4A">
        <w:rPr>
          <w:rFonts w:cs="Calibri"/>
          <w:sz w:val="22"/>
          <w:szCs w:val="22"/>
          <w:lang w:val="en"/>
        </w:rPr>
        <w:t xml:space="preserve">pinions about </w:t>
      </w:r>
      <w:r w:rsidR="00630716" w:rsidRPr="00857C4A">
        <w:rPr>
          <w:rFonts w:cs="Calibri"/>
          <w:sz w:val="22"/>
          <w:szCs w:val="22"/>
          <w:lang w:val="en"/>
        </w:rPr>
        <w:t>A</w:t>
      </w:r>
      <w:r w:rsidRPr="00857C4A">
        <w:rPr>
          <w:rFonts w:cs="Calibri"/>
          <w:sz w:val="22"/>
          <w:szCs w:val="22"/>
          <w:lang w:val="en"/>
        </w:rPr>
        <w:t xml:space="preserve">ccreditation and </w:t>
      </w:r>
      <w:r w:rsidR="00630716" w:rsidRPr="00857C4A">
        <w:rPr>
          <w:rFonts w:cs="Calibri"/>
          <w:sz w:val="22"/>
          <w:szCs w:val="22"/>
          <w:lang w:val="en"/>
        </w:rPr>
        <w:t>F</w:t>
      </w:r>
      <w:r w:rsidRPr="00857C4A">
        <w:rPr>
          <w:rFonts w:cs="Calibri"/>
          <w:sz w:val="22"/>
          <w:szCs w:val="22"/>
          <w:lang w:val="en"/>
        </w:rPr>
        <w:t>unding. </w:t>
      </w:r>
      <w:r w:rsidRPr="00857C4A">
        <w:rPr>
          <w:rFonts w:cs="Calibri"/>
          <w:i/>
          <w:iCs/>
          <w:sz w:val="22"/>
          <w:szCs w:val="22"/>
          <w:lang w:val="en"/>
        </w:rPr>
        <w:t>AJOB Empirical Bioethics</w:t>
      </w:r>
      <w:r w:rsidRPr="00857C4A">
        <w:rPr>
          <w:rFonts w:cs="Calibri"/>
          <w:sz w:val="22"/>
          <w:szCs w:val="22"/>
          <w:lang w:val="en"/>
        </w:rPr>
        <w:t> 2024</w:t>
      </w:r>
      <w:r w:rsidR="000F7060">
        <w:rPr>
          <w:rFonts w:cs="Calibri"/>
          <w:sz w:val="22"/>
          <w:szCs w:val="22"/>
          <w:lang w:val="en"/>
        </w:rPr>
        <w:t>, 1-9</w:t>
      </w:r>
      <w:r w:rsidRPr="00857C4A">
        <w:rPr>
          <w:rFonts w:cs="Calibri"/>
          <w:sz w:val="22"/>
          <w:szCs w:val="22"/>
          <w:lang w:val="en"/>
        </w:rPr>
        <w:t xml:space="preserve">. </w:t>
      </w:r>
      <w:hyperlink r:id="rId2" w:history="1">
        <w:r w:rsidR="0058720B" w:rsidRPr="000F7060">
          <w:rPr>
            <w:rStyle w:val="Hyperlink"/>
            <w:rFonts w:cs="Calibri"/>
            <w:sz w:val="22"/>
            <w:szCs w:val="22"/>
          </w:rPr>
          <w:t>https://doi.org/10.1080/23294515.2024.2388516</w:t>
        </w:r>
      </w:hyperlink>
      <w:r w:rsidR="0058720B" w:rsidRPr="0058720B">
        <w:rPr>
          <w:rFonts w:cs="Calibri"/>
        </w:rPr>
        <w:t xml:space="preserve"> </w:t>
      </w:r>
    </w:p>
    <w:p w14:paraId="75F8D980" w14:textId="36107CAB" w:rsidR="0056249C" w:rsidRPr="00857C4A" w:rsidRDefault="0056249C">
      <w:pPr>
        <w:pStyle w:val="FootnoteText"/>
        <w:rPr>
          <w:sz w:val="22"/>
          <w:szCs w:val="22"/>
          <w:lang w:val="e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A7CE6"/>
    <w:multiLevelType w:val="hybridMultilevel"/>
    <w:tmpl w:val="CB08A7D6"/>
    <w:lvl w:ilvl="0" w:tplc="95289222">
      <w:start w:val="1"/>
      <w:numFmt w:val="bullet"/>
      <w:lvlText w:val="•"/>
      <w:lvlJc w:val="left"/>
      <w:pPr>
        <w:ind w:left="2160" w:hanging="360"/>
      </w:pPr>
      <w:rPr>
        <w:rFonts w:ascii="Calibri" w:hAnsi="Calibri" w:hint="default"/>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9474D7"/>
    <w:multiLevelType w:val="hybridMultilevel"/>
    <w:tmpl w:val="47B09432"/>
    <w:lvl w:ilvl="0" w:tplc="919EDD76">
      <w:start w:val="1"/>
      <w:numFmt w:val="decimal"/>
      <w:lvlText w:val="%1."/>
      <w:lvlJc w:val="left"/>
      <w:pPr>
        <w:ind w:left="360" w:hanging="360"/>
      </w:pPr>
      <w:rPr>
        <w:rFonts w:hint="default"/>
      </w:rPr>
    </w:lvl>
    <w:lvl w:ilvl="1" w:tplc="B47466A2">
      <w:start w:val="1"/>
      <w:numFmt w:val="bullet"/>
      <w:lvlText w:val=""/>
      <w:lvlJc w:val="left"/>
      <w:pPr>
        <w:ind w:left="1080" w:hanging="360"/>
      </w:pPr>
      <w:rPr>
        <w:rFonts w:ascii="Wingdings 2" w:hAnsi="Wingdings 2"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AF6765"/>
    <w:multiLevelType w:val="hybridMultilevel"/>
    <w:tmpl w:val="C5C0CB70"/>
    <w:lvl w:ilvl="0" w:tplc="8F8437E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F2BC4"/>
    <w:multiLevelType w:val="multilevel"/>
    <w:tmpl w:val="2B7C7B8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15:restartNumberingAfterBreak="0">
    <w:nsid w:val="623D1065"/>
    <w:multiLevelType w:val="hybridMultilevel"/>
    <w:tmpl w:val="7AB8453E"/>
    <w:lvl w:ilvl="0" w:tplc="F14A3E1A">
      <w:start w:val="1"/>
      <w:numFmt w:val="bullet"/>
      <w:lvlText w:val="•"/>
      <w:lvlJc w:val="left"/>
      <w:pPr>
        <w:ind w:left="2340" w:hanging="360"/>
      </w:pPr>
      <w:rPr>
        <w:rFonts w:ascii="Calibri" w:hAnsi="Calibri"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65C32ED7"/>
    <w:multiLevelType w:val="hybridMultilevel"/>
    <w:tmpl w:val="7A407FA8"/>
    <w:lvl w:ilvl="0" w:tplc="95289222">
      <w:start w:val="1"/>
      <w:numFmt w:val="bullet"/>
      <w:lvlText w:val="•"/>
      <w:lvlJc w:val="left"/>
      <w:pPr>
        <w:ind w:left="1620" w:hanging="360"/>
      </w:pPr>
      <w:rPr>
        <w:rFonts w:ascii="Calibri" w:hAnsi="Calibri"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E1019AE"/>
    <w:multiLevelType w:val="hybridMultilevel"/>
    <w:tmpl w:val="33EEB846"/>
    <w:lvl w:ilvl="0" w:tplc="95289222">
      <w:start w:val="1"/>
      <w:numFmt w:val="bullet"/>
      <w:lvlText w:val="•"/>
      <w:lvlJc w:val="left"/>
      <w:pPr>
        <w:ind w:left="1620" w:hanging="360"/>
      </w:pPr>
      <w:rPr>
        <w:rFonts w:ascii="Calibri" w:hAnsi="Calibri"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FFE23B4"/>
    <w:multiLevelType w:val="hybridMultilevel"/>
    <w:tmpl w:val="D062E0C6"/>
    <w:lvl w:ilvl="0" w:tplc="F14A3E1A">
      <w:start w:val="1"/>
      <w:numFmt w:val="bullet"/>
      <w:lvlText w:val="•"/>
      <w:lvlJc w:val="left"/>
      <w:pPr>
        <w:ind w:left="16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A1EF5"/>
    <w:multiLevelType w:val="hybridMultilevel"/>
    <w:tmpl w:val="A2A07658"/>
    <w:lvl w:ilvl="0" w:tplc="95289222">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542235">
    <w:abstractNumId w:val="3"/>
  </w:num>
  <w:num w:numId="2" w16cid:durableId="96103620">
    <w:abstractNumId w:val="4"/>
  </w:num>
  <w:num w:numId="3" w16cid:durableId="99418476">
    <w:abstractNumId w:val="1"/>
  </w:num>
  <w:num w:numId="4" w16cid:durableId="491216157">
    <w:abstractNumId w:val="8"/>
  </w:num>
  <w:num w:numId="5" w16cid:durableId="1188450165">
    <w:abstractNumId w:val="7"/>
  </w:num>
  <w:num w:numId="6" w16cid:durableId="1414669381">
    <w:abstractNumId w:val="6"/>
  </w:num>
  <w:num w:numId="7" w16cid:durableId="414401975">
    <w:abstractNumId w:val="5"/>
  </w:num>
  <w:num w:numId="8" w16cid:durableId="1461068094">
    <w:abstractNumId w:val="0"/>
  </w:num>
  <w:num w:numId="9" w16cid:durableId="390885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zuF3HcVoKmE2nHcmZ/zQSYYJDD/ILLdq1JwV/JWYsp2b3xmixwnP2Ne8b97K/5cowM4vEIHWaRkNqGmwotBbWw==" w:salt="NWpT61ASG//BTHqMU36wRQ=="/>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A6"/>
    <w:rsid w:val="0000523A"/>
    <w:rsid w:val="00023B5A"/>
    <w:rsid w:val="00032FBA"/>
    <w:rsid w:val="0003589F"/>
    <w:rsid w:val="000369A8"/>
    <w:rsid w:val="00037267"/>
    <w:rsid w:val="000469EE"/>
    <w:rsid w:val="00047D9D"/>
    <w:rsid w:val="00053E6E"/>
    <w:rsid w:val="00056102"/>
    <w:rsid w:val="0006001E"/>
    <w:rsid w:val="000623DC"/>
    <w:rsid w:val="00063D64"/>
    <w:rsid w:val="00070ACF"/>
    <w:rsid w:val="000800A0"/>
    <w:rsid w:val="000807E0"/>
    <w:rsid w:val="00093661"/>
    <w:rsid w:val="00094824"/>
    <w:rsid w:val="00096CBA"/>
    <w:rsid w:val="000971A8"/>
    <w:rsid w:val="000C02D7"/>
    <w:rsid w:val="000C4507"/>
    <w:rsid w:val="000D665E"/>
    <w:rsid w:val="000F2917"/>
    <w:rsid w:val="000F7060"/>
    <w:rsid w:val="00113ABC"/>
    <w:rsid w:val="00114CA8"/>
    <w:rsid w:val="00115395"/>
    <w:rsid w:val="00122815"/>
    <w:rsid w:val="00123019"/>
    <w:rsid w:val="00126629"/>
    <w:rsid w:val="001267DD"/>
    <w:rsid w:val="0013261A"/>
    <w:rsid w:val="00132B7E"/>
    <w:rsid w:val="00134652"/>
    <w:rsid w:val="00135AC2"/>
    <w:rsid w:val="00153352"/>
    <w:rsid w:val="00177342"/>
    <w:rsid w:val="001972F3"/>
    <w:rsid w:val="001C3F06"/>
    <w:rsid w:val="001C4F6B"/>
    <w:rsid w:val="001D294D"/>
    <w:rsid w:val="001D3F7E"/>
    <w:rsid w:val="001F1E6E"/>
    <w:rsid w:val="001F598F"/>
    <w:rsid w:val="00206785"/>
    <w:rsid w:val="0021798A"/>
    <w:rsid w:val="00217990"/>
    <w:rsid w:val="00223A1A"/>
    <w:rsid w:val="00236C27"/>
    <w:rsid w:val="002462A3"/>
    <w:rsid w:val="0027038E"/>
    <w:rsid w:val="00270B5F"/>
    <w:rsid w:val="00273895"/>
    <w:rsid w:val="00285AB2"/>
    <w:rsid w:val="00286F53"/>
    <w:rsid w:val="002938C1"/>
    <w:rsid w:val="002B236F"/>
    <w:rsid w:val="002B36EA"/>
    <w:rsid w:val="002C4AD8"/>
    <w:rsid w:val="002E178D"/>
    <w:rsid w:val="002F1D7A"/>
    <w:rsid w:val="002F50DE"/>
    <w:rsid w:val="003070D7"/>
    <w:rsid w:val="003440F3"/>
    <w:rsid w:val="00365E23"/>
    <w:rsid w:val="0037579E"/>
    <w:rsid w:val="003867B1"/>
    <w:rsid w:val="003A7851"/>
    <w:rsid w:val="003A79CD"/>
    <w:rsid w:val="003B0EC6"/>
    <w:rsid w:val="003B2333"/>
    <w:rsid w:val="003C62A7"/>
    <w:rsid w:val="003D55D4"/>
    <w:rsid w:val="003E0343"/>
    <w:rsid w:val="003E587A"/>
    <w:rsid w:val="003F4FB4"/>
    <w:rsid w:val="003F5575"/>
    <w:rsid w:val="0040130F"/>
    <w:rsid w:val="004018EB"/>
    <w:rsid w:val="004264B1"/>
    <w:rsid w:val="00431350"/>
    <w:rsid w:val="004533ED"/>
    <w:rsid w:val="00462416"/>
    <w:rsid w:val="0047020D"/>
    <w:rsid w:val="0047074D"/>
    <w:rsid w:val="004716CD"/>
    <w:rsid w:val="004732B9"/>
    <w:rsid w:val="00476501"/>
    <w:rsid w:val="004820A3"/>
    <w:rsid w:val="004972F2"/>
    <w:rsid w:val="004B4872"/>
    <w:rsid w:val="004C2A8F"/>
    <w:rsid w:val="004C5093"/>
    <w:rsid w:val="004D3276"/>
    <w:rsid w:val="004E2FF6"/>
    <w:rsid w:val="004E79AC"/>
    <w:rsid w:val="004F39A9"/>
    <w:rsid w:val="004F7166"/>
    <w:rsid w:val="00502DEA"/>
    <w:rsid w:val="005046BF"/>
    <w:rsid w:val="00510921"/>
    <w:rsid w:val="00512798"/>
    <w:rsid w:val="0053166D"/>
    <w:rsid w:val="0056249C"/>
    <w:rsid w:val="005827BA"/>
    <w:rsid w:val="00582975"/>
    <w:rsid w:val="0058440C"/>
    <w:rsid w:val="0058720B"/>
    <w:rsid w:val="005C151C"/>
    <w:rsid w:val="005C1A80"/>
    <w:rsid w:val="005C63B3"/>
    <w:rsid w:val="005D0E0B"/>
    <w:rsid w:val="005E13B6"/>
    <w:rsid w:val="005F49FA"/>
    <w:rsid w:val="00606606"/>
    <w:rsid w:val="0061544E"/>
    <w:rsid w:val="00630716"/>
    <w:rsid w:val="00635EEF"/>
    <w:rsid w:val="0063711C"/>
    <w:rsid w:val="00645767"/>
    <w:rsid w:val="00646BEA"/>
    <w:rsid w:val="006B259C"/>
    <w:rsid w:val="006D040D"/>
    <w:rsid w:val="006F4F90"/>
    <w:rsid w:val="006F64F8"/>
    <w:rsid w:val="007112FF"/>
    <w:rsid w:val="0072216C"/>
    <w:rsid w:val="007316FE"/>
    <w:rsid w:val="00735A3F"/>
    <w:rsid w:val="00754F97"/>
    <w:rsid w:val="007577A3"/>
    <w:rsid w:val="0076725B"/>
    <w:rsid w:val="00773177"/>
    <w:rsid w:val="00782145"/>
    <w:rsid w:val="00783356"/>
    <w:rsid w:val="00796A01"/>
    <w:rsid w:val="007A4737"/>
    <w:rsid w:val="007A6F38"/>
    <w:rsid w:val="007B04EB"/>
    <w:rsid w:val="007B3E98"/>
    <w:rsid w:val="007C2006"/>
    <w:rsid w:val="007C4D6E"/>
    <w:rsid w:val="007E1CF2"/>
    <w:rsid w:val="007E231B"/>
    <w:rsid w:val="007E3507"/>
    <w:rsid w:val="007E436C"/>
    <w:rsid w:val="007E6817"/>
    <w:rsid w:val="007F3B9A"/>
    <w:rsid w:val="00804173"/>
    <w:rsid w:val="008139DF"/>
    <w:rsid w:val="00826C23"/>
    <w:rsid w:val="00831F2E"/>
    <w:rsid w:val="008354E6"/>
    <w:rsid w:val="00846399"/>
    <w:rsid w:val="0085112D"/>
    <w:rsid w:val="00854FB7"/>
    <w:rsid w:val="008557E1"/>
    <w:rsid w:val="00857C4A"/>
    <w:rsid w:val="008626C7"/>
    <w:rsid w:val="00863B5B"/>
    <w:rsid w:val="008807C7"/>
    <w:rsid w:val="00887007"/>
    <w:rsid w:val="008A78B0"/>
    <w:rsid w:val="008C3B56"/>
    <w:rsid w:val="008D3D0C"/>
    <w:rsid w:val="008D629F"/>
    <w:rsid w:val="008F4F4D"/>
    <w:rsid w:val="00922BB9"/>
    <w:rsid w:val="00923843"/>
    <w:rsid w:val="00925F4F"/>
    <w:rsid w:val="009410DB"/>
    <w:rsid w:val="0094194B"/>
    <w:rsid w:val="00942FBA"/>
    <w:rsid w:val="0094343B"/>
    <w:rsid w:val="009532BF"/>
    <w:rsid w:val="009543D1"/>
    <w:rsid w:val="009550E1"/>
    <w:rsid w:val="009721B9"/>
    <w:rsid w:val="00975E3E"/>
    <w:rsid w:val="00977A66"/>
    <w:rsid w:val="00984F56"/>
    <w:rsid w:val="00985C95"/>
    <w:rsid w:val="00986F65"/>
    <w:rsid w:val="009911D2"/>
    <w:rsid w:val="009926A1"/>
    <w:rsid w:val="00992ABF"/>
    <w:rsid w:val="009A13E5"/>
    <w:rsid w:val="009A2512"/>
    <w:rsid w:val="009A27A6"/>
    <w:rsid w:val="009F04D7"/>
    <w:rsid w:val="009F78D8"/>
    <w:rsid w:val="00A00BC6"/>
    <w:rsid w:val="00A1225D"/>
    <w:rsid w:val="00A163CF"/>
    <w:rsid w:val="00A23A52"/>
    <w:rsid w:val="00A42D39"/>
    <w:rsid w:val="00A54716"/>
    <w:rsid w:val="00A54FF5"/>
    <w:rsid w:val="00A575EB"/>
    <w:rsid w:val="00A613B4"/>
    <w:rsid w:val="00A63C5F"/>
    <w:rsid w:val="00A75A51"/>
    <w:rsid w:val="00A763EC"/>
    <w:rsid w:val="00A87A95"/>
    <w:rsid w:val="00A9315B"/>
    <w:rsid w:val="00A94E0D"/>
    <w:rsid w:val="00AA3B6B"/>
    <w:rsid w:val="00AA6C50"/>
    <w:rsid w:val="00AA6F7A"/>
    <w:rsid w:val="00AB17EA"/>
    <w:rsid w:val="00AD2163"/>
    <w:rsid w:val="00AE4DA2"/>
    <w:rsid w:val="00AF13FE"/>
    <w:rsid w:val="00B03280"/>
    <w:rsid w:val="00B251C2"/>
    <w:rsid w:val="00B3290D"/>
    <w:rsid w:val="00B444AD"/>
    <w:rsid w:val="00B46526"/>
    <w:rsid w:val="00B46909"/>
    <w:rsid w:val="00B56EEE"/>
    <w:rsid w:val="00B65ECB"/>
    <w:rsid w:val="00B6754E"/>
    <w:rsid w:val="00B70FEB"/>
    <w:rsid w:val="00B75615"/>
    <w:rsid w:val="00B94650"/>
    <w:rsid w:val="00B9554E"/>
    <w:rsid w:val="00BC7B3B"/>
    <w:rsid w:val="00BD44E6"/>
    <w:rsid w:val="00BE3DE6"/>
    <w:rsid w:val="00BE6832"/>
    <w:rsid w:val="00BF58F8"/>
    <w:rsid w:val="00C14305"/>
    <w:rsid w:val="00C23354"/>
    <w:rsid w:val="00C3564A"/>
    <w:rsid w:val="00C47A09"/>
    <w:rsid w:val="00C57786"/>
    <w:rsid w:val="00C84B2F"/>
    <w:rsid w:val="00C87054"/>
    <w:rsid w:val="00C873B9"/>
    <w:rsid w:val="00C879ED"/>
    <w:rsid w:val="00CD19A8"/>
    <w:rsid w:val="00CE1E9F"/>
    <w:rsid w:val="00CF5101"/>
    <w:rsid w:val="00CF6269"/>
    <w:rsid w:val="00D00C26"/>
    <w:rsid w:val="00D027F1"/>
    <w:rsid w:val="00D47767"/>
    <w:rsid w:val="00D54BB8"/>
    <w:rsid w:val="00D64C25"/>
    <w:rsid w:val="00D66AF5"/>
    <w:rsid w:val="00D721D4"/>
    <w:rsid w:val="00D7344E"/>
    <w:rsid w:val="00DB0241"/>
    <w:rsid w:val="00DB6C6B"/>
    <w:rsid w:val="00DC0591"/>
    <w:rsid w:val="00DE246D"/>
    <w:rsid w:val="00DE2C58"/>
    <w:rsid w:val="00DE2E29"/>
    <w:rsid w:val="00DF3C45"/>
    <w:rsid w:val="00E2719A"/>
    <w:rsid w:val="00E442E1"/>
    <w:rsid w:val="00E45355"/>
    <w:rsid w:val="00E47136"/>
    <w:rsid w:val="00E524E7"/>
    <w:rsid w:val="00E549E1"/>
    <w:rsid w:val="00E853B8"/>
    <w:rsid w:val="00E85E11"/>
    <w:rsid w:val="00E86A68"/>
    <w:rsid w:val="00E92F12"/>
    <w:rsid w:val="00EA1C19"/>
    <w:rsid w:val="00EA66AF"/>
    <w:rsid w:val="00EA6ACB"/>
    <w:rsid w:val="00EB404D"/>
    <w:rsid w:val="00EB4B23"/>
    <w:rsid w:val="00EC0EF9"/>
    <w:rsid w:val="00EC12EC"/>
    <w:rsid w:val="00ED6A07"/>
    <w:rsid w:val="00EE5E1E"/>
    <w:rsid w:val="00EE7B2C"/>
    <w:rsid w:val="00EF21E9"/>
    <w:rsid w:val="00EF4F76"/>
    <w:rsid w:val="00F51761"/>
    <w:rsid w:val="00F55D60"/>
    <w:rsid w:val="00F56A4C"/>
    <w:rsid w:val="00F655FE"/>
    <w:rsid w:val="00F8035B"/>
    <w:rsid w:val="00F84A33"/>
    <w:rsid w:val="00F8786F"/>
    <w:rsid w:val="00F95B4A"/>
    <w:rsid w:val="00FC683E"/>
    <w:rsid w:val="00FD073F"/>
    <w:rsid w:val="00FE165F"/>
    <w:rsid w:val="00FE5A27"/>
    <w:rsid w:val="00FE5AA5"/>
    <w:rsid w:val="00FE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2F66"/>
  <w15:chartTrackingRefBased/>
  <w15:docId w15:val="{54481DB2-53A4-483F-BC8E-A24DB1F8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A6"/>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9A2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7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7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7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7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A6"/>
    <w:rPr>
      <w:rFonts w:eastAsiaTheme="majorEastAsia" w:cstheme="majorBidi"/>
      <w:color w:val="272727" w:themeColor="text1" w:themeTint="D8"/>
    </w:rPr>
  </w:style>
  <w:style w:type="paragraph" w:styleId="Title">
    <w:name w:val="Title"/>
    <w:basedOn w:val="Normal"/>
    <w:next w:val="Normal"/>
    <w:link w:val="TitleChar"/>
    <w:uiPriority w:val="10"/>
    <w:qFormat/>
    <w:rsid w:val="009A2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A6"/>
    <w:pPr>
      <w:spacing w:before="160"/>
      <w:jc w:val="center"/>
    </w:pPr>
    <w:rPr>
      <w:i/>
      <w:iCs/>
      <w:color w:val="404040" w:themeColor="text1" w:themeTint="BF"/>
    </w:rPr>
  </w:style>
  <w:style w:type="character" w:customStyle="1" w:styleId="QuoteChar">
    <w:name w:val="Quote Char"/>
    <w:basedOn w:val="DefaultParagraphFont"/>
    <w:link w:val="Quote"/>
    <w:uiPriority w:val="29"/>
    <w:rsid w:val="009A27A6"/>
    <w:rPr>
      <w:i/>
      <w:iCs/>
      <w:color w:val="404040" w:themeColor="text1" w:themeTint="BF"/>
    </w:rPr>
  </w:style>
  <w:style w:type="paragraph" w:styleId="ListParagraph">
    <w:name w:val="List Paragraph"/>
    <w:basedOn w:val="Normal"/>
    <w:uiPriority w:val="34"/>
    <w:qFormat/>
    <w:rsid w:val="009A27A6"/>
    <w:pPr>
      <w:ind w:left="720"/>
      <w:contextualSpacing/>
    </w:pPr>
  </w:style>
  <w:style w:type="character" w:styleId="IntenseEmphasis">
    <w:name w:val="Intense Emphasis"/>
    <w:basedOn w:val="DefaultParagraphFont"/>
    <w:uiPriority w:val="21"/>
    <w:qFormat/>
    <w:rsid w:val="009A27A6"/>
    <w:rPr>
      <w:i/>
      <w:iCs/>
      <w:color w:val="0F4761" w:themeColor="accent1" w:themeShade="BF"/>
    </w:rPr>
  </w:style>
  <w:style w:type="paragraph" w:styleId="IntenseQuote">
    <w:name w:val="Intense Quote"/>
    <w:basedOn w:val="Normal"/>
    <w:next w:val="Normal"/>
    <w:link w:val="IntenseQuoteChar"/>
    <w:uiPriority w:val="30"/>
    <w:qFormat/>
    <w:rsid w:val="009A2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A6"/>
    <w:rPr>
      <w:i/>
      <w:iCs/>
      <w:color w:val="0F4761" w:themeColor="accent1" w:themeShade="BF"/>
    </w:rPr>
  </w:style>
  <w:style w:type="character" w:styleId="IntenseReference">
    <w:name w:val="Intense Reference"/>
    <w:basedOn w:val="DefaultParagraphFont"/>
    <w:uiPriority w:val="32"/>
    <w:qFormat/>
    <w:rsid w:val="009A27A6"/>
    <w:rPr>
      <w:b/>
      <w:bCs/>
      <w:smallCaps/>
      <w:color w:val="0F4761" w:themeColor="accent1" w:themeShade="BF"/>
      <w:spacing w:val="5"/>
    </w:rPr>
  </w:style>
  <w:style w:type="character" w:customStyle="1" w:styleId="normaltextrun">
    <w:name w:val="normaltextrun"/>
    <w:basedOn w:val="DefaultParagraphFont"/>
    <w:rsid w:val="009A27A6"/>
  </w:style>
  <w:style w:type="paragraph" w:customStyle="1" w:styleId="paragraph">
    <w:name w:val="paragraph"/>
    <w:basedOn w:val="Normal"/>
    <w:rsid w:val="009A27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A27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rsid w:val="009A27A6"/>
    <w:rPr>
      <w:color w:val="0000FF"/>
      <w:u w:val="single"/>
    </w:rPr>
  </w:style>
  <w:style w:type="paragraph" w:styleId="Header">
    <w:name w:val="header"/>
    <w:basedOn w:val="Normal"/>
    <w:link w:val="HeaderChar"/>
    <w:uiPriority w:val="99"/>
    <w:unhideWhenUsed/>
    <w:rsid w:val="009A27A6"/>
    <w:pPr>
      <w:tabs>
        <w:tab w:val="center" w:pos="4680"/>
        <w:tab w:val="right" w:pos="9360"/>
      </w:tabs>
      <w:spacing w:line="240" w:lineRule="auto"/>
    </w:pPr>
  </w:style>
  <w:style w:type="character" w:customStyle="1" w:styleId="HeaderChar">
    <w:name w:val="Header Char"/>
    <w:basedOn w:val="DefaultParagraphFont"/>
    <w:link w:val="Header"/>
    <w:uiPriority w:val="99"/>
    <w:rsid w:val="009A27A6"/>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9A27A6"/>
    <w:pPr>
      <w:tabs>
        <w:tab w:val="center" w:pos="4680"/>
        <w:tab w:val="right" w:pos="9360"/>
      </w:tabs>
      <w:spacing w:line="240" w:lineRule="auto"/>
    </w:pPr>
  </w:style>
  <w:style w:type="character" w:customStyle="1" w:styleId="FooterChar">
    <w:name w:val="Footer Char"/>
    <w:basedOn w:val="DefaultParagraphFont"/>
    <w:link w:val="Footer"/>
    <w:uiPriority w:val="99"/>
    <w:rsid w:val="009A27A6"/>
    <w:rPr>
      <w:rFonts w:ascii="Arial" w:eastAsia="Arial" w:hAnsi="Arial" w:cs="Arial"/>
      <w:kern w:val="0"/>
      <w:sz w:val="22"/>
      <w:szCs w:val="22"/>
      <w:lang w:val="en"/>
      <w14:ligatures w14:val="none"/>
    </w:rPr>
  </w:style>
  <w:style w:type="character" w:styleId="UnresolvedMention">
    <w:name w:val="Unresolved Mention"/>
    <w:basedOn w:val="DefaultParagraphFont"/>
    <w:uiPriority w:val="99"/>
    <w:semiHidden/>
    <w:unhideWhenUsed/>
    <w:rsid w:val="00A1225D"/>
    <w:rPr>
      <w:color w:val="605E5C"/>
      <w:shd w:val="clear" w:color="auto" w:fill="E1DFDD"/>
    </w:rPr>
  </w:style>
  <w:style w:type="character" w:styleId="FollowedHyperlink">
    <w:name w:val="FollowedHyperlink"/>
    <w:basedOn w:val="DefaultParagraphFont"/>
    <w:uiPriority w:val="99"/>
    <w:semiHidden/>
    <w:unhideWhenUsed/>
    <w:rsid w:val="002F50DE"/>
    <w:rPr>
      <w:color w:val="96607D" w:themeColor="followedHyperlink"/>
      <w:u w:val="single"/>
    </w:rPr>
  </w:style>
  <w:style w:type="paragraph" w:styleId="FootnoteText">
    <w:name w:val="footnote text"/>
    <w:basedOn w:val="Normal"/>
    <w:link w:val="FootnoteTextChar"/>
    <w:uiPriority w:val="99"/>
    <w:semiHidden/>
    <w:unhideWhenUsed/>
    <w:rsid w:val="009543D1"/>
    <w:pPr>
      <w:spacing w:line="240" w:lineRule="auto"/>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9543D1"/>
    <w:rPr>
      <w:sz w:val="20"/>
      <w:szCs w:val="20"/>
    </w:rPr>
  </w:style>
  <w:style w:type="character" w:styleId="FootnoteReference">
    <w:name w:val="footnote reference"/>
    <w:basedOn w:val="DefaultParagraphFont"/>
    <w:uiPriority w:val="99"/>
    <w:semiHidden/>
    <w:unhideWhenUsed/>
    <w:rsid w:val="009543D1"/>
    <w:rPr>
      <w:vertAlign w:val="superscript"/>
    </w:rPr>
  </w:style>
  <w:style w:type="character" w:styleId="CommentReference">
    <w:name w:val="annotation reference"/>
    <w:basedOn w:val="DefaultParagraphFont"/>
    <w:uiPriority w:val="99"/>
    <w:semiHidden/>
    <w:unhideWhenUsed/>
    <w:rsid w:val="00093661"/>
    <w:rPr>
      <w:sz w:val="16"/>
      <w:szCs w:val="16"/>
    </w:rPr>
  </w:style>
  <w:style w:type="paragraph" w:styleId="CommentText">
    <w:name w:val="annotation text"/>
    <w:basedOn w:val="Normal"/>
    <w:link w:val="CommentTextChar"/>
    <w:uiPriority w:val="99"/>
    <w:unhideWhenUsed/>
    <w:rsid w:val="00093661"/>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09366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3212">
      <w:bodyDiv w:val="1"/>
      <w:marLeft w:val="0"/>
      <w:marRight w:val="0"/>
      <w:marTop w:val="0"/>
      <w:marBottom w:val="0"/>
      <w:divBdr>
        <w:top w:val="none" w:sz="0" w:space="0" w:color="auto"/>
        <w:left w:val="none" w:sz="0" w:space="0" w:color="auto"/>
        <w:bottom w:val="none" w:sz="0" w:space="0" w:color="auto"/>
        <w:right w:val="none" w:sz="0" w:space="0" w:color="auto"/>
      </w:divBdr>
    </w:div>
    <w:div w:id="95950605">
      <w:bodyDiv w:val="1"/>
      <w:marLeft w:val="0"/>
      <w:marRight w:val="0"/>
      <w:marTop w:val="0"/>
      <w:marBottom w:val="0"/>
      <w:divBdr>
        <w:top w:val="none" w:sz="0" w:space="0" w:color="auto"/>
        <w:left w:val="none" w:sz="0" w:space="0" w:color="auto"/>
        <w:bottom w:val="none" w:sz="0" w:space="0" w:color="auto"/>
        <w:right w:val="none" w:sz="0" w:space="0" w:color="auto"/>
      </w:divBdr>
      <w:divsChild>
        <w:div w:id="364253706">
          <w:marLeft w:val="0"/>
          <w:marRight w:val="0"/>
          <w:marTop w:val="0"/>
          <w:marBottom w:val="0"/>
          <w:divBdr>
            <w:top w:val="none" w:sz="0" w:space="0" w:color="auto"/>
            <w:left w:val="none" w:sz="0" w:space="0" w:color="auto"/>
            <w:bottom w:val="none" w:sz="0" w:space="0" w:color="auto"/>
            <w:right w:val="none" w:sz="0" w:space="0" w:color="auto"/>
          </w:divBdr>
        </w:div>
        <w:div w:id="552422183">
          <w:blockQuote w:val="1"/>
          <w:marLeft w:val="600"/>
          <w:marRight w:val="0"/>
          <w:marTop w:val="0"/>
          <w:marBottom w:val="0"/>
          <w:divBdr>
            <w:top w:val="none" w:sz="0" w:space="0" w:color="auto"/>
            <w:left w:val="none" w:sz="0" w:space="0" w:color="auto"/>
            <w:bottom w:val="none" w:sz="0" w:space="0" w:color="auto"/>
            <w:right w:val="none" w:sz="0" w:space="0" w:color="auto"/>
          </w:divBdr>
        </w:div>
        <w:div w:id="1071121281">
          <w:blockQuote w:val="1"/>
          <w:marLeft w:val="600"/>
          <w:marRight w:val="0"/>
          <w:marTop w:val="0"/>
          <w:marBottom w:val="0"/>
          <w:divBdr>
            <w:top w:val="none" w:sz="0" w:space="0" w:color="auto"/>
            <w:left w:val="none" w:sz="0" w:space="0" w:color="auto"/>
            <w:bottom w:val="none" w:sz="0" w:space="0" w:color="auto"/>
            <w:right w:val="none" w:sz="0" w:space="0" w:color="auto"/>
          </w:divBdr>
        </w:div>
        <w:div w:id="175651255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040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g1.wsimg.com/blobby/go/6dce0c97-7268-4346-91e9-256548bec413/downloads/Programmatic%20Accrediting%20Bodies%20in%20the%20United%20.pdf?ver=1712933837552" TargetMode="External"/><Relationship Id="rId13" Type="http://schemas.openxmlformats.org/officeDocument/2006/relationships/hyperlink" Target="http://www.caahep.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Commission_on_Accreditation_of_Allied_Health_Education_Programs" TargetMode="External"/><Relationship Id="rId17" Type="http://schemas.openxmlformats.org/officeDocument/2006/relationships/hyperlink" Target="https://img1.wsimg.com/blobby/go/6dce0c97-7268-4346-91e9-256548bec413/downloads/Clinical%20Ethics%20Fellowship%20Accreditation%20Workg.pdf?ver=1712933837552" TargetMode="External"/><Relationship Id="rId2" Type="http://schemas.openxmlformats.org/officeDocument/2006/relationships/numbering" Target="numbering.xml"/><Relationship Id="rId16" Type="http://schemas.openxmlformats.org/officeDocument/2006/relationships/hyperlink" Target="https://www.cognitoforms.com/CAAHEP2/ApplicationForCommitteeOnAccreditationMembersh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ssociation_for_Clinical_Pastoral_Education" TargetMode="External"/><Relationship Id="rId5" Type="http://schemas.openxmlformats.org/officeDocument/2006/relationships/webSettings" Target="webSettings.xml"/><Relationship Id="rId15" Type="http://schemas.openxmlformats.org/officeDocument/2006/relationships/hyperlink" Target="https://assets.website-files.com/5f466098a462432df91fef63/65133caddca3ef0097d5dab4_2023-03-17_BOARD%20APPROVED%20STANDARDS%20TEMPLATE%20ATTACHMENT%201_Corrected%20template%20date.pdf" TargetMode="External"/><Relationship Id="rId10" Type="http://schemas.openxmlformats.org/officeDocument/2006/relationships/hyperlink" Target="https://en.wikipedia.org/wiki/Accreditation_Council_for_Pharmacy_Educ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Accreditation_Commission_for_Education_in_Nursing" TargetMode="External"/><Relationship Id="rId14" Type="http://schemas.openxmlformats.org/officeDocument/2006/relationships/hyperlink" Target="https://www.law.cornell.edu/cfr/text/42/413.8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80/23294515.2024.2388516" TargetMode="External"/><Relationship Id="rId1" Type="http://schemas.openxmlformats.org/officeDocument/2006/relationships/hyperlink" Target="https://doi.org/10.1080/15265161.2024.2388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1EF06-E38F-4BD6-98E4-DF7D1251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2406</Words>
  <Characters>13719</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Fox</dc:creator>
  <cp:keywords/>
  <dc:description/>
  <cp:lastModifiedBy>Ellen Fox</cp:lastModifiedBy>
  <cp:revision>13</cp:revision>
  <cp:lastPrinted>2024-04-12T15:56:00Z</cp:lastPrinted>
  <dcterms:created xsi:type="dcterms:W3CDTF">2024-12-09T18:20:00Z</dcterms:created>
  <dcterms:modified xsi:type="dcterms:W3CDTF">2024-12-09T18:33:00Z</dcterms:modified>
</cp:coreProperties>
</file>