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EDD7" w14:textId="77777777" w:rsidR="00361D00" w:rsidRDefault="00361D00" w:rsidP="00361D00">
      <w:pPr>
        <w:spacing w:after="0" w:line="240" w:lineRule="auto"/>
        <w:jc w:val="center"/>
        <w:rPr>
          <w:rFonts w:ascii="Times New Roman" w:hAnsi="Times New Roman" w:cs="Times New Roman"/>
          <w:b/>
          <w:bCs/>
          <w:sz w:val="32"/>
          <w:szCs w:val="32"/>
          <w:u w:val="single"/>
        </w:rPr>
      </w:pPr>
      <w:bookmarkStart w:id="0" w:name="_Hlk70595594"/>
    </w:p>
    <w:p w14:paraId="124F016C" w14:textId="52018E3F" w:rsidR="006C7C0D" w:rsidRPr="00361D00" w:rsidRDefault="00E54FD1" w:rsidP="00361D00">
      <w:pPr>
        <w:spacing w:after="0" w:line="240" w:lineRule="auto"/>
        <w:jc w:val="center"/>
        <w:rPr>
          <w:rFonts w:ascii="Times New Roman" w:hAnsi="Times New Roman" w:cs="Times New Roman"/>
          <w:b/>
          <w:bCs/>
          <w:sz w:val="28"/>
          <w:szCs w:val="28"/>
          <w:u w:val="single"/>
        </w:rPr>
      </w:pPr>
      <w:r w:rsidRPr="00361D00">
        <w:rPr>
          <w:rFonts w:ascii="Times New Roman" w:hAnsi="Times New Roman" w:cs="Times New Roman"/>
          <w:b/>
          <w:bCs/>
          <w:sz w:val="28"/>
          <w:szCs w:val="28"/>
          <w:u w:val="single"/>
        </w:rPr>
        <w:t>INCOME DETERMINATION</w:t>
      </w:r>
    </w:p>
    <w:p w14:paraId="4442BCDD" w14:textId="77777777" w:rsidR="00361D00" w:rsidRDefault="00361D00" w:rsidP="00361D00">
      <w:pPr>
        <w:spacing w:after="0" w:line="240" w:lineRule="auto"/>
        <w:jc w:val="center"/>
        <w:rPr>
          <w:rFonts w:ascii="Times New Roman" w:hAnsi="Times New Roman" w:cs="Times New Roman"/>
          <w:b/>
          <w:bCs/>
          <w:u w:val="single"/>
        </w:rPr>
      </w:pPr>
    </w:p>
    <w:p w14:paraId="2C5DD76D" w14:textId="6CC97413" w:rsidR="00361D00" w:rsidRDefault="00361D00" w:rsidP="00361D00">
      <w:pPr>
        <w:spacing w:after="0" w:line="240" w:lineRule="auto"/>
        <w:jc w:val="center"/>
        <w:rPr>
          <w:rFonts w:ascii="Times New Roman" w:hAnsi="Times New Roman" w:cs="Times New Roman"/>
        </w:rPr>
      </w:pPr>
      <w:r>
        <w:rPr>
          <w:rFonts w:ascii="Times New Roman" w:hAnsi="Times New Roman" w:cs="Times New Roman"/>
        </w:rPr>
        <w:t>The following shall be used in the determination of all applicant household income, per HUD Guidelines:</w:t>
      </w:r>
    </w:p>
    <w:p w14:paraId="18A903A9" w14:textId="4C3DE22C" w:rsidR="00361D00" w:rsidRDefault="00361D00" w:rsidP="00361D00">
      <w:pPr>
        <w:spacing w:after="0" w:line="240" w:lineRule="auto"/>
        <w:jc w:val="center"/>
        <w:rPr>
          <w:rFonts w:ascii="Times New Roman" w:hAnsi="Times New Roman" w:cs="Times New Roman"/>
        </w:rPr>
      </w:pPr>
    </w:p>
    <w:p w14:paraId="7D1A9C61" w14:textId="77777777" w:rsidR="00361D00" w:rsidRPr="00361D00" w:rsidRDefault="00361D00" w:rsidP="00361D00">
      <w:pPr>
        <w:spacing w:after="0" w:line="240" w:lineRule="auto"/>
        <w:jc w:val="center"/>
        <w:rPr>
          <w:rFonts w:ascii="Times New Roman" w:hAnsi="Times New Roman" w:cs="Times New Roman"/>
        </w:rPr>
      </w:pPr>
    </w:p>
    <w:bookmarkEnd w:id="0"/>
    <w:p w14:paraId="009F9C26" w14:textId="3DC9E533"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FY-2020 W-2</w:t>
      </w:r>
      <w:r w:rsidR="00244995">
        <w:rPr>
          <w:rFonts w:ascii="Times New Roman" w:hAnsi="Times New Roman" w:cs="Times New Roman"/>
        </w:rPr>
        <w:t xml:space="preserve"> or IRS 1040 Form</w:t>
      </w:r>
    </w:p>
    <w:p w14:paraId="49772C12" w14:textId="575468B6" w:rsidR="00E54FD1" w:rsidRPr="00244995" w:rsidRDefault="00E54FD1" w:rsidP="00361D00">
      <w:pPr>
        <w:pStyle w:val="ListParagraph"/>
        <w:numPr>
          <w:ilvl w:val="0"/>
          <w:numId w:val="4"/>
        </w:numPr>
        <w:spacing w:after="0" w:line="360" w:lineRule="auto"/>
        <w:rPr>
          <w:rFonts w:ascii="Times New Roman" w:hAnsi="Times New Roman" w:cs="Times New Roman"/>
        </w:rPr>
      </w:pPr>
      <w:r w:rsidRPr="00244995">
        <w:rPr>
          <w:rFonts w:ascii="Times New Roman" w:hAnsi="Times New Roman" w:cs="Times New Roman"/>
        </w:rPr>
        <w:t>Salary</w:t>
      </w:r>
      <w:r w:rsidR="00244995" w:rsidRPr="00244995">
        <w:rPr>
          <w:rFonts w:ascii="Times New Roman" w:hAnsi="Times New Roman" w:cs="Times New Roman"/>
        </w:rPr>
        <w:t xml:space="preserve">, </w:t>
      </w:r>
      <w:r w:rsidRPr="00244995">
        <w:rPr>
          <w:rFonts w:ascii="Times New Roman" w:hAnsi="Times New Roman" w:cs="Times New Roman"/>
        </w:rPr>
        <w:t>Tips,</w:t>
      </w:r>
      <w:r w:rsidR="00244995" w:rsidRPr="00244995">
        <w:rPr>
          <w:rFonts w:ascii="Times New Roman" w:hAnsi="Times New Roman" w:cs="Times New Roman"/>
        </w:rPr>
        <w:t xml:space="preserve"> </w:t>
      </w:r>
      <w:r w:rsidRPr="00244995">
        <w:rPr>
          <w:rFonts w:ascii="Times New Roman" w:hAnsi="Times New Roman" w:cs="Times New Roman"/>
        </w:rPr>
        <w:t>Commissions</w:t>
      </w:r>
      <w:r w:rsidR="00244995" w:rsidRPr="00244995">
        <w:rPr>
          <w:rFonts w:ascii="Times New Roman" w:hAnsi="Times New Roman" w:cs="Times New Roman"/>
        </w:rPr>
        <w:t xml:space="preserve">, </w:t>
      </w:r>
      <w:r w:rsidRPr="00244995">
        <w:rPr>
          <w:rFonts w:ascii="Times New Roman" w:hAnsi="Times New Roman" w:cs="Times New Roman"/>
        </w:rPr>
        <w:t>Fees</w:t>
      </w:r>
      <w:r w:rsidR="00244995" w:rsidRPr="00244995">
        <w:rPr>
          <w:rFonts w:ascii="Times New Roman" w:hAnsi="Times New Roman" w:cs="Times New Roman"/>
        </w:rPr>
        <w:t xml:space="preserve">, and/or </w:t>
      </w:r>
      <w:r w:rsidRPr="00244995">
        <w:rPr>
          <w:rFonts w:ascii="Times New Roman" w:hAnsi="Times New Roman" w:cs="Times New Roman"/>
        </w:rPr>
        <w:t>Bonuses</w:t>
      </w:r>
    </w:p>
    <w:p w14:paraId="667B5F65" w14:textId="4FF35E61"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Compensation for Personal Services</w:t>
      </w:r>
    </w:p>
    <w:p w14:paraId="46788DDF" w14:textId="77252F7A"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Casino Winnings</w:t>
      </w:r>
      <w:r w:rsidR="00244995">
        <w:rPr>
          <w:rFonts w:ascii="Times New Roman" w:hAnsi="Times New Roman" w:cs="Times New Roman"/>
        </w:rPr>
        <w:t>, starting 12/15/2020 to Present</w:t>
      </w:r>
    </w:p>
    <w:p w14:paraId="0318E360" w14:textId="5B2368C7"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Taxable interest, dividends, and other net income from real or personal property</w:t>
      </w:r>
    </w:p>
    <w:p w14:paraId="78777B3F" w14:textId="077B2D46"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 xml:space="preserve">Full amount of periodic payments received from Social Security </w:t>
      </w:r>
    </w:p>
    <w:p w14:paraId="1B848F27" w14:textId="213E4FFB"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Full amount of periodic payments received from Annuities</w:t>
      </w:r>
    </w:p>
    <w:p w14:paraId="52089C4C" w14:textId="54A8E7FC"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Full amount of periodic payments received from Insurance Policies in lieu of earnings, retirement funds, pensions, disability or death benefits and other similar periodic receipts.</w:t>
      </w:r>
    </w:p>
    <w:p w14:paraId="6ED88503" w14:textId="1B6CC1C1"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Unemployment compensation</w:t>
      </w:r>
    </w:p>
    <w:p w14:paraId="11EEB76C" w14:textId="1D94ECB4"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Disability compensation</w:t>
      </w:r>
    </w:p>
    <w:p w14:paraId="75496BDC" w14:textId="0B7AE9F2"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Worker’s Compensation</w:t>
      </w:r>
    </w:p>
    <w:p w14:paraId="056DA469" w14:textId="3A070AEA"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Severance Pay</w:t>
      </w:r>
    </w:p>
    <w:p w14:paraId="3B3A8CB3" w14:textId="467475D9"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TANF or Welfare Assistance Payments (State)</w:t>
      </w:r>
    </w:p>
    <w:p w14:paraId="7CD9E643" w14:textId="29453AC8"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General Assistance (Tribal/BIA)</w:t>
      </w:r>
    </w:p>
    <w:p w14:paraId="5FECDE93" w14:textId="3A12A001"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Alimony or Separate Maintenance payments actually received by applicant, including Child Support</w:t>
      </w:r>
    </w:p>
    <w:p w14:paraId="7791272B" w14:textId="41B8EE54"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New income from Business (defined as applicable to the IRS regulations</w:t>
      </w:r>
    </w:p>
    <w:p w14:paraId="6E9BD485" w14:textId="120608DE"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 xml:space="preserve">All regular pay, special pay, and allowances of a member of the Armed Forces, as limited to the document titled </w:t>
      </w:r>
      <w:r w:rsidRPr="00E54FD1">
        <w:rPr>
          <w:rFonts w:ascii="Times New Roman" w:hAnsi="Times New Roman" w:cs="Times New Roman"/>
          <w:b/>
          <w:bCs/>
          <w:u w:val="single"/>
        </w:rPr>
        <w:t>“EXCLUDED INCOME GUIDELINES”</w:t>
      </w:r>
      <w:r>
        <w:rPr>
          <w:rFonts w:ascii="Times New Roman" w:hAnsi="Times New Roman" w:cs="Times New Roman"/>
        </w:rPr>
        <w:t xml:space="preserve"> used for this specific ERAP project program</w:t>
      </w:r>
    </w:p>
    <w:p w14:paraId="0C8EDE54" w14:textId="5FF40066" w:rsidR="00361D00" w:rsidRDefault="00361D00" w:rsidP="00361D00">
      <w:pPr>
        <w:pStyle w:val="ListParagraph"/>
        <w:spacing w:after="0" w:line="360" w:lineRule="auto"/>
        <w:ind w:left="1440"/>
        <w:rPr>
          <w:rFonts w:ascii="Times New Roman" w:hAnsi="Times New Roman" w:cs="Times New Roman"/>
        </w:rPr>
      </w:pPr>
    </w:p>
    <w:p w14:paraId="2EC038A0" w14:textId="1F49175C" w:rsidR="00361D00" w:rsidRDefault="00361D00" w:rsidP="00361D00">
      <w:pPr>
        <w:pStyle w:val="ListParagraph"/>
        <w:spacing w:after="0" w:line="360" w:lineRule="auto"/>
        <w:ind w:left="1440"/>
        <w:rPr>
          <w:rFonts w:ascii="Times New Roman" w:hAnsi="Times New Roman" w:cs="Times New Roman"/>
        </w:rPr>
      </w:pPr>
    </w:p>
    <w:p w14:paraId="5211F7F7" w14:textId="1662ACE1" w:rsidR="00361D00" w:rsidRDefault="00361D00" w:rsidP="00361D00">
      <w:pPr>
        <w:pStyle w:val="ListParagraph"/>
        <w:spacing w:after="0" w:line="360" w:lineRule="auto"/>
        <w:ind w:left="1440"/>
        <w:rPr>
          <w:rFonts w:ascii="Times New Roman" w:hAnsi="Times New Roman" w:cs="Times New Roman"/>
        </w:rPr>
      </w:pPr>
    </w:p>
    <w:p w14:paraId="628EE7A9" w14:textId="71D027E6" w:rsidR="00361D00" w:rsidRDefault="00361D00" w:rsidP="00361D00">
      <w:pPr>
        <w:pStyle w:val="ListParagraph"/>
        <w:spacing w:after="0" w:line="360" w:lineRule="auto"/>
        <w:ind w:left="1440"/>
        <w:rPr>
          <w:rFonts w:ascii="Times New Roman" w:hAnsi="Times New Roman" w:cs="Times New Roman"/>
        </w:rPr>
      </w:pPr>
    </w:p>
    <w:p w14:paraId="599785AF" w14:textId="77777777" w:rsidR="007E5989" w:rsidRDefault="007E5989" w:rsidP="00361D00">
      <w:pPr>
        <w:pStyle w:val="ListParagraph"/>
        <w:spacing w:after="0" w:line="360" w:lineRule="auto"/>
        <w:ind w:left="1440"/>
        <w:rPr>
          <w:rFonts w:ascii="Times New Roman" w:hAnsi="Times New Roman" w:cs="Times New Roman"/>
        </w:rPr>
      </w:pPr>
    </w:p>
    <w:p w14:paraId="3405AE7B" w14:textId="77777777"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lastRenderedPageBreak/>
        <w:t>Per Capita payments derived from or awarded by the Indian Claims Commission, or the United States Court of Claims, but only to the extent that such payments, in the aggregate, exceed $2,000.00 per qualifying household person, per application, per year. (Only count if received more than $2,000.00 per year, per person.)</w:t>
      </w:r>
    </w:p>
    <w:p w14:paraId="56EDD8CA" w14:textId="77777777" w:rsidR="00E54FD1" w:rsidRDefault="00E54FD1" w:rsidP="00361D0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Per Capita payments (100% of amount) derived from gaming revenues and paid out pursuant to and approved Revenue Allocation Plan</w:t>
      </w:r>
    </w:p>
    <w:p w14:paraId="09722C4B" w14:textId="02D54EBE" w:rsidR="00244995" w:rsidRPr="00361D00" w:rsidRDefault="00E54FD1" w:rsidP="00361D00">
      <w:pPr>
        <w:pStyle w:val="ListParagraph"/>
        <w:numPr>
          <w:ilvl w:val="0"/>
          <w:numId w:val="4"/>
        </w:numPr>
        <w:spacing w:after="0" w:line="360" w:lineRule="auto"/>
        <w:rPr>
          <w:rFonts w:ascii="Times New Roman" w:hAnsi="Times New Roman" w:cs="Times New Roman"/>
          <w:u w:val="single"/>
        </w:rPr>
      </w:pPr>
      <w:r>
        <w:rPr>
          <w:rFonts w:ascii="Times New Roman" w:hAnsi="Times New Roman" w:cs="Times New Roman"/>
        </w:rPr>
        <w:t xml:space="preserve">Other amounts specified by federal statue as published in federal register, as amended time to time, from consideration of income for purpose of determining eligibility or </w:t>
      </w:r>
      <w:r w:rsidRPr="00244995">
        <w:rPr>
          <w:rFonts w:ascii="Times New Roman" w:hAnsi="Times New Roman" w:cs="Times New Roman"/>
        </w:rPr>
        <w:t>benefits</w:t>
      </w:r>
    </w:p>
    <w:p w14:paraId="4C3A7B88" w14:textId="33B68EDE" w:rsidR="00361D00" w:rsidRDefault="00361D00" w:rsidP="00361D00">
      <w:pPr>
        <w:spacing w:after="0" w:line="240" w:lineRule="auto"/>
        <w:rPr>
          <w:rFonts w:ascii="Times New Roman" w:hAnsi="Times New Roman" w:cs="Times New Roman"/>
          <w:u w:val="single"/>
        </w:rPr>
      </w:pPr>
    </w:p>
    <w:p w14:paraId="7D93A3B3" w14:textId="23FC0E0E" w:rsidR="00361D00" w:rsidRDefault="00361D00" w:rsidP="00361D00">
      <w:pPr>
        <w:spacing w:after="0" w:line="240" w:lineRule="auto"/>
        <w:rPr>
          <w:rFonts w:ascii="Times New Roman" w:hAnsi="Times New Roman" w:cs="Times New Roman"/>
          <w:u w:val="single"/>
        </w:rPr>
      </w:pPr>
    </w:p>
    <w:sectPr w:rsidR="00361D00" w:rsidSect="00361D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490E" w14:textId="77777777" w:rsidR="00FE7BED" w:rsidRDefault="00FE7BED" w:rsidP="00247B9F">
      <w:pPr>
        <w:spacing w:after="0" w:line="240" w:lineRule="auto"/>
      </w:pPr>
      <w:r>
        <w:separator/>
      </w:r>
    </w:p>
  </w:endnote>
  <w:endnote w:type="continuationSeparator" w:id="0">
    <w:p w14:paraId="16A9A04B" w14:textId="77777777" w:rsidR="00FE7BED" w:rsidRDefault="00FE7BED" w:rsidP="0024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A23A" w14:textId="77777777" w:rsidR="00FE7BED" w:rsidRDefault="00FE7BED" w:rsidP="00247B9F">
      <w:pPr>
        <w:spacing w:after="0" w:line="240" w:lineRule="auto"/>
      </w:pPr>
      <w:r>
        <w:separator/>
      </w:r>
    </w:p>
  </w:footnote>
  <w:footnote w:type="continuationSeparator" w:id="0">
    <w:p w14:paraId="52A8B0E8" w14:textId="77777777" w:rsidR="00FE7BED" w:rsidRDefault="00FE7BED" w:rsidP="0024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60AE" w14:textId="77777777" w:rsidR="00247B9F" w:rsidRDefault="00247B9F" w:rsidP="00247B9F">
    <w:pPr>
      <w:pStyle w:val="Header"/>
      <w:jc w:val="center"/>
      <w:rPr>
        <w:rFonts w:ascii="Times New Roman" w:hAnsi="Times New Roman" w:cs="Times New Roman"/>
        <w:b/>
        <w:bCs/>
        <w:sz w:val="20"/>
        <w:szCs w:val="20"/>
      </w:rPr>
    </w:pPr>
    <w:r>
      <w:rPr>
        <w:noProof/>
      </w:rPr>
      <w:drawing>
        <wp:inline distT="0" distB="0" distL="0" distR="0" wp14:anchorId="6A3E89D0" wp14:editId="2988E936">
          <wp:extent cx="733425" cy="71553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283" t="6397" r="20543" b="8316"/>
                  <a:stretch/>
                </pic:blipFill>
                <pic:spPr bwMode="auto">
                  <a:xfrm>
                    <a:off x="0" y="0"/>
                    <a:ext cx="863126" cy="842074"/>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Hlk68971957"/>
    <w:bookmarkStart w:id="2" w:name="_Hlk69217770"/>
    <w:bookmarkStart w:id="3" w:name="_Hlk69217771"/>
  </w:p>
  <w:bookmarkEnd w:id="1"/>
  <w:bookmarkEnd w:id="2"/>
  <w:bookmarkEnd w:id="3"/>
  <w:p w14:paraId="55EFF2D6" w14:textId="77777777" w:rsidR="002A1911" w:rsidRPr="007E5989" w:rsidRDefault="002A1911" w:rsidP="002A1911">
    <w:pPr>
      <w:pStyle w:val="Header"/>
      <w:jc w:val="center"/>
      <w:rPr>
        <w:rFonts w:ascii="Times New Roman" w:hAnsi="Times New Roman" w:cs="Times New Roman"/>
        <w:b/>
        <w:bCs/>
      </w:rPr>
    </w:pPr>
    <w:r w:rsidRPr="007E5989">
      <w:rPr>
        <w:rFonts w:ascii="Times New Roman" w:hAnsi="Times New Roman" w:cs="Times New Roman"/>
        <w:b/>
        <w:bCs/>
      </w:rPr>
      <w:t>PAWNEE NATION HOUSING AUTHORITY OF OKLAHOMA</w:t>
    </w:r>
  </w:p>
  <w:p w14:paraId="7143CF5C" w14:textId="77777777" w:rsidR="002A1911" w:rsidRPr="007E5989" w:rsidRDefault="002A1911" w:rsidP="002A1911">
    <w:pPr>
      <w:pStyle w:val="Header"/>
      <w:jc w:val="center"/>
      <w:rPr>
        <w:rFonts w:ascii="Times New Roman" w:hAnsi="Times New Roman" w:cs="Times New Roman"/>
        <w:b/>
        <w:bCs/>
      </w:rPr>
    </w:pPr>
    <w:r w:rsidRPr="007E5989">
      <w:rPr>
        <w:rFonts w:ascii="Times New Roman" w:hAnsi="Times New Roman" w:cs="Times New Roman"/>
        <w:b/>
        <w:bCs/>
      </w:rPr>
      <w:t>ERAP EMERGENCY RENTAL AND UTILITY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99C"/>
    <w:multiLevelType w:val="hybridMultilevel"/>
    <w:tmpl w:val="8D5A5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8B09EC"/>
    <w:multiLevelType w:val="hybridMultilevel"/>
    <w:tmpl w:val="5ABAF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524B4"/>
    <w:multiLevelType w:val="hybridMultilevel"/>
    <w:tmpl w:val="96FCE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667793"/>
    <w:multiLevelType w:val="hybridMultilevel"/>
    <w:tmpl w:val="30465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A06EC"/>
    <w:multiLevelType w:val="hybridMultilevel"/>
    <w:tmpl w:val="3C86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9F"/>
    <w:rsid w:val="00225FDA"/>
    <w:rsid w:val="00244995"/>
    <w:rsid w:val="00247B9F"/>
    <w:rsid w:val="002A1911"/>
    <w:rsid w:val="00302FDF"/>
    <w:rsid w:val="00334E08"/>
    <w:rsid w:val="00361D00"/>
    <w:rsid w:val="003B45DD"/>
    <w:rsid w:val="006C7C0D"/>
    <w:rsid w:val="007E5989"/>
    <w:rsid w:val="008D2DDC"/>
    <w:rsid w:val="009D0F20"/>
    <w:rsid w:val="00DF6CCE"/>
    <w:rsid w:val="00E54FD1"/>
    <w:rsid w:val="00EC3183"/>
    <w:rsid w:val="00FE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EE4"/>
  <w15:chartTrackingRefBased/>
  <w15:docId w15:val="{CBEE70D4-755E-421B-BB5F-019DE9F5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B9F"/>
  </w:style>
  <w:style w:type="paragraph" w:styleId="Footer">
    <w:name w:val="footer"/>
    <w:basedOn w:val="Normal"/>
    <w:link w:val="FooterChar"/>
    <w:uiPriority w:val="99"/>
    <w:unhideWhenUsed/>
    <w:rsid w:val="0024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B9F"/>
  </w:style>
  <w:style w:type="table" w:styleId="TableGrid">
    <w:name w:val="Table Grid"/>
    <w:basedOn w:val="TableNormal"/>
    <w:uiPriority w:val="39"/>
    <w:rsid w:val="00DF6C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Sheryl Gann-Hill</cp:lastModifiedBy>
  <cp:revision>8</cp:revision>
  <cp:lastPrinted>2021-04-29T19:51:00Z</cp:lastPrinted>
  <dcterms:created xsi:type="dcterms:W3CDTF">2021-04-20T21:18:00Z</dcterms:created>
  <dcterms:modified xsi:type="dcterms:W3CDTF">2021-04-29T19:53:00Z</dcterms:modified>
</cp:coreProperties>
</file>