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1.1a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Reglas para la escucha activa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Empatiza</w:t>
      </w:r>
      <w:r w:rsidDel="00000000" w:rsidR="00000000" w:rsidRPr="00000000">
        <w:rPr>
          <w:rtl w:val="0"/>
        </w:rPr>
        <w:t xml:space="preserve">. Ponte en el lugar de la otra persona para comprender lo que esa persona está diciendo y cómo se siente.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Se atento</w:t>
      </w:r>
      <w:r w:rsidDel="00000000" w:rsidR="00000000" w:rsidRPr="00000000">
        <w:rPr>
          <w:rtl w:val="0"/>
        </w:rPr>
        <w:t xml:space="preserve">. Haz un esfuerzo por escuchar con atención. No te distraigas o hable cuando alguien más está hablando.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Muestra comprensión y aceptación</w:t>
      </w:r>
      <w:r w:rsidDel="00000000" w:rsidR="00000000" w:rsidRPr="00000000">
        <w:rPr>
          <w:rtl w:val="0"/>
        </w:rPr>
        <w:t xml:space="preserve"> mediante comportamientos no verbales.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 xml:space="preserve">Tono de voz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Expresiones faciales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 xml:space="preserve">Gestos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Contacto visual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 xml:space="preserve">Postura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Refleja</w:t>
      </w:r>
      <w:r w:rsidDel="00000000" w:rsidR="00000000" w:rsidRPr="00000000">
        <w:rPr>
          <w:rtl w:val="0"/>
        </w:rPr>
        <w:t xml:space="preserve"> los pensamientos y sentimientos más importantes de la persona. Intenta hacer esto en tus propias palabras. Parafrasea o repite teniendo cuidado de decir solo lo que escuchaste.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No interrumpas, ofrezcas consejos o des sugerencias.</w:t>
      </w:r>
      <w:r w:rsidDel="00000000" w:rsidR="00000000" w:rsidRPr="00000000">
        <w:rPr>
          <w:rtl w:val="0"/>
        </w:rPr>
        <w:t xml:space="preserve"> No menciones sentimientos y problemas similares de tu propia experiencia. Deje por fuera tus emociones personales, desacuerdos, opiniones y otros comentarios (a menos que te lo pidan).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Permanezca neutral</w:t>
      </w:r>
      <w:r w:rsidDel="00000000" w:rsidR="00000000" w:rsidRPr="00000000">
        <w:rPr>
          <w:rtl w:val="0"/>
        </w:rPr>
        <w:t xml:space="preserve">. No tomes ningun lado.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Haz preguntas abiertas</w:t>
      </w:r>
      <w:r w:rsidDel="00000000" w:rsidR="00000000" w:rsidRPr="00000000">
        <w:rPr>
          <w:rtl w:val="0"/>
        </w:rPr>
        <w:t xml:space="preserve">. Pide aclaración, pero se cortés y respetuoso. Por ejemplo, pregúntale "¿Puedes decir más sobre eso?" O "¿Qué quisiste decir cuando dijiste ...?"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