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B2C" w14:textId="06DC7ABD" w:rsidR="008F56AE" w:rsidRPr="00F17556" w:rsidRDefault="00F35552" w:rsidP="00F35552">
      <w:pPr>
        <w:spacing w:line="240" w:lineRule="auto"/>
        <w:ind w:left="1440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35552">
        <w:rPr>
          <w:rFonts w:ascii="Bookman Old Style" w:hAnsi="Bookman Old Style" w:cs="Times New Roman"/>
          <w:b/>
          <w:sz w:val="28"/>
          <w:szCs w:val="28"/>
        </w:rPr>
        <w:t xml:space="preserve">           </w:t>
      </w:r>
      <w:r w:rsidR="008F56AE" w:rsidRPr="00F17556">
        <w:rPr>
          <w:rFonts w:ascii="Bookman Old Style" w:hAnsi="Bookman Old Style" w:cs="Times New Roman"/>
          <w:b/>
          <w:sz w:val="28"/>
          <w:szCs w:val="28"/>
          <w:u w:val="single"/>
        </w:rPr>
        <w:t>Eugene Mobile Village / Twin Totem MHP</w:t>
      </w:r>
    </w:p>
    <w:p w14:paraId="73E03802" w14:textId="4D3E9DE1" w:rsidR="008F56AE" w:rsidRPr="00F17556" w:rsidRDefault="008F56AE" w:rsidP="000D357C">
      <w:pPr>
        <w:pStyle w:val="Header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F17556">
        <w:rPr>
          <w:rFonts w:ascii="Bookman Old Style" w:hAnsi="Bookman Old Style" w:cs="Times New Roman"/>
          <w:b/>
          <w:sz w:val="20"/>
          <w:szCs w:val="20"/>
        </w:rPr>
        <w:t>4750 / 4660 Franklin Boulevard Eugene, Oregon 97403</w:t>
      </w:r>
    </w:p>
    <w:p w14:paraId="045D40C2" w14:textId="18C432BE" w:rsidR="008F56AE" w:rsidRPr="000D357C" w:rsidRDefault="008F56AE" w:rsidP="000D357C">
      <w:pPr>
        <w:pStyle w:val="Header"/>
        <w:jc w:val="center"/>
        <w:rPr>
          <w:rFonts w:ascii="Bookman Old Style" w:hAnsi="Bookman Old Style" w:cs="Times New Roman"/>
          <w:color w:val="C45911" w:themeColor="accent2" w:themeShade="BF"/>
        </w:rPr>
      </w:pPr>
      <w:r w:rsidRPr="00F17556">
        <w:rPr>
          <w:rFonts w:ascii="Bookman Old Style" w:hAnsi="Bookman Old Style" w:cs="Times New Roman"/>
          <w:b/>
          <w:sz w:val="20"/>
          <w:szCs w:val="20"/>
        </w:rPr>
        <w:t>(541) 747-2257</w:t>
      </w:r>
      <w:r w:rsidRPr="00F17556">
        <w:rPr>
          <w:rFonts w:ascii="Bookman Old Style" w:hAnsi="Bookman Old Style" w:cs="Times New Roman"/>
          <w:sz w:val="20"/>
          <w:szCs w:val="20"/>
        </w:rPr>
        <w:t xml:space="preserve"> </w:t>
      </w:r>
      <w:r w:rsidRPr="00F17556">
        <w:rPr>
          <w:rFonts w:ascii="Bookman Old Style" w:hAnsi="Bookman Old Style" w:cs="Times New Roman"/>
          <w:sz w:val="18"/>
          <w:szCs w:val="18"/>
        </w:rPr>
        <w:t xml:space="preserve">  </w:t>
      </w:r>
      <w:hyperlink r:id="rId7" w:history="1">
        <w:r w:rsidRPr="000D357C">
          <w:rPr>
            <w:rStyle w:val="Hyperlink"/>
            <w:rFonts w:ascii="Bookman Old Style" w:hAnsi="Bookman Old Style" w:cs="Times New Roman"/>
            <w:color w:val="C45911" w:themeColor="accent2" w:themeShade="BF"/>
          </w:rPr>
          <w:t>eugenervpark@gmail.com</w:t>
        </w:r>
      </w:hyperlink>
    </w:p>
    <w:p w14:paraId="088A07AE" w14:textId="7BB4561C" w:rsidR="008F56AE" w:rsidRPr="00F17556" w:rsidRDefault="008F56AE" w:rsidP="000D357C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6120"/>
        <w:gridCol w:w="5490"/>
      </w:tblGrid>
      <w:tr w:rsidR="008F56AE" w:rsidRPr="00F17556" w14:paraId="5AC9F7C6" w14:textId="77777777" w:rsidTr="000F48DF">
        <w:trPr>
          <w:trHeight w:val="363"/>
        </w:trPr>
        <w:tc>
          <w:tcPr>
            <w:tcW w:w="6120" w:type="dxa"/>
          </w:tcPr>
          <w:p w14:paraId="561FC1DC" w14:textId="4FD3FEA6" w:rsidR="008F56AE" w:rsidRPr="00F17556" w:rsidRDefault="008F56AE" w:rsidP="000F48DF">
            <w:pPr>
              <w:spacing w:line="240" w:lineRule="auto"/>
              <w:ind w:right="34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F1755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Requirements:</w:t>
            </w:r>
          </w:p>
        </w:tc>
        <w:tc>
          <w:tcPr>
            <w:tcW w:w="5490" w:type="dxa"/>
          </w:tcPr>
          <w:p w14:paraId="1B5D065E" w14:textId="3068B922" w:rsidR="008F56AE" w:rsidRPr="00F17556" w:rsidRDefault="008F56AE" w:rsidP="000D357C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1755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Upon Approval:</w:t>
            </w:r>
          </w:p>
        </w:tc>
      </w:tr>
      <w:tr w:rsidR="008F56AE" w:rsidRPr="00F17556" w14:paraId="050CB222" w14:textId="77777777" w:rsidTr="000F48DF">
        <w:trPr>
          <w:trHeight w:val="4241"/>
        </w:trPr>
        <w:tc>
          <w:tcPr>
            <w:tcW w:w="6120" w:type="dxa"/>
          </w:tcPr>
          <w:p w14:paraId="22A27750" w14:textId="5566D73B" w:rsidR="00C75DB8" w:rsidRPr="000F48DF" w:rsidRDefault="00C75DB8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Pictures of RV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="00BE5872" w:rsidRPr="000F48DF">
              <w:rPr>
                <w:rFonts w:ascii="Bookman Old Style" w:hAnsi="Bookman Old Style"/>
                <w:sz w:val="20"/>
                <w:szCs w:val="20"/>
              </w:rPr>
              <w:t xml:space="preserve">The view from the front and from the back, </w:t>
            </w:r>
            <w:r w:rsidR="00BE5872"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view of</w:t>
            </w:r>
            <w:r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both sides, </w:t>
            </w:r>
            <w:r w:rsidR="00BE5872"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p</w:t>
            </w:r>
            <w:r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ower cord plug face with prongs, septic </w:t>
            </w:r>
            <w:r w:rsidR="00665944"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hose,</w:t>
            </w:r>
            <w:r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and septic hose funnel</w:t>
            </w:r>
          </w:p>
          <w:p w14:paraId="7955A1FA" w14:textId="695174DA" w:rsidR="008F56AE" w:rsidRPr="000F48DF" w:rsidRDefault="008F56AE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Application Fee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$</w:t>
            </w:r>
            <w:r w:rsidR="00425ED8"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50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PER APPLICANT</w:t>
            </w:r>
          </w:p>
          <w:p w14:paraId="47E7CB04" w14:textId="478226C4" w:rsidR="008F56AE" w:rsidRPr="000F48DF" w:rsidRDefault="008F56AE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TWO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forms of government issued ID</w:t>
            </w:r>
          </w:p>
          <w:p w14:paraId="2854AEF6" w14:textId="265AF4F8" w:rsidR="008F56AE" w:rsidRPr="000F48DF" w:rsidRDefault="008F56AE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Current verifiable monthly income of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$</w:t>
            </w:r>
            <w:r w:rsidR="00C017DA"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1500.00 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or more</w:t>
            </w:r>
            <w:r w:rsidR="00EB22E9" w:rsidRPr="000F48DF">
              <w:rPr>
                <w:rFonts w:ascii="Bookman Old Style" w:hAnsi="Bookman Old Style"/>
                <w:sz w:val="20"/>
                <w:szCs w:val="20"/>
              </w:rPr>
              <w:t>,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r w:rsidR="00C017DA"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5 years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 xml:space="preserve"> of</w:t>
            </w:r>
            <w:r w:rsidR="00A217C7" w:rsidRPr="000F48DF">
              <w:rPr>
                <w:rFonts w:ascii="Bookman Old Style" w:hAnsi="Bookman Old Style"/>
                <w:sz w:val="20"/>
                <w:szCs w:val="20"/>
              </w:rPr>
              <w:t xml:space="preserve"> recent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 xml:space="preserve"> income history</w:t>
            </w:r>
            <w:r w:rsidR="00EB22E9" w:rsidRPr="000F48D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D817EC3" w14:textId="46120B21" w:rsidR="008F56AE" w:rsidRPr="000F48DF" w:rsidRDefault="00BE5872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5 yea</w:t>
            </w:r>
            <w:r w:rsidR="008F56AE"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rs</w:t>
            </w:r>
            <w:r w:rsidR="008F56AE" w:rsidRPr="000F48D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17556" w:rsidRPr="000F48DF">
              <w:rPr>
                <w:rFonts w:ascii="Bookman Old Style" w:hAnsi="Bookman Old Style"/>
                <w:sz w:val="20"/>
                <w:szCs w:val="20"/>
              </w:rPr>
              <w:t>o</w:t>
            </w:r>
            <w:r w:rsidR="008F56AE" w:rsidRPr="000F48DF">
              <w:rPr>
                <w:rFonts w:ascii="Bookman Old Style" w:hAnsi="Bookman Old Style"/>
                <w:sz w:val="20"/>
                <w:szCs w:val="20"/>
              </w:rPr>
              <w:t xml:space="preserve">f </w:t>
            </w:r>
            <w:r w:rsidR="00A217C7" w:rsidRPr="000F48DF">
              <w:rPr>
                <w:rFonts w:ascii="Bookman Old Style" w:hAnsi="Bookman Old Style"/>
                <w:sz w:val="20"/>
                <w:szCs w:val="20"/>
              </w:rPr>
              <w:t xml:space="preserve">recent </w:t>
            </w:r>
            <w:r w:rsidR="008F56AE" w:rsidRPr="000F48DF">
              <w:rPr>
                <w:rFonts w:ascii="Bookman Old Style" w:hAnsi="Bookman Old Style"/>
                <w:sz w:val="20"/>
                <w:szCs w:val="20"/>
              </w:rPr>
              <w:t xml:space="preserve">rental history/landlord references </w:t>
            </w:r>
          </w:p>
          <w:p w14:paraId="0C01A9FC" w14:textId="27B515A5" w:rsidR="008F56AE" w:rsidRPr="000F48DF" w:rsidRDefault="008F56AE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All RV’s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MUST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BE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self-contained </w:t>
            </w:r>
            <w:r w:rsidR="00BE5872" w:rsidRPr="000F48DF">
              <w:rPr>
                <w:rFonts w:ascii="Bookman Old Style" w:hAnsi="Bookman Old Style"/>
                <w:sz w:val="20"/>
                <w:szCs w:val="20"/>
              </w:rPr>
              <w:t xml:space="preserve">to be considered for a residential space 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(</w:t>
            </w:r>
            <w:r w:rsidR="00BE5872" w:rsidRPr="000F48DF">
              <w:rPr>
                <w:rFonts w:ascii="Bookman Old Style" w:hAnsi="Bookman Old Style"/>
                <w:sz w:val="20"/>
                <w:szCs w:val="20"/>
              </w:rPr>
              <w:t>bathroom and shower facility is available to temporary guests only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2CE2227D" w14:textId="77777777" w:rsidR="00C75DB8" w:rsidRPr="000F48DF" w:rsidRDefault="00C75DB8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Must be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OWNER OCCUPIED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with supporting documents</w:t>
            </w:r>
            <w:r w:rsidR="00C8546D" w:rsidRPr="000F48D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(title/registration </w:t>
            </w:r>
            <w:r w:rsidR="00C8546D" w:rsidRPr="000F48DF">
              <w:rPr>
                <w:rFonts w:ascii="Bookman Old Style" w:hAnsi="Bookman Old Style"/>
                <w:sz w:val="20"/>
                <w:szCs w:val="20"/>
              </w:rPr>
              <w:t xml:space="preserve">or bill of sale &amp; insurance) </w:t>
            </w:r>
          </w:p>
          <w:p w14:paraId="6183BD84" w14:textId="6230C2C8" w:rsidR="00C8546D" w:rsidRPr="000F48DF" w:rsidRDefault="00C8546D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All vehicles must have current title and registration with proof of insurance</w:t>
            </w:r>
          </w:p>
          <w:p w14:paraId="1133468B" w14:textId="1A37260A" w:rsidR="000D357C" w:rsidRPr="000D357C" w:rsidRDefault="000D357C" w:rsidP="000D357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NO BUSES</w:t>
            </w:r>
            <w:r w:rsidR="00542BC7"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/NO POP-UP TRAILERS</w:t>
            </w:r>
          </w:p>
        </w:tc>
        <w:tc>
          <w:tcPr>
            <w:tcW w:w="5490" w:type="dxa"/>
          </w:tcPr>
          <w:p w14:paraId="74DB97AA" w14:textId="4B6F36D2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Security Deposit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STARTS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at $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50 </w:t>
            </w:r>
          </w:p>
          <w:p w14:paraId="6934A972" w14:textId="337E523D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Monthly space rent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STARTS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at $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>500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+ electric</w:t>
            </w:r>
          </w:p>
          <w:p w14:paraId="51317516" w14:textId="77777777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Occupancy limitations do apply</w:t>
            </w:r>
          </w:p>
          <w:p w14:paraId="3A125CDD" w14:textId="0950E160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Includes: water, </w:t>
            </w:r>
            <w:r w:rsidR="00665944" w:rsidRPr="000F48DF">
              <w:rPr>
                <w:rFonts w:ascii="Bookman Old Style" w:hAnsi="Bookman Old Style"/>
                <w:sz w:val="20"/>
                <w:szCs w:val="20"/>
              </w:rPr>
              <w:t>sewage,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and trash</w:t>
            </w:r>
          </w:p>
          <w:p w14:paraId="0F2A22E9" w14:textId="30AD9B2A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Electric charges are added to the base rent monthly, and vary based on tenant’s monthly usage</w:t>
            </w:r>
          </w:p>
          <w:p w14:paraId="0DE2A780" w14:textId="77777777" w:rsidR="008F56AE" w:rsidRPr="000F48DF" w:rsidRDefault="008F56AE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Pets are allowed with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MANAGEMENT APPROVAL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, limit of two pets (cats are indoor only) </w:t>
            </w:r>
          </w:p>
          <w:p w14:paraId="2B41C415" w14:textId="77777777" w:rsidR="00C8546D" w:rsidRPr="000F48DF" w:rsidRDefault="00F17556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Dogs must have current license and shot records/rabies vaccines.</w:t>
            </w:r>
          </w:p>
          <w:p w14:paraId="7725ED47" w14:textId="2BB2866C" w:rsidR="004F6A97" w:rsidRPr="00F17556" w:rsidRDefault="004F6A97" w:rsidP="000D357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Please bring your dog to be approved by management during office hours</w:t>
            </w:r>
            <w:r w:rsidRPr="000F48D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14:paraId="097F0C16" w14:textId="20F65A98" w:rsidR="00F17556" w:rsidRPr="00F17556" w:rsidRDefault="00F17556" w:rsidP="00DC404D">
      <w:pPr>
        <w:spacing w:before="24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17556">
        <w:rPr>
          <w:rFonts w:ascii="Bookman Old Style" w:hAnsi="Bookman Old Style" w:cs="Times New Roman"/>
          <w:b/>
          <w:sz w:val="28"/>
          <w:szCs w:val="28"/>
          <w:u w:val="single"/>
        </w:rPr>
        <w:t>Riverbank Mobile Home Park</w:t>
      </w:r>
    </w:p>
    <w:p w14:paraId="157CBB08" w14:textId="0AE7AB15" w:rsidR="000F48DF" w:rsidRPr="000F48DF" w:rsidRDefault="00F17556" w:rsidP="000F48DF">
      <w:pPr>
        <w:pStyle w:val="Header"/>
        <w:spacing w:after="240"/>
        <w:jc w:val="center"/>
        <w:rPr>
          <w:rFonts w:ascii="Bookman Old Style" w:hAnsi="Bookman Old Style" w:cs="Times New Roman"/>
          <w:color w:val="C45911" w:themeColor="accent2" w:themeShade="BF"/>
          <w:u w:val="single"/>
        </w:rPr>
      </w:pPr>
      <w:r w:rsidRPr="000D357C">
        <w:rPr>
          <w:rFonts w:ascii="Bookman Old Style" w:hAnsi="Bookman Old Style" w:cs="Times New Roman"/>
          <w:b/>
          <w:sz w:val="20"/>
          <w:szCs w:val="20"/>
        </w:rPr>
        <w:t xml:space="preserve">4501 Franklin Boulevard Eugene, Oregon 97403    </w:t>
      </w:r>
      <w:r w:rsidRPr="000D357C">
        <w:rPr>
          <w:rFonts w:ascii="Bookman Old Style" w:hAnsi="Bookman Old Style" w:cs="Times New Roman"/>
          <w:b/>
          <w:sz w:val="20"/>
          <w:szCs w:val="20"/>
        </w:rPr>
        <w:br/>
      </w:r>
      <w:r w:rsidR="000F48DF">
        <w:rPr>
          <w:rFonts w:ascii="Bookman Old Style" w:hAnsi="Bookman Old Style" w:cs="Times New Roman"/>
          <w:b/>
          <w:sz w:val="20"/>
          <w:szCs w:val="20"/>
        </w:rPr>
        <w:t xml:space="preserve"> </w:t>
      </w:r>
      <w:proofErr w:type="gramStart"/>
      <w:r w:rsidR="000F48DF">
        <w:rPr>
          <w:rFonts w:ascii="Bookman Old Style" w:hAnsi="Bookman Old Style" w:cs="Times New Roman"/>
          <w:b/>
          <w:sz w:val="20"/>
          <w:szCs w:val="20"/>
        </w:rPr>
        <w:t xml:space="preserve">   </w:t>
      </w:r>
      <w:r w:rsidRPr="000D357C">
        <w:rPr>
          <w:rFonts w:ascii="Bookman Old Style" w:hAnsi="Bookman Old Style" w:cs="Times New Roman"/>
          <w:b/>
          <w:sz w:val="20"/>
          <w:szCs w:val="20"/>
        </w:rPr>
        <w:t>(</w:t>
      </w:r>
      <w:proofErr w:type="gramEnd"/>
      <w:r w:rsidRPr="000D357C">
        <w:rPr>
          <w:rFonts w:ascii="Bookman Old Style" w:hAnsi="Bookman Old Style" w:cs="Times New Roman"/>
          <w:b/>
          <w:sz w:val="20"/>
          <w:szCs w:val="20"/>
        </w:rPr>
        <w:t>541) 747-2257</w:t>
      </w:r>
      <w:r w:rsidRPr="000D357C">
        <w:rPr>
          <w:rFonts w:ascii="Bookman Old Style" w:hAnsi="Bookman Old Style" w:cs="Times New Roman"/>
          <w:sz w:val="20"/>
          <w:szCs w:val="20"/>
        </w:rPr>
        <w:t xml:space="preserve"> </w:t>
      </w:r>
      <w:r w:rsidRPr="000D357C">
        <w:rPr>
          <w:rFonts w:ascii="Bookman Old Style" w:hAnsi="Bookman Old Style" w:cs="Times New Roman"/>
          <w:sz w:val="18"/>
          <w:szCs w:val="18"/>
        </w:rPr>
        <w:t xml:space="preserve"> </w:t>
      </w:r>
      <w:hyperlink r:id="rId8" w:history="1">
        <w:r w:rsidR="000F48DF" w:rsidRPr="000F48DF">
          <w:rPr>
            <w:rStyle w:val="Hyperlink"/>
            <w:rFonts w:ascii="Bookman Old Style" w:hAnsi="Bookman Old Style" w:cs="Times New Roman"/>
            <w:color w:val="C45911" w:themeColor="accent2" w:themeShade="BF"/>
          </w:rPr>
          <w:t>eugenervpark@gmail.com</w:t>
        </w:r>
      </w:hyperlink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6120"/>
        <w:gridCol w:w="5490"/>
      </w:tblGrid>
      <w:tr w:rsidR="00F17556" w:rsidRPr="00F17556" w14:paraId="65C71627" w14:textId="77777777" w:rsidTr="000F48DF">
        <w:trPr>
          <w:trHeight w:val="314"/>
        </w:trPr>
        <w:tc>
          <w:tcPr>
            <w:tcW w:w="6120" w:type="dxa"/>
          </w:tcPr>
          <w:p w14:paraId="7FE51A73" w14:textId="2636A7C0" w:rsidR="00F17556" w:rsidRPr="00F17556" w:rsidRDefault="00F17556" w:rsidP="000D357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755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Requirements:</w:t>
            </w:r>
          </w:p>
        </w:tc>
        <w:tc>
          <w:tcPr>
            <w:tcW w:w="5490" w:type="dxa"/>
          </w:tcPr>
          <w:p w14:paraId="1334A5BE" w14:textId="6264A9F0" w:rsidR="00F17556" w:rsidRPr="00F17556" w:rsidRDefault="00F17556" w:rsidP="000D357C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755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Upon Approval:</w:t>
            </w:r>
          </w:p>
        </w:tc>
      </w:tr>
      <w:tr w:rsidR="00F17556" w:rsidRPr="00F17556" w14:paraId="6F661B3A" w14:textId="77777777" w:rsidTr="000F48DF">
        <w:trPr>
          <w:trHeight w:val="4256"/>
        </w:trPr>
        <w:tc>
          <w:tcPr>
            <w:tcW w:w="6120" w:type="dxa"/>
          </w:tcPr>
          <w:p w14:paraId="5C1F3746" w14:textId="2AB6F551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Pictures of RV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Front, Back, both sides, Power cord plug face with prongs, septic </w:t>
            </w:r>
            <w:r w:rsidR="00665944"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hose,</w:t>
            </w:r>
            <w:r w:rsidRPr="000F48D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and septic hose funnel</w:t>
            </w:r>
          </w:p>
          <w:p w14:paraId="34984D1A" w14:textId="6F7BDE3B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Application Fee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$</w:t>
            </w:r>
            <w:r w:rsidR="00425ED8"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50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PER APPLICANT</w:t>
            </w:r>
          </w:p>
          <w:p w14:paraId="51D29BA9" w14:textId="77777777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TWO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forms of government issued ID</w:t>
            </w:r>
          </w:p>
          <w:p w14:paraId="17AA8B99" w14:textId="451A51C4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Current verifiable monthly income of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$1</w:t>
            </w:r>
            <w:r w:rsidR="00C017DA"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500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.00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or more</w:t>
            </w:r>
            <w:r w:rsidR="00BE5872" w:rsidRPr="000F48DF">
              <w:rPr>
                <w:rFonts w:ascii="Bookman Old Style" w:hAnsi="Bookman Old Style"/>
                <w:sz w:val="20"/>
                <w:szCs w:val="20"/>
              </w:rPr>
              <w:t>,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r w:rsidR="00C017DA"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5 years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="00A217C7" w:rsidRPr="000F48DF">
              <w:rPr>
                <w:rFonts w:ascii="Bookman Old Style" w:hAnsi="Bookman Old Style"/>
                <w:sz w:val="20"/>
                <w:szCs w:val="20"/>
              </w:rPr>
              <w:t xml:space="preserve">recent 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>income history</w:t>
            </w:r>
          </w:p>
          <w:p w14:paraId="04BA20F6" w14:textId="3E61ABEC" w:rsidR="00F17556" w:rsidRPr="000F48DF" w:rsidRDefault="00BE5872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>5 years</w:t>
            </w:r>
            <w:r w:rsidR="00F17556" w:rsidRPr="000F48DF">
              <w:rPr>
                <w:rFonts w:ascii="Bookman Old Style" w:hAnsi="Bookman Old Style"/>
                <w:sz w:val="20"/>
                <w:szCs w:val="20"/>
              </w:rPr>
              <w:t xml:space="preserve"> of</w:t>
            </w:r>
            <w:r w:rsidR="00A217C7" w:rsidRPr="000F48DF">
              <w:rPr>
                <w:rFonts w:ascii="Bookman Old Style" w:hAnsi="Bookman Old Style"/>
                <w:sz w:val="20"/>
                <w:szCs w:val="20"/>
              </w:rPr>
              <w:t xml:space="preserve"> recent</w:t>
            </w:r>
            <w:r w:rsidR="00F17556" w:rsidRPr="000F48DF">
              <w:rPr>
                <w:rFonts w:ascii="Bookman Old Style" w:hAnsi="Bookman Old Style"/>
                <w:sz w:val="20"/>
                <w:szCs w:val="20"/>
              </w:rPr>
              <w:t xml:space="preserve"> rental history/landlord references </w:t>
            </w:r>
          </w:p>
          <w:p w14:paraId="5EAFCAA2" w14:textId="77777777" w:rsidR="00BE5872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All RV’s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MUST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BE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self-contained </w:t>
            </w:r>
            <w:r w:rsidR="00BE5872" w:rsidRPr="000F48DF">
              <w:rPr>
                <w:rFonts w:ascii="Bookman Old Style" w:hAnsi="Bookman Old Style"/>
                <w:sz w:val="20"/>
                <w:szCs w:val="20"/>
              </w:rPr>
              <w:t>to be considered for a residential space (bathroom and shower facility is available to temporary guests only)</w:t>
            </w:r>
          </w:p>
          <w:p w14:paraId="5720C257" w14:textId="1A20281E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Must be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OWNER OCCUPIED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with supporting documents (title/registration or bill of sale &amp; insurance) </w:t>
            </w:r>
          </w:p>
          <w:p w14:paraId="11A6D7A9" w14:textId="77777777" w:rsidR="00F17556" w:rsidRPr="000F48DF" w:rsidRDefault="00F17556" w:rsidP="000D357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All vehicles must have current title and registration with proof of insurance.</w:t>
            </w:r>
          </w:p>
          <w:p w14:paraId="21A9D5D9" w14:textId="1D192755" w:rsidR="000F48DF" w:rsidRPr="000F48DF" w:rsidRDefault="000D357C" w:rsidP="000F48D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u w:val="single"/>
              </w:rPr>
            </w:pP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NO BUSES</w:t>
            </w:r>
            <w:r w:rsidR="00542BC7"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/NO POP-UP TRAILERS</w:t>
            </w:r>
          </w:p>
        </w:tc>
        <w:tc>
          <w:tcPr>
            <w:tcW w:w="5490" w:type="dxa"/>
          </w:tcPr>
          <w:p w14:paraId="601A5064" w14:textId="2B541FE2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Security Deposit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STARTS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at $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50 </w:t>
            </w:r>
          </w:p>
          <w:p w14:paraId="6C8AF9CC" w14:textId="7189842F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Monthly space rent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STARTS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at $</w:t>
            </w:r>
            <w:r w:rsidR="00C017DA" w:rsidRPr="000F48DF">
              <w:rPr>
                <w:rFonts w:ascii="Bookman Old Style" w:hAnsi="Bookman Old Style"/>
                <w:sz w:val="20"/>
                <w:szCs w:val="20"/>
              </w:rPr>
              <w:t>600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+ electric</w:t>
            </w:r>
          </w:p>
          <w:p w14:paraId="2A9DEF69" w14:textId="77777777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Occupancy limitations do apply</w:t>
            </w:r>
          </w:p>
          <w:p w14:paraId="07F662FE" w14:textId="59DF8600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Includes: water, </w:t>
            </w:r>
            <w:r w:rsidR="00665944" w:rsidRPr="000F48DF">
              <w:rPr>
                <w:rFonts w:ascii="Bookman Old Style" w:hAnsi="Bookman Old Style"/>
                <w:sz w:val="20"/>
                <w:szCs w:val="20"/>
              </w:rPr>
              <w:t>sewage,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and trash</w:t>
            </w:r>
          </w:p>
          <w:p w14:paraId="12406791" w14:textId="7ADB9893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Electric must be set up through Springfield Utility Board</w:t>
            </w:r>
          </w:p>
          <w:p w14:paraId="4BD1EF7B" w14:textId="77777777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Pets are allowed with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MANAGEMENT</w:t>
            </w:r>
            <w:r w:rsidRPr="000F48DF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</w:t>
            </w:r>
            <w:r w:rsidRPr="000F48DF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APPROVAL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, limit of two pets (cats are indoor only) </w:t>
            </w:r>
          </w:p>
          <w:p w14:paraId="4A70E734" w14:textId="77777777" w:rsidR="00F17556" w:rsidRPr="000F48DF" w:rsidRDefault="00F17556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>Dogs must have current license and shot records/rabies vaccines.</w:t>
            </w:r>
          </w:p>
          <w:p w14:paraId="0B7DAD18" w14:textId="6B2898C3" w:rsidR="00425ED8" w:rsidRPr="00F17556" w:rsidRDefault="004F6A97" w:rsidP="000D357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Please bring your dog to be approved </w:t>
            </w:r>
            <w:proofErr w:type="gramStart"/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by </w:t>
            </w:r>
            <w:r w:rsidR="000F48DF">
              <w:rPr>
                <w:rFonts w:ascii="Bookman Old Style" w:hAnsi="Bookman Old Style"/>
                <w:sz w:val="20"/>
                <w:szCs w:val="20"/>
              </w:rPr>
              <w:t xml:space="preserve"> ma</w:t>
            </w:r>
            <w:r w:rsidRPr="000F48DF">
              <w:rPr>
                <w:rFonts w:ascii="Bookman Old Style" w:hAnsi="Bookman Old Style"/>
                <w:sz w:val="20"/>
                <w:szCs w:val="20"/>
              </w:rPr>
              <w:t>nagement</w:t>
            </w:r>
            <w:proofErr w:type="gramEnd"/>
            <w:r w:rsidRPr="000F48DF">
              <w:rPr>
                <w:rFonts w:ascii="Bookman Old Style" w:hAnsi="Bookman Old Style"/>
                <w:sz w:val="20"/>
                <w:szCs w:val="20"/>
              </w:rPr>
              <w:t xml:space="preserve"> during office hours.</w:t>
            </w:r>
            <w:r w:rsidRPr="000F48D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25ED8" w:rsidRPr="000F48D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14:paraId="25DB5079" w14:textId="2960435E" w:rsidR="00542BC7" w:rsidRPr="00542BC7" w:rsidRDefault="00542BC7" w:rsidP="00542BC7">
      <w:pPr>
        <w:spacing w:line="240" w:lineRule="auto"/>
        <w:jc w:val="center"/>
        <w:rPr>
          <w:rFonts w:ascii="Bookman Old Style" w:hAnsi="Bookman Old Style" w:cs="Times New Roman"/>
          <w:color w:val="FF0000"/>
          <w:sz w:val="20"/>
          <w:szCs w:val="20"/>
        </w:rPr>
      </w:pPr>
      <w:r>
        <w:rPr>
          <w:rFonts w:ascii="Bookman Old Style" w:hAnsi="Bookman Old Style" w:cs="Times New Roman"/>
          <w:color w:val="FF0000"/>
          <w:sz w:val="20"/>
          <w:szCs w:val="20"/>
        </w:rPr>
        <w:t>*Any Persons re-applying must be in good standing with O.I.T properties and their legal entities. No prior evictions, legal notices or outstanding monies owed for any properties.</w:t>
      </w:r>
      <w:r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FF0000"/>
          <w:sz w:val="20"/>
          <w:szCs w:val="20"/>
        </w:rPr>
        <w:t xml:space="preserve">Negative reports may result in denial of application. Past or pending criminal charges may result in denial of application. Felonies in the past 3 yrs. will be denied. Violent crimes including arson and sex offenses will be denied.  </w:t>
      </w:r>
      <w:r>
        <w:rPr>
          <w:rFonts w:ascii="Bookman Old Style" w:hAnsi="Bookman Old Style"/>
          <w:color w:val="FF0000"/>
          <w:sz w:val="20"/>
          <w:szCs w:val="20"/>
        </w:rPr>
        <w:t>**All required paperwork must</w:t>
      </w:r>
      <w:r w:rsidR="000F48DF"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color w:val="FF0000"/>
          <w:sz w:val="20"/>
          <w:szCs w:val="20"/>
        </w:rPr>
        <w:t>be turned in to management for the application to be processed. No decisions will be made until the whole packet is received and processed</w:t>
      </w:r>
      <w:r>
        <w:rPr>
          <w:rFonts w:ascii="Bookman Old Style" w:hAnsi="Bookman Old Style"/>
          <w:color w:val="FF0000"/>
        </w:rPr>
        <w:t>. Incomplete packets will be denied.</w:t>
      </w:r>
    </w:p>
    <w:sectPr w:rsidR="00542BC7" w:rsidRPr="00542BC7" w:rsidSect="00542B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2465" w14:textId="77777777" w:rsidR="007B54C7" w:rsidRDefault="007B54C7" w:rsidP="008F56AE">
      <w:pPr>
        <w:spacing w:after="0" w:line="240" w:lineRule="auto"/>
      </w:pPr>
      <w:r>
        <w:separator/>
      </w:r>
    </w:p>
  </w:endnote>
  <w:endnote w:type="continuationSeparator" w:id="0">
    <w:p w14:paraId="6E47DEC0" w14:textId="77777777" w:rsidR="007B54C7" w:rsidRDefault="007B54C7" w:rsidP="008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FB83" w14:textId="77777777" w:rsidR="007B54C7" w:rsidRDefault="007B54C7" w:rsidP="008F56AE">
      <w:pPr>
        <w:spacing w:after="0" w:line="240" w:lineRule="auto"/>
      </w:pPr>
      <w:r>
        <w:separator/>
      </w:r>
    </w:p>
  </w:footnote>
  <w:footnote w:type="continuationSeparator" w:id="0">
    <w:p w14:paraId="0D349F9E" w14:textId="77777777" w:rsidR="007B54C7" w:rsidRDefault="007B54C7" w:rsidP="008F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91"/>
      <w:gridCol w:w="10109"/>
    </w:tblGrid>
    <w:tr w:rsidR="000D357C" w14:paraId="2D0B8150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F94A1AC" w14:textId="77777777" w:rsidR="000D357C" w:rsidRDefault="000D357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40B3560" w14:textId="65D59AFA" w:rsidR="000D357C" w:rsidRDefault="007B54C7" w:rsidP="00047960">
          <w:pPr>
            <w:pStyle w:val="Header"/>
            <w:jc w:val="right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AE9C1111728F488AA5BC3D9291FDAC0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2BC7">
                <w:rPr>
                  <w:caps/>
                  <w:color w:val="FFFFFF" w:themeColor="background1"/>
                </w:rPr>
                <w:t>Screening criteria (residential)</w:t>
              </w:r>
            </w:sdtContent>
          </w:sdt>
        </w:p>
      </w:tc>
    </w:tr>
  </w:tbl>
  <w:p w14:paraId="46B75D7D" w14:textId="77777777" w:rsidR="000D357C" w:rsidRDefault="000D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79F"/>
    <w:multiLevelType w:val="hybridMultilevel"/>
    <w:tmpl w:val="FA9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74D"/>
    <w:multiLevelType w:val="hybridMultilevel"/>
    <w:tmpl w:val="95E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6427"/>
    <w:multiLevelType w:val="hybridMultilevel"/>
    <w:tmpl w:val="D812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25E56"/>
    <w:multiLevelType w:val="hybridMultilevel"/>
    <w:tmpl w:val="BA38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AE"/>
    <w:rsid w:val="00047960"/>
    <w:rsid w:val="0005204B"/>
    <w:rsid w:val="000D357C"/>
    <w:rsid w:val="000E6E42"/>
    <w:rsid w:val="000F48DF"/>
    <w:rsid w:val="00193355"/>
    <w:rsid w:val="00425ED8"/>
    <w:rsid w:val="004F6A97"/>
    <w:rsid w:val="00542BC7"/>
    <w:rsid w:val="00665944"/>
    <w:rsid w:val="007B54C7"/>
    <w:rsid w:val="008F56AE"/>
    <w:rsid w:val="00A032AE"/>
    <w:rsid w:val="00A217C7"/>
    <w:rsid w:val="00BA63CE"/>
    <w:rsid w:val="00BE5872"/>
    <w:rsid w:val="00C017DA"/>
    <w:rsid w:val="00C130CD"/>
    <w:rsid w:val="00C75DB8"/>
    <w:rsid w:val="00C8546D"/>
    <w:rsid w:val="00CD602D"/>
    <w:rsid w:val="00CE6FD7"/>
    <w:rsid w:val="00DB4DCB"/>
    <w:rsid w:val="00DC404D"/>
    <w:rsid w:val="00DC4C96"/>
    <w:rsid w:val="00E72CF3"/>
    <w:rsid w:val="00EB22E9"/>
    <w:rsid w:val="00EE18E9"/>
    <w:rsid w:val="00F17556"/>
    <w:rsid w:val="00F3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01BAB"/>
  <w15:chartTrackingRefBased/>
  <w15:docId w15:val="{5B83D188-C25D-4FE8-8BE8-76ADF36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AE"/>
  </w:style>
  <w:style w:type="character" w:styleId="Hyperlink">
    <w:name w:val="Hyperlink"/>
    <w:basedOn w:val="DefaultParagraphFont"/>
    <w:uiPriority w:val="99"/>
    <w:unhideWhenUsed/>
    <w:rsid w:val="008F56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AE"/>
  </w:style>
  <w:style w:type="character" w:styleId="UnresolvedMention">
    <w:name w:val="Unresolved Mention"/>
    <w:basedOn w:val="DefaultParagraphFont"/>
    <w:uiPriority w:val="99"/>
    <w:semiHidden/>
    <w:unhideWhenUsed/>
    <w:rsid w:val="008F56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rvpa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ervpa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9C1111728F488AA5BC3D9291FD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5679-6CA0-4891-8859-A3167A958278}"/>
      </w:docPartPr>
      <w:docPartBody>
        <w:p w:rsidR="00F870A6" w:rsidRDefault="000D5892" w:rsidP="000D5892">
          <w:pPr>
            <w:pStyle w:val="AE9C1111728F488AA5BC3D9291FDAC0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92"/>
    <w:rsid w:val="000D5892"/>
    <w:rsid w:val="000F549B"/>
    <w:rsid w:val="003873CB"/>
    <w:rsid w:val="006F5668"/>
    <w:rsid w:val="00A53358"/>
    <w:rsid w:val="00AB6708"/>
    <w:rsid w:val="00B301F1"/>
    <w:rsid w:val="00B55B21"/>
    <w:rsid w:val="00CF5BEA"/>
    <w:rsid w:val="00F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C1111728F488AA5BC3D9291FDAC05">
    <w:name w:val="AE9C1111728F488AA5BC3D9291FDAC05"/>
    <w:rsid w:val="000D5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criteria (residential)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criteria (residential)</dc:title>
  <dc:subject/>
  <dc:creator>Erin Ogg</dc:creator>
  <cp:keywords/>
  <dc:description/>
  <cp:lastModifiedBy>Anastasiia Zhuk</cp:lastModifiedBy>
  <cp:revision>3</cp:revision>
  <cp:lastPrinted>2019-10-18T18:51:00Z</cp:lastPrinted>
  <dcterms:created xsi:type="dcterms:W3CDTF">2021-02-08T21:15:00Z</dcterms:created>
  <dcterms:modified xsi:type="dcterms:W3CDTF">2022-03-04T19:08:00Z</dcterms:modified>
</cp:coreProperties>
</file>