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0C2F" w14:textId="3E765FF0" w:rsidR="00DA2BB2" w:rsidRPr="00075FC4" w:rsidRDefault="000E776B" w:rsidP="000E776B">
      <w:pPr>
        <w:tabs>
          <w:tab w:val="left" w:pos="8244"/>
        </w:tabs>
        <w:jc w:val="center"/>
        <w:rPr>
          <w:rFonts w:ascii="Arial" w:hAnsi="Arial" w:cs="Arial"/>
          <w:b/>
          <w:bCs/>
          <w:sz w:val="32"/>
          <w:szCs w:val="32"/>
        </w:rPr>
      </w:pPr>
      <w:r w:rsidRPr="00075FC4">
        <w:rPr>
          <w:rFonts w:ascii="Arial" w:hAnsi="Arial" w:cs="Arial"/>
          <w:b/>
          <w:bCs/>
          <w:sz w:val="32"/>
          <w:szCs w:val="32"/>
        </w:rPr>
        <w:t xml:space="preserve">Linking Adult Education Literature </w:t>
      </w:r>
      <w:r w:rsidR="002D3861" w:rsidRPr="00075FC4">
        <w:rPr>
          <w:rFonts w:ascii="Arial" w:hAnsi="Arial" w:cs="Arial"/>
          <w:b/>
          <w:bCs/>
          <w:sz w:val="32"/>
          <w:szCs w:val="32"/>
        </w:rPr>
        <w:t>on</w:t>
      </w:r>
      <w:r w:rsidRPr="00075FC4">
        <w:rPr>
          <w:rFonts w:ascii="Arial" w:hAnsi="Arial" w:cs="Arial"/>
          <w:b/>
          <w:bCs/>
          <w:sz w:val="32"/>
          <w:szCs w:val="32"/>
        </w:rPr>
        <w:t xml:space="preserve"> Sustaining Democracy</w:t>
      </w:r>
    </w:p>
    <w:p w14:paraId="65871F86" w14:textId="2EC54273" w:rsidR="001A5ED5" w:rsidRPr="008F521B" w:rsidRDefault="00133616" w:rsidP="000E776B">
      <w:pPr>
        <w:tabs>
          <w:tab w:val="left" w:pos="8244"/>
        </w:tabs>
        <w:jc w:val="center"/>
        <w:rPr>
          <w:rFonts w:ascii="Arial" w:hAnsi="Arial" w:cs="Arial"/>
          <w:b/>
          <w:bCs/>
          <w:sz w:val="24"/>
          <w:szCs w:val="24"/>
        </w:rPr>
      </w:pPr>
      <w:r w:rsidRPr="008F521B">
        <w:rPr>
          <w:rFonts w:ascii="Arial" w:hAnsi="Arial" w:cs="Arial"/>
          <w:b/>
          <w:bCs/>
          <w:sz w:val="24"/>
          <w:szCs w:val="24"/>
        </w:rPr>
        <w:t>By Alan Knox</w:t>
      </w:r>
      <w:r w:rsidR="005B5E4B" w:rsidRPr="008F521B">
        <w:rPr>
          <w:rFonts w:ascii="Arial" w:hAnsi="Arial" w:cs="Arial"/>
          <w:b/>
          <w:bCs/>
          <w:sz w:val="24"/>
          <w:szCs w:val="24"/>
        </w:rPr>
        <w:t xml:space="preserve"> and Terry Gibson</w:t>
      </w:r>
    </w:p>
    <w:p w14:paraId="07DDC846" w14:textId="77777777" w:rsidR="00D04967" w:rsidRDefault="00D04967" w:rsidP="0021200F">
      <w:pPr>
        <w:jc w:val="center"/>
        <w:rPr>
          <w:rFonts w:ascii="Arial" w:hAnsi="Arial" w:cs="Arial"/>
          <w:sz w:val="24"/>
          <w:szCs w:val="24"/>
        </w:rPr>
      </w:pPr>
    </w:p>
    <w:p w14:paraId="053E3131" w14:textId="77777777" w:rsidR="00D04967" w:rsidRDefault="00D04967" w:rsidP="0021200F">
      <w:pPr>
        <w:jc w:val="center"/>
        <w:rPr>
          <w:rFonts w:ascii="Arial" w:hAnsi="Arial" w:cs="Arial"/>
          <w:sz w:val="24"/>
          <w:szCs w:val="24"/>
        </w:rPr>
      </w:pPr>
    </w:p>
    <w:p w14:paraId="0022E311" w14:textId="1A329C45" w:rsidR="00D04967" w:rsidRPr="00FA42EE" w:rsidRDefault="00D04967" w:rsidP="0021200F">
      <w:pPr>
        <w:jc w:val="center"/>
        <w:rPr>
          <w:rFonts w:ascii="Arial" w:hAnsi="Arial" w:cs="Arial"/>
          <w:b/>
          <w:bCs/>
          <w:sz w:val="32"/>
          <w:szCs w:val="32"/>
        </w:rPr>
      </w:pPr>
      <w:r w:rsidRPr="00FA42EE">
        <w:rPr>
          <w:rFonts w:ascii="Arial" w:hAnsi="Arial" w:cs="Arial"/>
          <w:b/>
          <w:bCs/>
          <w:sz w:val="32"/>
          <w:szCs w:val="32"/>
        </w:rPr>
        <w:t xml:space="preserve">Preface </w:t>
      </w:r>
    </w:p>
    <w:p w14:paraId="6C9A9B20" w14:textId="72C9AABD" w:rsidR="00D04967" w:rsidRDefault="00C67ABC" w:rsidP="002E52E6">
      <w:pPr>
        <w:rPr>
          <w:rFonts w:ascii="Arial" w:hAnsi="Arial" w:cs="Arial"/>
          <w:sz w:val="24"/>
          <w:szCs w:val="24"/>
        </w:rPr>
      </w:pPr>
      <w:r>
        <w:rPr>
          <w:rFonts w:ascii="Arial" w:hAnsi="Arial" w:cs="Arial"/>
          <w:sz w:val="24"/>
          <w:szCs w:val="24"/>
        </w:rPr>
        <w:t>Adult Education literature has much to contribute to the sustaining of dem</w:t>
      </w:r>
      <w:r w:rsidR="006B3EDC">
        <w:rPr>
          <w:rFonts w:ascii="Arial" w:hAnsi="Arial" w:cs="Arial"/>
          <w:sz w:val="24"/>
          <w:szCs w:val="24"/>
        </w:rPr>
        <w:t>ocracy</w:t>
      </w:r>
      <w:r w:rsidR="00845052">
        <w:rPr>
          <w:rFonts w:ascii="Arial" w:hAnsi="Arial" w:cs="Arial"/>
          <w:sz w:val="24"/>
          <w:szCs w:val="24"/>
        </w:rPr>
        <w:t xml:space="preserve">. </w:t>
      </w:r>
      <w:r w:rsidR="002E52E6" w:rsidRPr="00210643">
        <w:rPr>
          <w:rFonts w:ascii="Arial" w:hAnsi="Arial" w:cs="Arial"/>
          <w:sz w:val="24"/>
          <w:szCs w:val="24"/>
        </w:rPr>
        <w:t xml:space="preserve">What follows are 17 topics and eight examples about ways that educators of adults in various roles and specialized associations can cooperate on </w:t>
      </w:r>
      <w:r w:rsidR="002E52E6">
        <w:rPr>
          <w:rFonts w:ascii="Arial" w:hAnsi="Arial" w:cs="Arial"/>
          <w:sz w:val="24"/>
          <w:szCs w:val="24"/>
        </w:rPr>
        <w:t>behalf of enhanced democracy at local, regional, and national levels</w:t>
      </w:r>
      <w:r w:rsidR="00751CE9">
        <w:rPr>
          <w:rFonts w:ascii="Arial" w:hAnsi="Arial" w:cs="Arial"/>
          <w:sz w:val="24"/>
          <w:szCs w:val="24"/>
        </w:rPr>
        <w:t xml:space="preserve">. </w:t>
      </w:r>
      <w:r w:rsidR="00EF0257">
        <w:rPr>
          <w:rFonts w:ascii="Arial" w:hAnsi="Arial" w:cs="Arial"/>
          <w:sz w:val="24"/>
          <w:szCs w:val="24"/>
        </w:rPr>
        <w:t xml:space="preserve">The authors have attempted to </w:t>
      </w:r>
      <w:r w:rsidR="004874BD">
        <w:rPr>
          <w:rFonts w:ascii="Arial" w:hAnsi="Arial" w:cs="Arial"/>
          <w:sz w:val="24"/>
          <w:szCs w:val="24"/>
        </w:rPr>
        <w:t xml:space="preserve">provide links to some of the </w:t>
      </w:r>
      <w:r w:rsidR="00474F2E">
        <w:rPr>
          <w:rFonts w:ascii="Arial" w:hAnsi="Arial" w:cs="Arial"/>
          <w:sz w:val="24"/>
          <w:szCs w:val="24"/>
        </w:rPr>
        <w:t xml:space="preserve">primary </w:t>
      </w:r>
      <w:r w:rsidR="004874BD">
        <w:rPr>
          <w:rFonts w:ascii="Arial" w:hAnsi="Arial" w:cs="Arial"/>
          <w:sz w:val="24"/>
          <w:szCs w:val="24"/>
        </w:rPr>
        <w:t xml:space="preserve">literature </w:t>
      </w:r>
      <w:r w:rsidR="0036506F">
        <w:rPr>
          <w:rFonts w:ascii="Arial" w:hAnsi="Arial" w:cs="Arial"/>
          <w:sz w:val="24"/>
          <w:szCs w:val="24"/>
        </w:rPr>
        <w:t xml:space="preserve">in the field of adult education </w:t>
      </w:r>
      <w:r w:rsidR="00B51B11">
        <w:rPr>
          <w:rFonts w:ascii="Arial" w:hAnsi="Arial" w:cs="Arial"/>
          <w:sz w:val="24"/>
          <w:szCs w:val="24"/>
        </w:rPr>
        <w:t>as it relates to key topics.</w:t>
      </w:r>
      <w:r w:rsidR="00CB109B">
        <w:rPr>
          <w:rFonts w:ascii="Arial" w:hAnsi="Arial" w:cs="Arial"/>
          <w:sz w:val="24"/>
          <w:szCs w:val="24"/>
        </w:rPr>
        <w:t xml:space="preserve"> </w:t>
      </w:r>
      <w:r w:rsidR="00CB109B" w:rsidRPr="00CB109B">
        <w:rPr>
          <w:rFonts w:ascii="Arial" w:hAnsi="Arial" w:cs="Arial"/>
          <w:sz w:val="24"/>
          <w:szCs w:val="24"/>
        </w:rPr>
        <w:t>If you are reading this document as a Microsoft Word document </w:t>
      </w:r>
      <w:r w:rsidR="00CB109B" w:rsidRPr="00CB109B">
        <w:rPr>
          <w:rFonts w:ascii="Arial" w:hAnsi="Arial" w:cs="Arial"/>
          <w:sz w:val="24"/>
          <w:szCs w:val="24"/>
          <w:u w:val="single"/>
        </w:rPr>
        <w:t>on your computer</w:t>
      </w:r>
      <w:r w:rsidR="00CB109B" w:rsidRPr="00CB109B">
        <w:rPr>
          <w:rFonts w:ascii="Arial" w:hAnsi="Arial" w:cs="Arial"/>
          <w:sz w:val="24"/>
          <w:szCs w:val="24"/>
        </w:rPr>
        <w:t>, the bookmarks (headings) and the underlined hyperlinks are activated by selecting the heading/ hyperlink, then pressing the “control” key and clicking the mouse at the same time. This will quickly take you to the section of the document or to a separate document with more information.</w:t>
      </w:r>
    </w:p>
    <w:p w14:paraId="6C22C365" w14:textId="77777777" w:rsidR="005B5E8F" w:rsidRDefault="005B5E8F" w:rsidP="002E52E6">
      <w:pPr>
        <w:rPr>
          <w:rFonts w:ascii="Arial" w:hAnsi="Arial" w:cs="Arial"/>
          <w:sz w:val="24"/>
          <w:szCs w:val="24"/>
        </w:rPr>
      </w:pPr>
    </w:p>
    <w:p w14:paraId="6D27F6FA" w14:textId="3744ED5C" w:rsidR="006E59CD" w:rsidRDefault="00437E2B" w:rsidP="004434A7">
      <w:pPr>
        <w:jc w:val="center"/>
        <w:rPr>
          <w:rFonts w:ascii="Arial" w:hAnsi="Arial" w:cs="Arial"/>
          <w:b/>
          <w:bCs/>
          <w:sz w:val="32"/>
          <w:szCs w:val="32"/>
        </w:rPr>
      </w:pPr>
      <w:r w:rsidRPr="00FA42EE">
        <w:rPr>
          <w:rFonts w:ascii="Arial" w:hAnsi="Arial" w:cs="Arial"/>
          <w:b/>
          <w:bCs/>
          <w:sz w:val="32"/>
          <w:szCs w:val="32"/>
        </w:rPr>
        <w:t>Table of Contents</w:t>
      </w:r>
    </w:p>
    <w:p w14:paraId="41AD921A" w14:textId="7BBF7C94" w:rsidR="002E1DB5" w:rsidRDefault="00610EC7">
      <w:pPr>
        <w:pStyle w:val="TOC1"/>
        <w:tabs>
          <w:tab w:val="right" w:leader="underscore" w:pos="9350"/>
        </w:tabs>
        <w:rPr>
          <w:rFonts w:eastAsiaTheme="minorEastAsia" w:cstheme="minorBidi"/>
          <w:b w:val="0"/>
          <w:bCs w:val="0"/>
          <w:i w:val="0"/>
          <w:iCs w:val="0"/>
          <w:noProof/>
        </w:rPr>
      </w:pPr>
      <w:r>
        <w:rPr>
          <w:rFonts w:ascii="Arial" w:hAnsi="Arial" w:cs="Arial"/>
          <w:b w:val="0"/>
          <w:bCs w:val="0"/>
          <w:i w:val="0"/>
          <w:iCs w:val="0"/>
          <w:caps/>
          <w:sz w:val="32"/>
          <w:szCs w:val="32"/>
        </w:rPr>
        <w:fldChar w:fldCharType="begin"/>
      </w:r>
      <w:r>
        <w:rPr>
          <w:rFonts w:ascii="Arial" w:hAnsi="Arial" w:cs="Arial"/>
          <w:b w:val="0"/>
          <w:bCs w:val="0"/>
          <w:i w:val="0"/>
          <w:iCs w:val="0"/>
          <w:caps/>
          <w:sz w:val="32"/>
          <w:szCs w:val="32"/>
        </w:rPr>
        <w:instrText xml:space="preserve"> TOC \o "1-4" \h \z \u </w:instrText>
      </w:r>
      <w:r>
        <w:rPr>
          <w:rFonts w:ascii="Arial" w:hAnsi="Arial" w:cs="Arial"/>
          <w:b w:val="0"/>
          <w:bCs w:val="0"/>
          <w:i w:val="0"/>
          <w:iCs w:val="0"/>
          <w:caps/>
          <w:sz w:val="32"/>
          <w:szCs w:val="32"/>
        </w:rPr>
        <w:fldChar w:fldCharType="separate"/>
      </w:r>
      <w:hyperlink w:anchor="_Toc117256815" w:history="1">
        <w:r w:rsidR="002E1DB5" w:rsidRPr="00F045CE">
          <w:rPr>
            <w:rStyle w:val="Hyperlink"/>
            <w:noProof/>
          </w:rPr>
          <w:t>Part 1 Introduction</w:t>
        </w:r>
        <w:r w:rsidR="002E1DB5">
          <w:rPr>
            <w:noProof/>
            <w:webHidden/>
          </w:rPr>
          <w:tab/>
        </w:r>
        <w:r w:rsidR="002E1DB5">
          <w:rPr>
            <w:noProof/>
            <w:webHidden/>
          </w:rPr>
          <w:fldChar w:fldCharType="begin"/>
        </w:r>
        <w:r w:rsidR="002E1DB5">
          <w:rPr>
            <w:noProof/>
            <w:webHidden/>
          </w:rPr>
          <w:instrText xml:space="preserve"> PAGEREF _Toc117256815 \h </w:instrText>
        </w:r>
        <w:r w:rsidR="002E1DB5">
          <w:rPr>
            <w:noProof/>
            <w:webHidden/>
          </w:rPr>
        </w:r>
        <w:r w:rsidR="002E1DB5">
          <w:rPr>
            <w:noProof/>
            <w:webHidden/>
          </w:rPr>
          <w:fldChar w:fldCharType="separate"/>
        </w:r>
        <w:r w:rsidR="002E1DB5">
          <w:rPr>
            <w:noProof/>
            <w:webHidden/>
          </w:rPr>
          <w:t>3</w:t>
        </w:r>
        <w:r w:rsidR="002E1DB5">
          <w:rPr>
            <w:noProof/>
            <w:webHidden/>
          </w:rPr>
          <w:fldChar w:fldCharType="end"/>
        </w:r>
      </w:hyperlink>
    </w:p>
    <w:p w14:paraId="3ACABE7F" w14:textId="39CBC6F9" w:rsidR="002E1DB5" w:rsidRDefault="00000000">
      <w:pPr>
        <w:pStyle w:val="TOC2"/>
        <w:tabs>
          <w:tab w:val="right" w:leader="underscore" w:pos="9350"/>
        </w:tabs>
        <w:rPr>
          <w:rStyle w:val="Hyperlink"/>
          <w:noProof/>
        </w:rPr>
      </w:pPr>
      <w:hyperlink w:anchor="_Toc117256816" w:history="1">
        <w:r w:rsidR="002E1DB5" w:rsidRPr="00F045CE">
          <w:rPr>
            <w:rStyle w:val="Hyperlink"/>
            <w:noProof/>
          </w:rPr>
          <w:t>1. PROFESSIONAL DEVELOPMENT</w:t>
        </w:r>
        <w:r w:rsidR="002E1DB5">
          <w:rPr>
            <w:noProof/>
            <w:webHidden/>
          </w:rPr>
          <w:tab/>
        </w:r>
        <w:r w:rsidR="002E1DB5">
          <w:rPr>
            <w:noProof/>
            <w:webHidden/>
          </w:rPr>
          <w:fldChar w:fldCharType="begin"/>
        </w:r>
        <w:r w:rsidR="002E1DB5">
          <w:rPr>
            <w:noProof/>
            <w:webHidden/>
          </w:rPr>
          <w:instrText xml:space="preserve"> PAGEREF _Toc117256816 \h </w:instrText>
        </w:r>
        <w:r w:rsidR="002E1DB5">
          <w:rPr>
            <w:noProof/>
            <w:webHidden/>
          </w:rPr>
        </w:r>
        <w:r w:rsidR="002E1DB5">
          <w:rPr>
            <w:noProof/>
            <w:webHidden/>
          </w:rPr>
          <w:fldChar w:fldCharType="separate"/>
        </w:r>
        <w:r w:rsidR="002E1DB5">
          <w:rPr>
            <w:noProof/>
            <w:webHidden/>
          </w:rPr>
          <w:t>3</w:t>
        </w:r>
        <w:r w:rsidR="002E1DB5">
          <w:rPr>
            <w:noProof/>
            <w:webHidden/>
          </w:rPr>
          <w:fldChar w:fldCharType="end"/>
        </w:r>
      </w:hyperlink>
    </w:p>
    <w:p w14:paraId="599D03B1" w14:textId="77A370D8" w:rsidR="002E1DB5" w:rsidRPr="002E1DB5" w:rsidRDefault="002E1DB5" w:rsidP="002E1DB5">
      <w:pPr>
        <w:ind w:left="720"/>
        <w:rPr>
          <w:sz w:val="20"/>
          <w:szCs w:val="20"/>
        </w:rPr>
      </w:pPr>
      <w:r w:rsidRPr="002E1DB5">
        <w:rPr>
          <w:rFonts w:ascii="Arial" w:hAnsi="Arial" w:cs="Arial"/>
          <w:sz w:val="21"/>
          <w:szCs w:val="21"/>
        </w:rPr>
        <w:t>Development of Adult Education Graduate Program</w:t>
      </w:r>
    </w:p>
    <w:p w14:paraId="0EFAD9D1" w14:textId="0589DBBC" w:rsidR="002E1DB5" w:rsidRDefault="00000000">
      <w:pPr>
        <w:pStyle w:val="TOC2"/>
        <w:tabs>
          <w:tab w:val="right" w:leader="underscore" w:pos="9350"/>
        </w:tabs>
        <w:rPr>
          <w:rStyle w:val="Hyperlink"/>
          <w:noProof/>
        </w:rPr>
      </w:pPr>
      <w:hyperlink w:anchor="_Toc117256817" w:history="1">
        <w:r w:rsidR="002E1DB5" w:rsidRPr="00F045CE">
          <w:rPr>
            <w:rStyle w:val="Hyperlink"/>
            <w:noProof/>
          </w:rPr>
          <w:t>2. REFERENCE PUBLICATIONS</w:t>
        </w:r>
        <w:r w:rsidR="002E1DB5">
          <w:rPr>
            <w:noProof/>
            <w:webHidden/>
          </w:rPr>
          <w:tab/>
        </w:r>
        <w:r w:rsidR="002E1DB5">
          <w:rPr>
            <w:noProof/>
            <w:webHidden/>
          </w:rPr>
          <w:fldChar w:fldCharType="begin"/>
        </w:r>
        <w:r w:rsidR="002E1DB5">
          <w:rPr>
            <w:noProof/>
            <w:webHidden/>
          </w:rPr>
          <w:instrText xml:space="preserve"> PAGEREF _Toc117256817 \h </w:instrText>
        </w:r>
        <w:r w:rsidR="002E1DB5">
          <w:rPr>
            <w:noProof/>
            <w:webHidden/>
          </w:rPr>
        </w:r>
        <w:r w:rsidR="002E1DB5">
          <w:rPr>
            <w:noProof/>
            <w:webHidden/>
          </w:rPr>
          <w:fldChar w:fldCharType="separate"/>
        </w:r>
        <w:r w:rsidR="002E1DB5">
          <w:rPr>
            <w:noProof/>
            <w:webHidden/>
          </w:rPr>
          <w:t>5</w:t>
        </w:r>
        <w:r w:rsidR="002E1DB5">
          <w:rPr>
            <w:noProof/>
            <w:webHidden/>
          </w:rPr>
          <w:fldChar w:fldCharType="end"/>
        </w:r>
      </w:hyperlink>
    </w:p>
    <w:p w14:paraId="14BF6795" w14:textId="0DF58005" w:rsidR="002E1DB5" w:rsidRPr="002E1DB5" w:rsidRDefault="002E1DB5" w:rsidP="002E1DB5">
      <w:pPr>
        <w:ind w:left="720"/>
        <w:rPr>
          <w:sz w:val="20"/>
          <w:szCs w:val="20"/>
        </w:rPr>
      </w:pPr>
      <w:r w:rsidRPr="002E1DB5">
        <w:rPr>
          <w:rFonts w:ascii="Arial" w:hAnsi="Arial" w:cs="Arial"/>
          <w:sz w:val="21"/>
          <w:szCs w:val="21"/>
        </w:rPr>
        <w:t>List of References</w:t>
      </w:r>
    </w:p>
    <w:p w14:paraId="4882EBEF" w14:textId="4CDAD8C8" w:rsidR="002E1DB5" w:rsidRDefault="00000000">
      <w:pPr>
        <w:pStyle w:val="TOC2"/>
        <w:tabs>
          <w:tab w:val="right" w:leader="underscore" w:pos="9350"/>
        </w:tabs>
        <w:rPr>
          <w:rStyle w:val="Hyperlink"/>
          <w:noProof/>
        </w:rPr>
      </w:pPr>
      <w:hyperlink w:anchor="_Toc117256818" w:history="1">
        <w:r w:rsidR="002E1DB5" w:rsidRPr="00F045CE">
          <w:rPr>
            <w:rStyle w:val="Hyperlink"/>
            <w:noProof/>
          </w:rPr>
          <w:t>3. SELECTED LITERATURE</w:t>
        </w:r>
        <w:r w:rsidR="002E1DB5">
          <w:rPr>
            <w:noProof/>
            <w:webHidden/>
          </w:rPr>
          <w:tab/>
        </w:r>
        <w:r w:rsidR="002E1DB5">
          <w:rPr>
            <w:noProof/>
            <w:webHidden/>
          </w:rPr>
          <w:fldChar w:fldCharType="begin"/>
        </w:r>
        <w:r w:rsidR="002E1DB5">
          <w:rPr>
            <w:noProof/>
            <w:webHidden/>
          </w:rPr>
          <w:instrText xml:space="preserve"> PAGEREF _Toc117256818 \h </w:instrText>
        </w:r>
        <w:r w:rsidR="002E1DB5">
          <w:rPr>
            <w:noProof/>
            <w:webHidden/>
          </w:rPr>
        </w:r>
        <w:r w:rsidR="002E1DB5">
          <w:rPr>
            <w:noProof/>
            <w:webHidden/>
          </w:rPr>
          <w:fldChar w:fldCharType="separate"/>
        </w:r>
        <w:r w:rsidR="002E1DB5">
          <w:rPr>
            <w:noProof/>
            <w:webHidden/>
          </w:rPr>
          <w:t>6</w:t>
        </w:r>
        <w:r w:rsidR="002E1DB5">
          <w:rPr>
            <w:noProof/>
            <w:webHidden/>
          </w:rPr>
          <w:fldChar w:fldCharType="end"/>
        </w:r>
      </w:hyperlink>
    </w:p>
    <w:p w14:paraId="02BB4734" w14:textId="65A7417F" w:rsidR="002E1DB5" w:rsidRPr="002E1DB5" w:rsidRDefault="002E1DB5" w:rsidP="002E1DB5">
      <w:pPr>
        <w:ind w:left="720"/>
        <w:rPr>
          <w:sz w:val="20"/>
          <w:szCs w:val="20"/>
        </w:rPr>
      </w:pPr>
      <w:r w:rsidRPr="002E1DB5">
        <w:rPr>
          <w:rFonts w:ascii="Arial" w:hAnsi="Arial" w:cs="Arial"/>
          <w:sz w:val="21"/>
          <w:szCs w:val="21"/>
        </w:rPr>
        <w:t>Houle Literature 1992 pp. 60-70</w:t>
      </w:r>
    </w:p>
    <w:p w14:paraId="61A214D3" w14:textId="620923FC" w:rsidR="002E1DB5" w:rsidRDefault="00000000">
      <w:pPr>
        <w:pStyle w:val="TOC2"/>
        <w:tabs>
          <w:tab w:val="right" w:leader="underscore" w:pos="9350"/>
        </w:tabs>
        <w:rPr>
          <w:rFonts w:eastAsiaTheme="minorEastAsia" w:cstheme="minorBidi"/>
          <w:b w:val="0"/>
          <w:bCs w:val="0"/>
          <w:noProof/>
          <w:sz w:val="24"/>
          <w:szCs w:val="24"/>
        </w:rPr>
      </w:pPr>
      <w:hyperlink w:anchor="_Toc117256819" w:history="1">
        <w:r w:rsidR="002E1DB5" w:rsidRPr="00F045CE">
          <w:rPr>
            <w:rStyle w:val="Hyperlink"/>
            <w:noProof/>
          </w:rPr>
          <w:t>4. PHILOSOPHY VALUES</w:t>
        </w:r>
        <w:r w:rsidR="002E1DB5">
          <w:rPr>
            <w:noProof/>
            <w:webHidden/>
          </w:rPr>
          <w:tab/>
        </w:r>
        <w:r w:rsidR="002E1DB5">
          <w:rPr>
            <w:noProof/>
            <w:webHidden/>
          </w:rPr>
          <w:fldChar w:fldCharType="begin"/>
        </w:r>
        <w:r w:rsidR="002E1DB5">
          <w:rPr>
            <w:noProof/>
            <w:webHidden/>
          </w:rPr>
          <w:instrText xml:space="preserve"> PAGEREF _Toc117256819 \h </w:instrText>
        </w:r>
        <w:r w:rsidR="002E1DB5">
          <w:rPr>
            <w:noProof/>
            <w:webHidden/>
          </w:rPr>
        </w:r>
        <w:r w:rsidR="002E1DB5">
          <w:rPr>
            <w:noProof/>
            <w:webHidden/>
          </w:rPr>
          <w:fldChar w:fldCharType="separate"/>
        </w:r>
        <w:r w:rsidR="002E1DB5">
          <w:rPr>
            <w:noProof/>
            <w:webHidden/>
          </w:rPr>
          <w:t>7</w:t>
        </w:r>
        <w:r w:rsidR="002E1DB5">
          <w:rPr>
            <w:noProof/>
            <w:webHidden/>
          </w:rPr>
          <w:fldChar w:fldCharType="end"/>
        </w:r>
      </w:hyperlink>
    </w:p>
    <w:p w14:paraId="2205DD2A" w14:textId="33A69FCB" w:rsidR="002E1DB5" w:rsidRDefault="00000000">
      <w:pPr>
        <w:pStyle w:val="TOC2"/>
        <w:tabs>
          <w:tab w:val="right" w:leader="underscore" w:pos="9350"/>
        </w:tabs>
        <w:rPr>
          <w:rFonts w:eastAsiaTheme="minorEastAsia" w:cstheme="minorBidi"/>
          <w:b w:val="0"/>
          <w:bCs w:val="0"/>
          <w:noProof/>
          <w:sz w:val="24"/>
          <w:szCs w:val="24"/>
        </w:rPr>
      </w:pPr>
      <w:hyperlink w:anchor="_Toc117256820" w:history="1">
        <w:r w:rsidR="002E1DB5" w:rsidRPr="00F045CE">
          <w:rPr>
            <w:rStyle w:val="Hyperlink"/>
            <w:noProof/>
          </w:rPr>
          <w:t>5. GLOBAL INTERNATIONAL</w:t>
        </w:r>
        <w:r w:rsidR="002E1DB5">
          <w:rPr>
            <w:noProof/>
            <w:webHidden/>
          </w:rPr>
          <w:tab/>
        </w:r>
        <w:r w:rsidR="002E1DB5">
          <w:rPr>
            <w:noProof/>
            <w:webHidden/>
          </w:rPr>
          <w:fldChar w:fldCharType="begin"/>
        </w:r>
        <w:r w:rsidR="002E1DB5">
          <w:rPr>
            <w:noProof/>
            <w:webHidden/>
          </w:rPr>
          <w:instrText xml:space="preserve"> PAGEREF _Toc117256820 \h </w:instrText>
        </w:r>
        <w:r w:rsidR="002E1DB5">
          <w:rPr>
            <w:noProof/>
            <w:webHidden/>
          </w:rPr>
        </w:r>
        <w:r w:rsidR="002E1DB5">
          <w:rPr>
            <w:noProof/>
            <w:webHidden/>
          </w:rPr>
          <w:fldChar w:fldCharType="separate"/>
        </w:r>
        <w:r w:rsidR="002E1DB5">
          <w:rPr>
            <w:noProof/>
            <w:webHidden/>
          </w:rPr>
          <w:t>8</w:t>
        </w:r>
        <w:r w:rsidR="002E1DB5">
          <w:rPr>
            <w:noProof/>
            <w:webHidden/>
          </w:rPr>
          <w:fldChar w:fldCharType="end"/>
        </w:r>
      </w:hyperlink>
    </w:p>
    <w:p w14:paraId="5602470F" w14:textId="596D8E87" w:rsidR="002E1DB5" w:rsidRDefault="00000000">
      <w:pPr>
        <w:pStyle w:val="TOC2"/>
        <w:tabs>
          <w:tab w:val="right" w:leader="underscore" w:pos="9350"/>
        </w:tabs>
        <w:rPr>
          <w:rFonts w:eastAsiaTheme="minorEastAsia" w:cstheme="minorBidi"/>
          <w:b w:val="0"/>
          <w:bCs w:val="0"/>
          <w:noProof/>
          <w:sz w:val="24"/>
          <w:szCs w:val="24"/>
        </w:rPr>
      </w:pPr>
      <w:hyperlink w:anchor="_Toc117256821" w:history="1">
        <w:r w:rsidR="002E1DB5" w:rsidRPr="00F045CE">
          <w:rPr>
            <w:rStyle w:val="Hyperlink"/>
            <w:noProof/>
          </w:rPr>
          <w:t>6. EXCHANGE LINKAGE</w:t>
        </w:r>
        <w:r w:rsidR="002E1DB5">
          <w:rPr>
            <w:noProof/>
            <w:webHidden/>
          </w:rPr>
          <w:tab/>
        </w:r>
        <w:r w:rsidR="002E1DB5">
          <w:rPr>
            <w:noProof/>
            <w:webHidden/>
          </w:rPr>
          <w:fldChar w:fldCharType="begin"/>
        </w:r>
        <w:r w:rsidR="002E1DB5">
          <w:rPr>
            <w:noProof/>
            <w:webHidden/>
          </w:rPr>
          <w:instrText xml:space="preserve"> PAGEREF _Toc117256821 \h </w:instrText>
        </w:r>
        <w:r w:rsidR="002E1DB5">
          <w:rPr>
            <w:noProof/>
            <w:webHidden/>
          </w:rPr>
        </w:r>
        <w:r w:rsidR="002E1DB5">
          <w:rPr>
            <w:noProof/>
            <w:webHidden/>
          </w:rPr>
          <w:fldChar w:fldCharType="separate"/>
        </w:r>
        <w:r w:rsidR="002E1DB5">
          <w:rPr>
            <w:noProof/>
            <w:webHidden/>
          </w:rPr>
          <w:t>8</w:t>
        </w:r>
        <w:r w:rsidR="002E1DB5">
          <w:rPr>
            <w:noProof/>
            <w:webHidden/>
          </w:rPr>
          <w:fldChar w:fldCharType="end"/>
        </w:r>
      </w:hyperlink>
    </w:p>
    <w:p w14:paraId="306CEA22" w14:textId="17126ABB" w:rsidR="002E1DB5" w:rsidRDefault="00000000">
      <w:pPr>
        <w:pStyle w:val="TOC2"/>
        <w:tabs>
          <w:tab w:val="right" w:leader="underscore" w:pos="9350"/>
        </w:tabs>
        <w:rPr>
          <w:rFonts w:eastAsiaTheme="minorEastAsia" w:cstheme="minorBidi"/>
          <w:b w:val="0"/>
          <w:bCs w:val="0"/>
          <w:noProof/>
          <w:sz w:val="24"/>
          <w:szCs w:val="24"/>
        </w:rPr>
      </w:pPr>
      <w:hyperlink w:anchor="_Toc117256822" w:history="1">
        <w:r w:rsidR="002E1DB5" w:rsidRPr="00F045CE">
          <w:rPr>
            <w:rStyle w:val="Hyperlink"/>
            <w:noProof/>
          </w:rPr>
          <w:t>7. LODESTARS INFLUENCE</w:t>
        </w:r>
        <w:r w:rsidR="002E1DB5">
          <w:rPr>
            <w:noProof/>
            <w:webHidden/>
          </w:rPr>
          <w:tab/>
        </w:r>
        <w:r w:rsidR="002E1DB5">
          <w:rPr>
            <w:noProof/>
            <w:webHidden/>
          </w:rPr>
          <w:fldChar w:fldCharType="begin"/>
        </w:r>
        <w:r w:rsidR="002E1DB5">
          <w:rPr>
            <w:noProof/>
            <w:webHidden/>
          </w:rPr>
          <w:instrText xml:space="preserve"> PAGEREF _Toc117256822 \h </w:instrText>
        </w:r>
        <w:r w:rsidR="002E1DB5">
          <w:rPr>
            <w:noProof/>
            <w:webHidden/>
          </w:rPr>
        </w:r>
        <w:r w:rsidR="002E1DB5">
          <w:rPr>
            <w:noProof/>
            <w:webHidden/>
          </w:rPr>
          <w:fldChar w:fldCharType="separate"/>
        </w:r>
        <w:r w:rsidR="002E1DB5">
          <w:rPr>
            <w:noProof/>
            <w:webHidden/>
          </w:rPr>
          <w:t>8</w:t>
        </w:r>
        <w:r w:rsidR="002E1DB5">
          <w:rPr>
            <w:noProof/>
            <w:webHidden/>
          </w:rPr>
          <w:fldChar w:fldCharType="end"/>
        </w:r>
      </w:hyperlink>
    </w:p>
    <w:p w14:paraId="5D5EF277" w14:textId="479F3E34" w:rsidR="002E1DB5" w:rsidRDefault="00000000">
      <w:pPr>
        <w:pStyle w:val="TOC1"/>
        <w:tabs>
          <w:tab w:val="right" w:leader="underscore" w:pos="9350"/>
        </w:tabs>
        <w:rPr>
          <w:rFonts w:eastAsiaTheme="minorEastAsia" w:cstheme="minorBidi"/>
          <w:b w:val="0"/>
          <w:bCs w:val="0"/>
          <w:i w:val="0"/>
          <w:iCs w:val="0"/>
          <w:noProof/>
        </w:rPr>
      </w:pPr>
      <w:hyperlink w:anchor="_Toc117256823" w:history="1">
        <w:r w:rsidR="002E1DB5" w:rsidRPr="00F045CE">
          <w:rPr>
            <w:rStyle w:val="Hyperlink"/>
            <w:noProof/>
          </w:rPr>
          <w:t>Part 2 Active Learning Procedures</w:t>
        </w:r>
        <w:r w:rsidR="002E1DB5">
          <w:rPr>
            <w:noProof/>
            <w:webHidden/>
          </w:rPr>
          <w:tab/>
        </w:r>
        <w:r w:rsidR="002E1DB5">
          <w:rPr>
            <w:noProof/>
            <w:webHidden/>
          </w:rPr>
          <w:fldChar w:fldCharType="begin"/>
        </w:r>
        <w:r w:rsidR="002E1DB5">
          <w:rPr>
            <w:noProof/>
            <w:webHidden/>
          </w:rPr>
          <w:instrText xml:space="preserve"> PAGEREF _Toc117256823 \h </w:instrText>
        </w:r>
        <w:r w:rsidR="002E1DB5">
          <w:rPr>
            <w:noProof/>
            <w:webHidden/>
          </w:rPr>
        </w:r>
        <w:r w:rsidR="002E1DB5">
          <w:rPr>
            <w:noProof/>
            <w:webHidden/>
          </w:rPr>
          <w:fldChar w:fldCharType="separate"/>
        </w:r>
        <w:r w:rsidR="002E1DB5">
          <w:rPr>
            <w:noProof/>
            <w:webHidden/>
          </w:rPr>
          <w:t>9</w:t>
        </w:r>
        <w:r w:rsidR="002E1DB5">
          <w:rPr>
            <w:noProof/>
            <w:webHidden/>
          </w:rPr>
          <w:fldChar w:fldCharType="end"/>
        </w:r>
      </w:hyperlink>
    </w:p>
    <w:p w14:paraId="1E88B073" w14:textId="67D61DDC" w:rsidR="002E1DB5" w:rsidRDefault="00000000">
      <w:pPr>
        <w:pStyle w:val="TOC2"/>
        <w:tabs>
          <w:tab w:val="right" w:leader="underscore" w:pos="9350"/>
        </w:tabs>
        <w:rPr>
          <w:rStyle w:val="Hyperlink"/>
          <w:noProof/>
        </w:rPr>
      </w:pPr>
      <w:hyperlink w:anchor="_Toc117256824" w:history="1">
        <w:r w:rsidR="002E1DB5" w:rsidRPr="00F045CE">
          <w:rPr>
            <w:rStyle w:val="Hyperlink"/>
            <w:noProof/>
          </w:rPr>
          <w:t>8. FORUM SESSIONS</w:t>
        </w:r>
        <w:r w:rsidR="002E1DB5">
          <w:rPr>
            <w:noProof/>
            <w:webHidden/>
          </w:rPr>
          <w:tab/>
        </w:r>
        <w:r w:rsidR="002E1DB5">
          <w:rPr>
            <w:noProof/>
            <w:webHidden/>
          </w:rPr>
          <w:fldChar w:fldCharType="begin"/>
        </w:r>
        <w:r w:rsidR="002E1DB5">
          <w:rPr>
            <w:noProof/>
            <w:webHidden/>
          </w:rPr>
          <w:instrText xml:space="preserve"> PAGEREF _Toc117256824 \h </w:instrText>
        </w:r>
        <w:r w:rsidR="002E1DB5">
          <w:rPr>
            <w:noProof/>
            <w:webHidden/>
          </w:rPr>
        </w:r>
        <w:r w:rsidR="002E1DB5">
          <w:rPr>
            <w:noProof/>
            <w:webHidden/>
          </w:rPr>
          <w:fldChar w:fldCharType="separate"/>
        </w:r>
        <w:r w:rsidR="002E1DB5">
          <w:rPr>
            <w:noProof/>
            <w:webHidden/>
          </w:rPr>
          <w:t>9</w:t>
        </w:r>
        <w:r w:rsidR="002E1DB5">
          <w:rPr>
            <w:noProof/>
            <w:webHidden/>
          </w:rPr>
          <w:fldChar w:fldCharType="end"/>
        </w:r>
      </w:hyperlink>
    </w:p>
    <w:p w14:paraId="1C4473B7" w14:textId="0917F173" w:rsidR="002E1DB5" w:rsidRPr="002E1DB5" w:rsidRDefault="002E1DB5" w:rsidP="002E1DB5">
      <w:pPr>
        <w:ind w:left="720"/>
        <w:rPr>
          <w:sz w:val="20"/>
          <w:szCs w:val="20"/>
        </w:rPr>
      </w:pPr>
      <w:r w:rsidRPr="002E1DB5">
        <w:rPr>
          <w:rFonts w:ascii="Arial" w:hAnsi="Arial" w:cs="Arial"/>
          <w:sz w:val="21"/>
          <w:szCs w:val="21"/>
        </w:rPr>
        <w:t>Information Literacy Forum Summary Notes</w:t>
      </w:r>
    </w:p>
    <w:p w14:paraId="7CE5F0DC" w14:textId="14F83D72" w:rsidR="002E1DB5" w:rsidRDefault="00000000">
      <w:pPr>
        <w:pStyle w:val="TOC2"/>
        <w:tabs>
          <w:tab w:val="right" w:leader="underscore" w:pos="9350"/>
        </w:tabs>
        <w:rPr>
          <w:rFonts w:eastAsiaTheme="minorEastAsia" w:cstheme="minorBidi"/>
          <w:b w:val="0"/>
          <w:bCs w:val="0"/>
          <w:noProof/>
          <w:sz w:val="24"/>
          <w:szCs w:val="24"/>
        </w:rPr>
      </w:pPr>
      <w:hyperlink w:anchor="_Toc117256825" w:history="1">
        <w:r w:rsidR="002E1DB5" w:rsidRPr="00F045CE">
          <w:rPr>
            <w:rStyle w:val="Hyperlink"/>
            <w:noProof/>
          </w:rPr>
          <w:t>9. DEMOCRATIC RELATIONSHIPS</w:t>
        </w:r>
        <w:r w:rsidR="002E1DB5">
          <w:rPr>
            <w:noProof/>
            <w:webHidden/>
          </w:rPr>
          <w:tab/>
        </w:r>
        <w:r w:rsidR="002E1DB5">
          <w:rPr>
            <w:noProof/>
            <w:webHidden/>
          </w:rPr>
          <w:fldChar w:fldCharType="begin"/>
        </w:r>
        <w:r w:rsidR="002E1DB5">
          <w:rPr>
            <w:noProof/>
            <w:webHidden/>
          </w:rPr>
          <w:instrText xml:space="preserve"> PAGEREF _Toc117256825 \h </w:instrText>
        </w:r>
        <w:r w:rsidR="002E1DB5">
          <w:rPr>
            <w:noProof/>
            <w:webHidden/>
          </w:rPr>
        </w:r>
        <w:r w:rsidR="002E1DB5">
          <w:rPr>
            <w:noProof/>
            <w:webHidden/>
          </w:rPr>
          <w:fldChar w:fldCharType="separate"/>
        </w:r>
        <w:r w:rsidR="002E1DB5">
          <w:rPr>
            <w:noProof/>
            <w:webHidden/>
          </w:rPr>
          <w:t>9</w:t>
        </w:r>
        <w:r w:rsidR="002E1DB5">
          <w:rPr>
            <w:noProof/>
            <w:webHidden/>
          </w:rPr>
          <w:fldChar w:fldCharType="end"/>
        </w:r>
      </w:hyperlink>
    </w:p>
    <w:p w14:paraId="1C5613E5" w14:textId="772E13D1" w:rsidR="002E1DB5" w:rsidRDefault="00000000">
      <w:pPr>
        <w:pStyle w:val="TOC2"/>
        <w:tabs>
          <w:tab w:val="right" w:leader="underscore" w:pos="9350"/>
        </w:tabs>
        <w:rPr>
          <w:rFonts w:eastAsiaTheme="minorEastAsia" w:cstheme="minorBidi"/>
          <w:b w:val="0"/>
          <w:bCs w:val="0"/>
          <w:noProof/>
          <w:sz w:val="24"/>
          <w:szCs w:val="24"/>
        </w:rPr>
      </w:pPr>
      <w:hyperlink w:anchor="_Toc117256826" w:history="1">
        <w:r w:rsidR="002E1DB5" w:rsidRPr="00F045CE">
          <w:rPr>
            <w:rStyle w:val="Hyperlink"/>
            <w:noProof/>
          </w:rPr>
          <w:t>10. LEARNING PARADOXES</w:t>
        </w:r>
        <w:r w:rsidR="002E1DB5">
          <w:rPr>
            <w:noProof/>
            <w:webHidden/>
          </w:rPr>
          <w:tab/>
        </w:r>
        <w:r w:rsidR="002E1DB5">
          <w:rPr>
            <w:noProof/>
            <w:webHidden/>
          </w:rPr>
          <w:fldChar w:fldCharType="begin"/>
        </w:r>
        <w:r w:rsidR="002E1DB5">
          <w:rPr>
            <w:noProof/>
            <w:webHidden/>
          </w:rPr>
          <w:instrText xml:space="preserve"> PAGEREF _Toc117256826 \h </w:instrText>
        </w:r>
        <w:r w:rsidR="002E1DB5">
          <w:rPr>
            <w:noProof/>
            <w:webHidden/>
          </w:rPr>
        </w:r>
        <w:r w:rsidR="002E1DB5">
          <w:rPr>
            <w:noProof/>
            <w:webHidden/>
          </w:rPr>
          <w:fldChar w:fldCharType="separate"/>
        </w:r>
        <w:r w:rsidR="002E1DB5">
          <w:rPr>
            <w:noProof/>
            <w:webHidden/>
          </w:rPr>
          <w:t>9</w:t>
        </w:r>
        <w:r w:rsidR="002E1DB5">
          <w:rPr>
            <w:noProof/>
            <w:webHidden/>
          </w:rPr>
          <w:fldChar w:fldCharType="end"/>
        </w:r>
      </w:hyperlink>
    </w:p>
    <w:p w14:paraId="2D46084B" w14:textId="61885A36" w:rsidR="002E1DB5" w:rsidRDefault="00000000">
      <w:pPr>
        <w:pStyle w:val="TOC3"/>
        <w:tabs>
          <w:tab w:val="right" w:leader="underscore" w:pos="9350"/>
        </w:tabs>
        <w:rPr>
          <w:rFonts w:eastAsiaTheme="minorEastAsia" w:cstheme="minorBidi"/>
          <w:noProof/>
          <w:sz w:val="24"/>
          <w:szCs w:val="24"/>
        </w:rPr>
      </w:pPr>
      <w:hyperlink w:anchor="_Toc117256827" w:history="1">
        <w:r w:rsidR="002E1DB5" w:rsidRPr="00F045CE">
          <w:rPr>
            <w:rStyle w:val="Hyperlink"/>
            <w:noProof/>
          </w:rPr>
          <w:t>EXAMPLE A – Public Work</w:t>
        </w:r>
        <w:r w:rsidR="002E1DB5">
          <w:rPr>
            <w:noProof/>
            <w:webHidden/>
          </w:rPr>
          <w:tab/>
        </w:r>
        <w:r w:rsidR="002E1DB5">
          <w:rPr>
            <w:noProof/>
            <w:webHidden/>
          </w:rPr>
          <w:fldChar w:fldCharType="begin"/>
        </w:r>
        <w:r w:rsidR="002E1DB5">
          <w:rPr>
            <w:noProof/>
            <w:webHidden/>
          </w:rPr>
          <w:instrText xml:space="preserve"> PAGEREF _Toc117256827 \h </w:instrText>
        </w:r>
        <w:r w:rsidR="002E1DB5">
          <w:rPr>
            <w:noProof/>
            <w:webHidden/>
          </w:rPr>
        </w:r>
        <w:r w:rsidR="002E1DB5">
          <w:rPr>
            <w:noProof/>
            <w:webHidden/>
          </w:rPr>
          <w:fldChar w:fldCharType="separate"/>
        </w:r>
        <w:r w:rsidR="002E1DB5">
          <w:rPr>
            <w:noProof/>
            <w:webHidden/>
          </w:rPr>
          <w:t>10</w:t>
        </w:r>
        <w:r w:rsidR="002E1DB5">
          <w:rPr>
            <w:noProof/>
            <w:webHidden/>
          </w:rPr>
          <w:fldChar w:fldCharType="end"/>
        </w:r>
      </w:hyperlink>
    </w:p>
    <w:p w14:paraId="72B8DF63" w14:textId="2C2A8387" w:rsidR="002E1DB5" w:rsidRDefault="00000000">
      <w:pPr>
        <w:pStyle w:val="TOC3"/>
        <w:tabs>
          <w:tab w:val="right" w:leader="underscore" w:pos="9350"/>
        </w:tabs>
        <w:rPr>
          <w:rFonts w:eastAsiaTheme="minorEastAsia" w:cstheme="minorBidi"/>
          <w:noProof/>
          <w:sz w:val="24"/>
          <w:szCs w:val="24"/>
        </w:rPr>
      </w:pPr>
      <w:hyperlink w:anchor="_Toc117256828" w:history="1">
        <w:r w:rsidR="002E1DB5" w:rsidRPr="00F045CE">
          <w:rPr>
            <w:rStyle w:val="Hyperlink"/>
            <w:noProof/>
          </w:rPr>
          <w:t>EXAMPLE B – Home and School</w:t>
        </w:r>
        <w:r w:rsidR="002E1DB5">
          <w:rPr>
            <w:noProof/>
            <w:webHidden/>
          </w:rPr>
          <w:tab/>
        </w:r>
        <w:r w:rsidR="002E1DB5">
          <w:rPr>
            <w:noProof/>
            <w:webHidden/>
          </w:rPr>
          <w:fldChar w:fldCharType="begin"/>
        </w:r>
        <w:r w:rsidR="002E1DB5">
          <w:rPr>
            <w:noProof/>
            <w:webHidden/>
          </w:rPr>
          <w:instrText xml:space="preserve"> PAGEREF _Toc117256828 \h </w:instrText>
        </w:r>
        <w:r w:rsidR="002E1DB5">
          <w:rPr>
            <w:noProof/>
            <w:webHidden/>
          </w:rPr>
        </w:r>
        <w:r w:rsidR="002E1DB5">
          <w:rPr>
            <w:noProof/>
            <w:webHidden/>
          </w:rPr>
          <w:fldChar w:fldCharType="separate"/>
        </w:r>
        <w:r w:rsidR="002E1DB5">
          <w:rPr>
            <w:noProof/>
            <w:webHidden/>
          </w:rPr>
          <w:t>10</w:t>
        </w:r>
        <w:r w:rsidR="002E1DB5">
          <w:rPr>
            <w:noProof/>
            <w:webHidden/>
          </w:rPr>
          <w:fldChar w:fldCharType="end"/>
        </w:r>
      </w:hyperlink>
    </w:p>
    <w:p w14:paraId="395ED75F" w14:textId="00CD5237" w:rsidR="002E1DB5" w:rsidRDefault="00000000">
      <w:pPr>
        <w:pStyle w:val="TOC3"/>
        <w:tabs>
          <w:tab w:val="right" w:leader="underscore" w:pos="9350"/>
        </w:tabs>
        <w:rPr>
          <w:rFonts w:eastAsiaTheme="minorEastAsia" w:cstheme="minorBidi"/>
          <w:noProof/>
          <w:sz w:val="24"/>
          <w:szCs w:val="24"/>
        </w:rPr>
      </w:pPr>
      <w:hyperlink w:anchor="_Toc117256829" w:history="1">
        <w:r w:rsidR="002E1DB5" w:rsidRPr="00F045CE">
          <w:rPr>
            <w:rStyle w:val="Hyperlink"/>
            <w:noProof/>
          </w:rPr>
          <w:t>EXAMPLE C – Humanities and Creativity</w:t>
        </w:r>
        <w:r w:rsidR="002E1DB5">
          <w:rPr>
            <w:noProof/>
            <w:webHidden/>
          </w:rPr>
          <w:tab/>
        </w:r>
        <w:r w:rsidR="002E1DB5">
          <w:rPr>
            <w:noProof/>
            <w:webHidden/>
          </w:rPr>
          <w:fldChar w:fldCharType="begin"/>
        </w:r>
        <w:r w:rsidR="002E1DB5">
          <w:rPr>
            <w:noProof/>
            <w:webHidden/>
          </w:rPr>
          <w:instrText xml:space="preserve"> PAGEREF _Toc117256829 \h </w:instrText>
        </w:r>
        <w:r w:rsidR="002E1DB5">
          <w:rPr>
            <w:noProof/>
            <w:webHidden/>
          </w:rPr>
        </w:r>
        <w:r w:rsidR="002E1DB5">
          <w:rPr>
            <w:noProof/>
            <w:webHidden/>
          </w:rPr>
          <w:fldChar w:fldCharType="separate"/>
        </w:r>
        <w:r w:rsidR="002E1DB5">
          <w:rPr>
            <w:noProof/>
            <w:webHidden/>
          </w:rPr>
          <w:t>10</w:t>
        </w:r>
        <w:r w:rsidR="002E1DB5">
          <w:rPr>
            <w:noProof/>
            <w:webHidden/>
          </w:rPr>
          <w:fldChar w:fldCharType="end"/>
        </w:r>
      </w:hyperlink>
    </w:p>
    <w:p w14:paraId="06791B7A" w14:textId="32FBCF04" w:rsidR="002E1DB5" w:rsidRDefault="00000000">
      <w:pPr>
        <w:pStyle w:val="TOC3"/>
        <w:tabs>
          <w:tab w:val="right" w:leader="underscore" w:pos="9350"/>
        </w:tabs>
        <w:rPr>
          <w:rStyle w:val="Hyperlink"/>
          <w:noProof/>
        </w:rPr>
      </w:pPr>
      <w:hyperlink w:anchor="_Toc117256830" w:history="1">
        <w:r w:rsidR="002E1DB5" w:rsidRPr="00F045CE">
          <w:rPr>
            <w:rStyle w:val="Hyperlink"/>
            <w:noProof/>
          </w:rPr>
          <w:t>EXAMPLE D – Community Priorities</w:t>
        </w:r>
        <w:r w:rsidR="002E1DB5">
          <w:rPr>
            <w:noProof/>
            <w:webHidden/>
          </w:rPr>
          <w:tab/>
        </w:r>
        <w:r w:rsidR="002E1DB5">
          <w:rPr>
            <w:noProof/>
            <w:webHidden/>
          </w:rPr>
          <w:fldChar w:fldCharType="begin"/>
        </w:r>
        <w:r w:rsidR="002E1DB5">
          <w:rPr>
            <w:noProof/>
            <w:webHidden/>
          </w:rPr>
          <w:instrText xml:space="preserve"> PAGEREF _Toc117256830 \h </w:instrText>
        </w:r>
        <w:r w:rsidR="002E1DB5">
          <w:rPr>
            <w:noProof/>
            <w:webHidden/>
          </w:rPr>
        </w:r>
        <w:r w:rsidR="002E1DB5">
          <w:rPr>
            <w:noProof/>
            <w:webHidden/>
          </w:rPr>
          <w:fldChar w:fldCharType="separate"/>
        </w:r>
        <w:r w:rsidR="002E1DB5">
          <w:rPr>
            <w:noProof/>
            <w:webHidden/>
          </w:rPr>
          <w:t>11</w:t>
        </w:r>
        <w:r w:rsidR="002E1DB5">
          <w:rPr>
            <w:noProof/>
            <w:webHidden/>
          </w:rPr>
          <w:fldChar w:fldCharType="end"/>
        </w:r>
      </w:hyperlink>
    </w:p>
    <w:p w14:paraId="014189E6" w14:textId="4A53EDEF" w:rsidR="002E1DB5" w:rsidRPr="002E1DB5" w:rsidRDefault="002E1DB5" w:rsidP="002E1DB5">
      <w:pPr>
        <w:ind w:left="720"/>
        <w:rPr>
          <w:sz w:val="20"/>
          <w:szCs w:val="20"/>
        </w:rPr>
      </w:pPr>
      <w:r w:rsidRPr="002E1DB5">
        <w:rPr>
          <w:rFonts w:ascii="Arial" w:hAnsi="Arial" w:cs="Arial"/>
          <w:sz w:val="21"/>
          <w:szCs w:val="21"/>
        </w:rPr>
        <w:t>Serving the Noncollege Bound</w:t>
      </w:r>
    </w:p>
    <w:p w14:paraId="6F1FC121" w14:textId="492790C7" w:rsidR="002E1DB5" w:rsidRDefault="00000000">
      <w:pPr>
        <w:pStyle w:val="TOC1"/>
        <w:tabs>
          <w:tab w:val="right" w:leader="underscore" w:pos="9350"/>
        </w:tabs>
        <w:rPr>
          <w:rFonts w:eastAsiaTheme="minorEastAsia" w:cstheme="minorBidi"/>
          <w:b w:val="0"/>
          <w:bCs w:val="0"/>
          <w:i w:val="0"/>
          <w:iCs w:val="0"/>
          <w:noProof/>
        </w:rPr>
      </w:pPr>
      <w:hyperlink w:anchor="_Toc117256831" w:history="1">
        <w:r w:rsidR="002E1DB5" w:rsidRPr="00F045CE">
          <w:rPr>
            <w:rStyle w:val="Hyperlink"/>
            <w:noProof/>
          </w:rPr>
          <w:t>Part 3 Regional Provider Assistance</w:t>
        </w:r>
        <w:r w:rsidR="002E1DB5">
          <w:rPr>
            <w:noProof/>
            <w:webHidden/>
          </w:rPr>
          <w:tab/>
        </w:r>
        <w:r w:rsidR="002E1DB5">
          <w:rPr>
            <w:noProof/>
            <w:webHidden/>
          </w:rPr>
          <w:fldChar w:fldCharType="begin"/>
        </w:r>
        <w:r w:rsidR="002E1DB5">
          <w:rPr>
            <w:noProof/>
            <w:webHidden/>
          </w:rPr>
          <w:instrText xml:space="preserve"> PAGEREF _Toc117256831 \h </w:instrText>
        </w:r>
        <w:r w:rsidR="002E1DB5">
          <w:rPr>
            <w:noProof/>
            <w:webHidden/>
          </w:rPr>
        </w:r>
        <w:r w:rsidR="002E1DB5">
          <w:rPr>
            <w:noProof/>
            <w:webHidden/>
          </w:rPr>
          <w:fldChar w:fldCharType="separate"/>
        </w:r>
        <w:r w:rsidR="002E1DB5">
          <w:rPr>
            <w:noProof/>
            <w:webHidden/>
          </w:rPr>
          <w:t>12</w:t>
        </w:r>
        <w:r w:rsidR="002E1DB5">
          <w:rPr>
            <w:noProof/>
            <w:webHidden/>
          </w:rPr>
          <w:fldChar w:fldCharType="end"/>
        </w:r>
      </w:hyperlink>
    </w:p>
    <w:p w14:paraId="3040F677" w14:textId="60BB1A15" w:rsidR="002E1DB5" w:rsidRDefault="00000000">
      <w:pPr>
        <w:pStyle w:val="TOC3"/>
        <w:tabs>
          <w:tab w:val="right" w:leader="underscore" w:pos="9350"/>
        </w:tabs>
        <w:rPr>
          <w:rFonts w:eastAsiaTheme="minorEastAsia" w:cstheme="minorBidi"/>
          <w:noProof/>
          <w:sz w:val="24"/>
          <w:szCs w:val="24"/>
        </w:rPr>
      </w:pPr>
      <w:hyperlink w:anchor="_Toc117256832" w:history="1">
        <w:r w:rsidR="002E1DB5" w:rsidRPr="00F045CE">
          <w:rPr>
            <w:rStyle w:val="Hyperlink"/>
            <w:noProof/>
          </w:rPr>
          <w:t>EXAMPLE E – Professional Education</w:t>
        </w:r>
        <w:r w:rsidR="002E1DB5">
          <w:rPr>
            <w:noProof/>
            <w:webHidden/>
          </w:rPr>
          <w:tab/>
        </w:r>
        <w:r w:rsidR="002E1DB5">
          <w:rPr>
            <w:noProof/>
            <w:webHidden/>
          </w:rPr>
          <w:fldChar w:fldCharType="begin"/>
        </w:r>
        <w:r w:rsidR="002E1DB5">
          <w:rPr>
            <w:noProof/>
            <w:webHidden/>
          </w:rPr>
          <w:instrText xml:space="preserve"> PAGEREF _Toc117256832 \h </w:instrText>
        </w:r>
        <w:r w:rsidR="002E1DB5">
          <w:rPr>
            <w:noProof/>
            <w:webHidden/>
          </w:rPr>
        </w:r>
        <w:r w:rsidR="002E1DB5">
          <w:rPr>
            <w:noProof/>
            <w:webHidden/>
          </w:rPr>
          <w:fldChar w:fldCharType="separate"/>
        </w:r>
        <w:r w:rsidR="002E1DB5">
          <w:rPr>
            <w:noProof/>
            <w:webHidden/>
          </w:rPr>
          <w:t>12</w:t>
        </w:r>
        <w:r w:rsidR="002E1DB5">
          <w:rPr>
            <w:noProof/>
            <w:webHidden/>
          </w:rPr>
          <w:fldChar w:fldCharType="end"/>
        </w:r>
      </w:hyperlink>
    </w:p>
    <w:p w14:paraId="473C073A" w14:textId="210A4774" w:rsidR="002E1DB5" w:rsidRDefault="00000000">
      <w:pPr>
        <w:pStyle w:val="TOC3"/>
        <w:tabs>
          <w:tab w:val="right" w:leader="underscore" w:pos="9350"/>
        </w:tabs>
        <w:rPr>
          <w:rStyle w:val="Hyperlink"/>
          <w:noProof/>
        </w:rPr>
      </w:pPr>
      <w:hyperlink w:anchor="_Toc117256833" w:history="1">
        <w:r w:rsidR="002E1DB5" w:rsidRPr="00F045CE">
          <w:rPr>
            <w:rStyle w:val="Hyperlink"/>
            <w:noProof/>
          </w:rPr>
          <w:t>EXAMPLE F – Teaching Perspectives</w:t>
        </w:r>
        <w:r w:rsidR="002E1DB5">
          <w:rPr>
            <w:noProof/>
            <w:webHidden/>
          </w:rPr>
          <w:tab/>
        </w:r>
        <w:r w:rsidR="002E1DB5">
          <w:rPr>
            <w:noProof/>
            <w:webHidden/>
          </w:rPr>
          <w:fldChar w:fldCharType="begin"/>
        </w:r>
        <w:r w:rsidR="002E1DB5">
          <w:rPr>
            <w:noProof/>
            <w:webHidden/>
          </w:rPr>
          <w:instrText xml:space="preserve"> PAGEREF _Toc117256833 \h </w:instrText>
        </w:r>
        <w:r w:rsidR="002E1DB5">
          <w:rPr>
            <w:noProof/>
            <w:webHidden/>
          </w:rPr>
        </w:r>
        <w:r w:rsidR="002E1DB5">
          <w:rPr>
            <w:noProof/>
            <w:webHidden/>
          </w:rPr>
          <w:fldChar w:fldCharType="separate"/>
        </w:r>
        <w:r w:rsidR="002E1DB5">
          <w:rPr>
            <w:noProof/>
            <w:webHidden/>
          </w:rPr>
          <w:t>13</w:t>
        </w:r>
        <w:r w:rsidR="002E1DB5">
          <w:rPr>
            <w:noProof/>
            <w:webHidden/>
          </w:rPr>
          <w:fldChar w:fldCharType="end"/>
        </w:r>
      </w:hyperlink>
    </w:p>
    <w:p w14:paraId="2263E32B" w14:textId="0B0DEC69" w:rsidR="002E1DB5" w:rsidRPr="002E1DB5" w:rsidRDefault="002E1DB5" w:rsidP="002E1DB5">
      <w:pPr>
        <w:ind w:left="720"/>
        <w:rPr>
          <w:sz w:val="20"/>
          <w:szCs w:val="20"/>
        </w:rPr>
      </w:pPr>
      <w:r w:rsidRPr="002E1DB5">
        <w:rPr>
          <w:rFonts w:ascii="Arial" w:hAnsi="Arial" w:cs="Arial"/>
          <w:sz w:val="21"/>
          <w:szCs w:val="21"/>
        </w:rPr>
        <w:t xml:space="preserve">Overview </w:t>
      </w:r>
      <w:r>
        <w:rPr>
          <w:rFonts w:ascii="Arial" w:hAnsi="Arial" w:cs="Arial"/>
          <w:sz w:val="21"/>
          <w:szCs w:val="21"/>
        </w:rPr>
        <w:t>and</w:t>
      </w:r>
      <w:r w:rsidRPr="002E1DB5">
        <w:rPr>
          <w:rFonts w:ascii="Arial" w:hAnsi="Arial" w:cs="Arial"/>
          <w:sz w:val="21"/>
          <w:szCs w:val="21"/>
        </w:rPr>
        <w:t xml:space="preserve"> Examples ISCAE Presentation</w:t>
      </w:r>
    </w:p>
    <w:p w14:paraId="64EE074C" w14:textId="30686075" w:rsidR="002E1DB5" w:rsidRDefault="00000000">
      <w:pPr>
        <w:pStyle w:val="TOC3"/>
        <w:tabs>
          <w:tab w:val="right" w:leader="underscore" w:pos="9350"/>
        </w:tabs>
        <w:rPr>
          <w:rFonts w:eastAsiaTheme="minorEastAsia" w:cstheme="minorBidi"/>
          <w:noProof/>
          <w:sz w:val="24"/>
          <w:szCs w:val="24"/>
        </w:rPr>
      </w:pPr>
      <w:hyperlink w:anchor="_Toc117256834" w:history="1">
        <w:r w:rsidR="002E1DB5" w:rsidRPr="00F045CE">
          <w:rPr>
            <w:rStyle w:val="Hyperlink"/>
            <w:noProof/>
          </w:rPr>
          <w:t>EXAMPLE G – Multiple Stakeholders</w:t>
        </w:r>
        <w:r w:rsidR="002E1DB5">
          <w:rPr>
            <w:noProof/>
            <w:webHidden/>
          </w:rPr>
          <w:tab/>
        </w:r>
        <w:r w:rsidR="002E1DB5">
          <w:rPr>
            <w:noProof/>
            <w:webHidden/>
          </w:rPr>
          <w:fldChar w:fldCharType="begin"/>
        </w:r>
        <w:r w:rsidR="002E1DB5">
          <w:rPr>
            <w:noProof/>
            <w:webHidden/>
          </w:rPr>
          <w:instrText xml:space="preserve"> PAGEREF _Toc117256834 \h </w:instrText>
        </w:r>
        <w:r w:rsidR="002E1DB5">
          <w:rPr>
            <w:noProof/>
            <w:webHidden/>
          </w:rPr>
        </w:r>
        <w:r w:rsidR="002E1DB5">
          <w:rPr>
            <w:noProof/>
            <w:webHidden/>
          </w:rPr>
          <w:fldChar w:fldCharType="separate"/>
        </w:r>
        <w:r w:rsidR="002E1DB5">
          <w:rPr>
            <w:noProof/>
            <w:webHidden/>
          </w:rPr>
          <w:t>13</w:t>
        </w:r>
        <w:r w:rsidR="002E1DB5">
          <w:rPr>
            <w:noProof/>
            <w:webHidden/>
          </w:rPr>
          <w:fldChar w:fldCharType="end"/>
        </w:r>
      </w:hyperlink>
    </w:p>
    <w:p w14:paraId="1A9AD68A" w14:textId="2666946F" w:rsidR="002E1DB5" w:rsidRDefault="00000000">
      <w:pPr>
        <w:pStyle w:val="TOC3"/>
        <w:tabs>
          <w:tab w:val="right" w:leader="underscore" w:pos="9350"/>
        </w:tabs>
        <w:rPr>
          <w:rStyle w:val="Hyperlink"/>
          <w:noProof/>
        </w:rPr>
      </w:pPr>
      <w:hyperlink w:anchor="_Toc117256835" w:history="1">
        <w:r w:rsidR="002E1DB5" w:rsidRPr="00F045CE">
          <w:rPr>
            <w:rStyle w:val="Hyperlink"/>
            <w:noProof/>
          </w:rPr>
          <w:t>EXAMPLE H – Volunteer Contributions</w:t>
        </w:r>
        <w:r w:rsidR="002E1DB5">
          <w:rPr>
            <w:noProof/>
            <w:webHidden/>
          </w:rPr>
          <w:tab/>
        </w:r>
        <w:r w:rsidR="002E1DB5">
          <w:rPr>
            <w:noProof/>
            <w:webHidden/>
          </w:rPr>
          <w:fldChar w:fldCharType="begin"/>
        </w:r>
        <w:r w:rsidR="002E1DB5">
          <w:rPr>
            <w:noProof/>
            <w:webHidden/>
          </w:rPr>
          <w:instrText xml:space="preserve"> PAGEREF _Toc117256835 \h </w:instrText>
        </w:r>
        <w:r w:rsidR="002E1DB5">
          <w:rPr>
            <w:noProof/>
            <w:webHidden/>
          </w:rPr>
        </w:r>
        <w:r w:rsidR="002E1DB5">
          <w:rPr>
            <w:noProof/>
            <w:webHidden/>
          </w:rPr>
          <w:fldChar w:fldCharType="separate"/>
        </w:r>
        <w:r w:rsidR="002E1DB5">
          <w:rPr>
            <w:noProof/>
            <w:webHidden/>
          </w:rPr>
          <w:t>14</w:t>
        </w:r>
        <w:r w:rsidR="002E1DB5">
          <w:rPr>
            <w:noProof/>
            <w:webHidden/>
          </w:rPr>
          <w:fldChar w:fldCharType="end"/>
        </w:r>
      </w:hyperlink>
    </w:p>
    <w:p w14:paraId="4859275D" w14:textId="1F47E7BD" w:rsidR="002E1DB5" w:rsidRPr="002E1DB5" w:rsidRDefault="002E1DB5" w:rsidP="002E1DB5">
      <w:pPr>
        <w:ind w:left="720"/>
        <w:rPr>
          <w:sz w:val="20"/>
          <w:szCs w:val="20"/>
        </w:rPr>
      </w:pPr>
      <w:r w:rsidRPr="002E1DB5">
        <w:rPr>
          <w:rFonts w:ascii="Arial" w:hAnsi="Arial" w:cs="Arial"/>
          <w:sz w:val="21"/>
          <w:szCs w:val="21"/>
        </w:rPr>
        <w:t>Johnstone and Rivera Volunteers for Learning Chap 5 and 6</w:t>
      </w:r>
    </w:p>
    <w:p w14:paraId="41251D23" w14:textId="39D967C2" w:rsidR="002E1DB5" w:rsidRDefault="00000000">
      <w:pPr>
        <w:pStyle w:val="TOC1"/>
        <w:tabs>
          <w:tab w:val="right" w:leader="underscore" w:pos="9350"/>
        </w:tabs>
        <w:rPr>
          <w:rStyle w:val="Hyperlink"/>
          <w:noProof/>
        </w:rPr>
      </w:pPr>
      <w:hyperlink w:anchor="_Toc117256836" w:history="1">
        <w:r w:rsidR="002E1DB5" w:rsidRPr="00F045CE">
          <w:rPr>
            <w:rStyle w:val="Hyperlink"/>
            <w:noProof/>
          </w:rPr>
          <w:t>Part 4 Conclusions about Future Directions</w:t>
        </w:r>
        <w:r w:rsidR="002E1DB5">
          <w:rPr>
            <w:noProof/>
            <w:webHidden/>
          </w:rPr>
          <w:tab/>
        </w:r>
        <w:r w:rsidR="002E1DB5">
          <w:rPr>
            <w:noProof/>
            <w:webHidden/>
          </w:rPr>
          <w:fldChar w:fldCharType="begin"/>
        </w:r>
        <w:r w:rsidR="002E1DB5">
          <w:rPr>
            <w:noProof/>
            <w:webHidden/>
          </w:rPr>
          <w:instrText xml:space="preserve"> PAGEREF _Toc117256836 \h </w:instrText>
        </w:r>
        <w:r w:rsidR="002E1DB5">
          <w:rPr>
            <w:noProof/>
            <w:webHidden/>
          </w:rPr>
        </w:r>
        <w:r w:rsidR="002E1DB5">
          <w:rPr>
            <w:noProof/>
            <w:webHidden/>
          </w:rPr>
          <w:fldChar w:fldCharType="separate"/>
        </w:r>
        <w:r w:rsidR="002E1DB5">
          <w:rPr>
            <w:noProof/>
            <w:webHidden/>
          </w:rPr>
          <w:t>14</w:t>
        </w:r>
        <w:r w:rsidR="002E1DB5">
          <w:rPr>
            <w:noProof/>
            <w:webHidden/>
          </w:rPr>
          <w:fldChar w:fldCharType="end"/>
        </w:r>
      </w:hyperlink>
    </w:p>
    <w:p w14:paraId="646E4B1A" w14:textId="7644052D" w:rsidR="002E1DB5" w:rsidRPr="002E1DB5" w:rsidRDefault="002E1DB5" w:rsidP="002E1DB5">
      <w:pPr>
        <w:ind w:left="720"/>
        <w:rPr>
          <w:sz w:val="20"/>
          <w:szCs w:val="20"/>
        </w:rPr>
      </w:pPr>
      <w:r w:rsidRPr="002E1DB5">
        <w:rPr>
          <w:rFonts w:ascii="Arial" w:hAnsi="Arial" w:cs="Arial"/>
          <w:sz w:val="21"/>
          <w:szCs w:val="21"/>
        </w:rPr>
        <w:t>Achieving the Fifth Freedom</w:t>
      </w:r>
    </w:p>
    <w:p w14:paraId="47DB999C" w14:textId="103C918D" w:rsidR="002E1DB5" w:rsidRDefault="00000000">
      <w:pPr>
        <w:pStyle w:val="TOC2"/>
        <w:tabs>
          <w:tab w:val="right" w:leader="underscore" w:pos="9350"/>
        </w:tabs>
        <w:rPr>
          <w:rFonts w:eastAsiaTheme="minorEastAsia" w:cstheme="minorBidi"/>
          <w:b w:val="0"/>
          <w:bCs w:val="0"/>
          <w:noProof/>
          <w:sz w:val="24"/>
          <w:szCs w:val="24"/>
        </w:rPr>
      </w:pPr>
      <w:hyperlink w:anchor="_Toc117256837" w:history="1">
        <w:r w:rsidR="002E1DB5" w:rsidRPr="00F045CE">
          <w:rPr>
            <w:rStyle w:val="Hyperlink"/>
            <w:noProof/>
          </w:rPr>
          <w:t>11. SOURCES</w:t>
        </w:r>
        <w:r w:rsidR="002E1DB5">
          <w:rPr>
            <w:noProof/>
            <w:webHidden/>
          </w:rPr>
          <w:tab/>
        </w:r>
        <w:r w:rsidR="002E1DB5">
          <w:rPr>
            <w:noProof/>
            <w:webHidden/>
          </w:rPr>
          <w:fldChar w:fldCharType="begin"/>
        </w:r>
        <w:r w:rsidR="002E1DB5">
          <w:rPr>
            <w:noProof/>
            <w:webHidden/>
          </w:rPr>
          <w:instrText xml:space="preserve"> PAGEREF _Toc117256837 \h </w:instrText>
        </w:r>
        <w:r w:rsidR="002E1DB5">
          <w:rPr>
            <w:noProof/>
            <w:webHidden/>
          </w:rPr>
        </w:r>
        <w:r w:rsidR="002E1DB5">
          <w:rPr>
            <w:noProof/>
            <w:webHidden/>
          </w:rPr>
          <w:fldChar w:fldCharType="separate"/>
        </w:r>
        <w:r w:rsidR="002E1DB5">
          <w:rPr>
            <w:noProof/>
            <w:webHidden/>
          </w:rPr>
          <w:t>19</w:t>
        </w:r>
        <w:r w:rsidR="002E1DB5">
          <w:rPr>
            <w:noProof/>
            <w:webHidden/>
          </w:rPr>
          <w:fldChar w:fldCharType="end"/>
        </w:r>
      </w:hyperlink>
    </w:p>
    <w:p w14:paraId="4EA0E3F7" w14:textId="72D4F7F4" w:rsidR="002E1DB5" w:rsidRDefault="00000000">
      <w:pPr>
        <w:pStyle w:val="TOC2"/>
        <w:tabs>
          <w:tab w:val="right" w:leader="underscore" w:pos="9350"/>
        </w:tabs>
        <w:rPr>
          <w:rFonts w:eastAsiaTheme="minorEastAsia" w:cstheme="minorBidi"/>
          <w:b w:val="0"/>
          <w:bCs w:val="0"/>
          <w:noProof/>
          <w:sz w:val="24"/>
          <w:szCs w:val="24"/>
        </w:rPr>
      </w:pPr>
      <w:hyperlink w:anchor="_Toc117256838" w:history="1">
        <w:r w:rsidR="002E1DB5" w:rsidRPr="00F045CE">
          <w:rPr>
            <w:rStyle w:val="Hyperlink"/>
            <w:noProof/>
          </w:rPr>
          <w:t>12. DEMOCRACY</w:t>
        </w:r>
        <w:r w:rsidR="002E1DB5">
          <w:rPr>
            <w:noProof/>
            <w:webHidden/>
          </w:rPr>
          <w:tab/>
        </w:r>
        <w:r w:rsidR="002E1DB5">
          <w:rPr>
            <w:noProof/>
            <w:webHidden/>
          </w:rPr>
          <w:fldChar w:fldCharType="begin"/>
        </w:r>
        <w:r w:rsidR="002E1DB5">
          <w:rPr>
            <w:noProof/>
            <w:webHidden/>
          </w:rPr>
          <w:instrText xml:space="preserve"> PAGEREF _Toc117256838 \h </w:instrText>
        </w:r>
        <w:r w:rsidR="002E1DB5">
          <w:rPr>
            <w:noProof/>
            <w:webHidden/>
          </w:rPr>
        </w:r>
        <w:r w:rsidR="002E1DB5">
          <w:rPr>
            <w:noProof/>
            <w:webHidden/>
          </w:rPr>
          <w:fldChar w:fldCharType="separate"/>
        </w:r>
        <w:r w:rsidR="002E1DB5">
          <w:rPr>
            <w:noProof/>
            <w:webHidden/>
          </w:rPr>
          <w:t>19</w:t>
        </w:r>
        <w:r w:rsidR="002E1DB5">
          <w:rPr>
            <w:noProof/>
            <w:webHidden/>
          </w:rPr>
          <w:fldChar w:fldCharType="end"/>
        </w:r>
      </w:hyperlink>
    </w:p>
    <w:p w14:paraId="0D5662F6" w14:textId="666A7C54" w:rsidR="002E1DB5" w:rsidRDefault="00000000">
      <w:pPr>
        <w:pStyle w:val="TOC2"/>
        <w:tabs>
          <w:tab w:val="right" w:leader="underscore" w:pos="9350"/>
        </w:tabs>
        <w:rPr>
          <w:rFonts w:eastAsiaTheme="minorEastAsia" w:cstheme="minorBidi"/>
          <w:b w:val="0"/>
          <w:bCs w:val="0"/>
          <w:noProof/>
          <w:sz w:val="24"/>
          <w:szCs w:val="24"/>
        </w:rPr>
      </w:pPr>
      <w:hyperlink w:anchor="_Toc117256839" w:history="1">
        <w:r w:rsidR="002E1DB5" w:rsidRPr="00F045CE">
          <w:rPr>
            <w:rStyle w:val="Hyperlink"/>
            <w:noProof/>
          </w:rPr>
          <w:t>13. EDUCATION</w:t>
        </w:r>
        <w:r w:rsidR="002E1DB5">
          <w:rPr>
            <w:noProof/>
            <w:webHidden/>
          </w:rPr>
          <w:tab/>
        </w:r>
        <w:r w:rsidR="002E1DB5">
          <w:rPr>
            <w:noProof/>
            <w:webHidden/>
          </w:rPr>
          <w:fldChar w:fldCharType="begin"/>
        </w:r>
        <w:r w:rsidR="002E1DB5">
          <w:rPr>
            <w:noProof/>
            <w:webHidden/>
          </w:rPr>
          <w:instrText xml:space="preserve"> PAGEREF _Toc117256839 \h </w:instrText>
        </w:r>
        <w:r w:rsidR="002E1DB5">
          <w:rPr>
            <w:noProof/>
            <w:webHidden/>
          </w:rPr>
        </w:r>
        <w:r w:rsidR="002E1DB5">
          <w:rPr>
            <w:noProof/>
            <w:webHidden/>
          </w:rPr>
          <w:fldChar w:fldCharType="separate"/>
        </w:r>
        <w:r w:rsidR="002E1DB5">
          <w:rPr>
            <w:noProof/>
            <w:webHidden/>
          </w:rPr>
          <w:t>19</w:t>
        </w:r>
        <w:r w:rsidR="002E1DB5">
          <w:rPr>
            <w:noProof/>
            <w:webHidden/>
          </w:rPr>
          <w:fldChar w:fldCharType="end"/>
        </w:r>
      </w:hyperlink>
    </w:p>
    <w:p w14:paraId="461F1DE1" w14:textId="0140D964" w:rsidR="002E1DB5" w:rsidRDefault="00000000">
      <w:pPr>
        <w:pStyle w:val="TOC2"/>
        <w:tabs>
          <w:tab w:val="right" w:leader="underscore" w:pos="9350"/>
        </w:tabs>
        <w:rPr>
          <w:rFonts w:eastAsiaTheme="minorEastAsia" w:cstheme="minorBidi"/>
          <w:b w:val="0"/>
          <w:bCs w:val="0"/>
          <w:noProof/>
          <w:sz w:val="24"/>
          <w:szCs w:val="24"/>
        </w:rPr>
      </w:pPr>
      <w:hyperlink w:anchor="_Toc117256840" w:history="1">
        <w:r w:rsidR="002E1DB5" w:rsidRPr="00F045CE">
          <w:rPr>
            <w:rStyle w:val="Hyperlink"/>
            <w:noProof/>
          </w:rPr>
          <w:t>14. TRANSACTION</w:t>
        </w:r>
        <w:r w:rsidR="002E1DB5">
          <w:rPr>
            <w:noProof/>
            <w:webHidden/>
          </w:rPr>
          <w:tab/>
        </w:r>
        <w:r w:rsidR="002E1DB5">
          <w:rPr>
            <w:noProof/>
            <w:webHidden/>
          </w:rPr>
          <w:fldChar w:fldCharType="begin"/>
        </w:r>
        <w:r w:rsidR="002E1DB5">
          <w:rPr>
            <w:noProof/>
            <w:webHidden/>
          </w:rPr>
          <w:instrText xml:space="preserve"> PAGEREF _Toc117256840 \h </w:instrText>
        </w:r>
        <w:r w:rsidR="002E1DB5">
          <w:rPr>
            <w:noProof/>
            <w:webHidden/>
          </w:rPr>
        </w:r>
        <w:r w:rsidR="002E1DB5">
          <w:rPr>
            <w:noProof/>
            <w:webHidden/>
          </w:rPr>
          <w:fldChar w:fldCharType="separate"/>
        </w:r>
        <w:r w:rsidR="002E1DB5">
          <w:rPr>
            <w:noProof/>
            <w:webHidden/>
          </w:rPr>
          <w:t>19</w:t>
        </w:r>
        <w:r w:rsidR="002E1DB5">
          <w:rPr>
            <w:noProof/>
            <w:webHidden/>
          </w:rPr>
          <w:fldChar w:fldCharType="end"/>
        </w:r>
      </w:hyperlink>
    </w:p>
    <w:p w14:paraId="32CA2884" w14:textId="622A194F" w:rsidR="002E1DB5" w:rsidRDefault="00000000">
      <w:pPr>
        <w:pStyle w:val="TOC2"/>
        <w:tabs>
          <w:tab w:val="right" w:leader="underscore" w:pos="9350"/>
        </w:tabs>
        <w:rPr>
          <w:rFonts w:eastAsiaTheme="minorEastAsia" w:cstheme="minorBidi"/>
          <w:b w:val="0"/>
          <w:bCs w:val="0"/>
          <w:noProof/>
          <w:sz w:val="24"/>
          <w:szCs w:val="24"/>
        </w:rPr>
      </w:pPr>
      <w:hyperlink w:anchor="_Toc117256841" w:history="1">
        <w:r w:rsidR="002E1DB5" w:rsidRPr="00F045CE">
          <w:rPr>
            <w:rStyle w:val="Hyperlink"/>
            <w:noProof/>
          </w:rPr>
          <w:t>15. INFLUENCES</w:t>
        </w:r>
        <w:r w:rsidR="002E1DB5">
          <w:rPr>
            <w:noProof/>
            <w:webHidden/>
          </w:rPr>
          <w:tab/>
        </w:r>
        <w:r w:rsidR="002E1DB5">
          <w:rPr>
            <w:noProof/>
            <w:webHidden/>
          </w:rPr>
          <w:fldChar w:fldCharType="begin"/>
        </w:r>
        <w:r w:rsidR="002E1DB5">
          <w:rPr>
            <w:noProof/>
            <w:webHidden/>
          </w:rPr>
          <w:instrText xml:space="preserve"> PAGEREF _Toc117256841 \h </w:instrText>
        </w:r>
        <w:r w:rsidR="002E1DB5">
          <w:rPr>
            <w:noProof/>
            <w:webHidden/>
          </w:rPr>
        </w:r>
        <w:r w:rsidR="002E1DB5">
          <w:rPr>
            <w:noProof/>
            <w:webHidden/>
          </w:rPr>
          <w:fldChar w:fldCharType="separate"/>
        </w:r>
        <w:r w:rsidR="002E1DB5">
          <w:rPr>
            <w:noProof/>
            <w:webHidden/>
          </w:rPr>
          <w:t>19</w:t>
        </w:r>
        <w:r w:rsidR="002E1DB5">
          <w:rPr>
            <w:noProof/>
            <w:webHidden/>
          </w:rPr>
          <w:fldChar w:fldCharType="end"/>
        </w:r>
      </w:hyperlink>
    </w:p>
    <w:p w14:paraId="10811963" w14:textId="39DC6FB2" w:rsidR="002E1DB5" w:rsidRDefault="00000000">
      <w:pPr>
        <w:pStyle w:val="TOC2"/>
        <w:tabs>
          <w:tab w:val="right" w:leader="underscore" w:pos="9350"/>
        </w:tabs>
        <w:rPr>
          <w:rFonts w:eastAsiaTheme="minorEastAsia" w:cstheme="minorBidi"/>
          <w:b w:val="0"/>
          <w:bCs w:val="0"/>
          <w:noProof/>
          <w:sz w:val="24"/>
          <w:szCs w:val="24"/>
        </w:rPr>
      </w:pPr>
      <w:hyperlink w:anchor="_Toc117256842" w:history="1">
        <w:r w:rsidR="002E1DB5" w:rsidRPr="00F045CE">
          <w:rPr>
            <w:rStyle w:val="Hyperlink"/>
            <w:noProof/>
          </w:rPr>
          <w:t>16. FUTURES</w:t>
        </w:r>
        <w:r w:rsidR="002E1DB5">
          <w:rPr>
            <w:noProof/>
            <w:webHidden/>
          </w:rPr>
          <w:tab/>
        </w:r>
        <w:r w:rsidR="002E1DB5">
          <w:rPr>
            <w:noProof/>
            <w:webHidden/>
          </w:rPr>
          <w:fldChar w:fldCharType="begin"/>
        </w:r>
        <w:r w:rsidR="002E1DB5">
          <w:rPr>
            <w:noProof/>
            <w:webHidden/>
          </w:rPr>
          <w:instrText xml:space="preserve"> PAGEREF _Toc117256842 \h </w:instrText>
        </w:r>
        <w:r w:rsidR="002E1DB5">
          <w:rPr>
            <w:noProof/>
            <w:webHidden/>
          </w:rPr>
        </w:r>
        <w:r w:rsidR="002E1DB5">
          <w:rPr>
            <w:noProof/>
            <w:webHidden/>
          </w:rPr>
          <w:fldChar w:fldCharType="separate"/>
        </w:r>
        <w:r w:rsidR="002E1DB5">
          <w:rPr>
            <w:noProof/>
            <w:webHidden/>
          </w:rPr>
          <w:t>19</w:t>
        </w:r>
        <w:r w:rsidR="002E1DB5">
          <w:rPr>
            <w:noProof/>
            <w:webHidden/>
          </w:rPr>
          <w:fldChar w:fldCharType="end"/>
        </w:r>
      </w:hyperlink>
    </w:p>
    <w:p w14:paraId="43B79EBE" w14:textId="4E333FFB" w:rsidR="002E1DB5" w:rsidRDefault="00000000">
      <w:pPr>
        <w:pStyle w:val="TOC2"/>
        <w:tabs>
          <w:tab w:val="right" w:leader="underscore" w:pos="9350"/>
        </w:tabs>
        <w:rPr>
          <w:rStyle w:val="Hyperlink"/>
          <w:noProof/>
        </w:rPr>
      </w:pPr>
      <w:hyperlink w:anchor="_Toc117256843" w:history="1">
        <w:r w:rsidR="002E1DB5" w:rsidRPr="00F045CE">
          <w:rPr>
            <w:rStyle w:val="Hyperlink"/>
            <w:noProof/>
          </w:rPr>
          <w:t>17. EVALUATION</w:t>
        </w:r>
        <w:r w:rsidR="002E1DB5">
          <w:rPr>
            <w:noProof/>
            <w:webHidden/>
          </w:rPr>
          <w:tab/>
        </w:r>
        <w:r w:rsidR="002E1DB5">
          <w:rPr>
            <w:noProof/>
            <w:webHidden/>
          </w:rPr>
          <w:fldChar w:fldCharType="begin"/>
        </w:r>
        <w:r w:rsidR="002E1DB5">
          <w:rPr>
            <w:noProof/>
            <w:webHidden/>
          </w:rPr>
          <w:instrText xml:space="preserve"> PAGEREF _Toc117256843 \h </w:instrText>
        </w:r>
        <w:r w:rsidR="002E1DB5">
          <w:rPr>
            <w:noProof/>
            <w:webHidden/>
          </w:rPr>
        </w:r>
        <w:r w:rsidR="002E1DB5">
          <w:rPr>
            <w:noProof/>
            <w:webHidden/>
          </w:rPr>
          <w:fldChar w:fldCharType="separate"/>
        </w:r>
        <w:r w:rsidR="002E1DB5">
          <w:rPr>
            <w:noProof/>
            <w:webHidden/>
          </w:rPr>
          <w:t>20</w:t>
        </w:r>
        <w:r w:rsidR="002E1DB5">
          <w:rPr>
            <w:noProof/>
            <w:webHidden/>
          </w:rPr>
          <w:fldChar w:fldCharType="end"/>
        </w:r>
      </w:hyperlink>
    </w:p>
    <w:p w14:paraId="1F2A4F76" w14:textId="35371C16" w:rsidR="002E1DB5" w:rsidRPr="002E1DB5" w:rsidRDefault="002E1DB5" w:rsidP="002E1DB5">
      <w:pPr>
        <w:ind w:left="720"/>
        <w:rPr>
          <w:sz w:val="20"/>
          <w:szCs w:val="20"/>
        </w:rPr>
      </w:pPr>
      <w:r w:rsidRPr="002E1DB5">
        <w:rPr>
          <w:rFonts w:ascii="Arial" w:hAnsi="Arial" w:cs="Arial"/>
          <w:sz w:val="21"/>
          <w:szCs w:val="21"/>
        </w:rPr>
        <w:t>Futures 2020 Plus</w:t>
      </w:r>
    </w:p>
    <w:p w14:paraId="7651A634" w14:textId="39DC2562" w:rsidR="002E1DB5" w:rsidRDefault="00000000">
      <w:pPr>
        <w:pStyle w:val="TOC1"/>
        <w:tabs>
          <w:tab w:val="right" w:leader="underscore" w:pos="9350"/>
        </w:tabs>
        <w:rPr>
          <w:rFonts w:eastAsiaTheme="minorEastAsia" w:cstheme="minorBidi"/>
          <w:b w:val="0"/>
          <w:bCs w:val="0"/>
          <w:i w:val="0"/>
          <w:iCs w:val="0"/>
          <w:noProof/>
        </w:rPr>
      </w:pPr>
      <w:hyperlink w:anchor="_Toc117256844" w:history="1">
        <w:r w:rsidR="002E1DB5" w:rsidRPr="00F045CE">
          <w:rPr>
            <w:rStyle w:val="Hyperlink"/>
            <w:noProof/>
          </w:rPr>
          <w:t>General Conclusion about Actions for Progress</w:t>
        </w:r>
        <w:r w:rsidR="002E1DB5">
          <w:rPr>
            <w:noProof/>
            <w:webHidden/>
          </w:rPr>
          <w:tab/>
        </w:r>
        <w:r w:rsidR="002E1DB5">
          <w:rPr>
            <w:noProof/>
            <w:webHidden/>
          </w:rPr>
          <w:fldChar w:fldCharType="begin"/>
        </w:r>
        <w:r w:rsidR="002E1DB5">
          <w:rPr>
            <w:noProof/>
            <w:webHidden/>
          </w:rPr>
          <w:instrText xml:space="preserve"> PAGEREF _Toc117256844 \h </w:instrText>
        </w:r>
        <w:r w:rsidR="002E1DB5">
          <w:rPr>
            <w:noProof/>
            <w:webHidden/>
          </w:rPr>
        </w:r>
        <w:r w:rsidR="002E1DB5">
          <w:rPr>
            <w:noProof/>
            <w:webHidden/>
          </w:rPr>
          <w:fldChar w:fldCharType="separate"/>
        </w:r>
        <w:r w:rsidR="002E1DB5">
          <w:rPr>
            <w:noProof/>
            <w:webHidden/>
          </w:rPr>
          <w:t>20</w:t>
        </w:r>
        <w:r w:rsidR="002E1DB5">
          <w:rPr>
            <w:noProof/>
            <w:webHidden/>
          </w:rPr>
          <w:fldChar w:fldCharType="end"/>
        </w:r>
      </w:hyperlink>
    </w:p>
    <w:p w14:paraId="35620829" w14:textId="07E09A50" w:rsidR="002E1DB5" w:rsidRDefault="00000000">
      <w:pPr>
        <w:pStyle w:val="TOC2"/>
        <w:tabs>
          <w:tab w:val="right" w:leader="underscore" w:pos="9350"/>
        </w:tabs>
        <w:rPr>
          <w:rFonts w:eastAsiaTheme="minorEastAsia" w:cstheme="minorBidi"/>
          <w:b w:val="0"/>
          <w:bCs w:val="0"/>
          <w:noProof/>
          <w:sz w:val="24"/>
          <w:szCs w:val="24"/>
        </w:rPr>
      </w:pPr>
      <w:hyperlink w:anchor="_Toc117256845" w:history="1">
        <w:r w:rsidR="002E1DB5" w:rsidRPr="00F045CE">
          <w:rPr>
            <w:rStyle w:val="Hyperlink"/>
            <w:noProof/>
          </w:rPr>
          <w:t>Closing Paragraphs</w:t>
        </w:r>
        <w:r w:rsidR="002E1DB5">
          <w:rPr>
            <w:noProof/>
            <w:webHidden/>
          </w:rPr>
          <w:tab/>
        </w:r>
        <w:r w:rsidR="002E1DB5">
          <w:rPr>
            <w:noProof/>
            <w:webHidden/>
          </w:rPr>
          <w:fldChar w:fldCharType="begin"/>
        </w:r>
        <w:r w:rsidR="002E1DB5">
          <w:rPr>
            <w:noProof/>
            <w:webHidden/>
          </w:rPr>
          <w:instrText xml:space="preserve"> PAGEREF _Toc117256845 \h </w:instrText>
        </w:r>
        <w:r w:rsidR="002E1DB5">
          <w:rPr>
            <w:noProof/>
            <w:webHidden/>
          </w:rPr>
        </w:r>
        <w:r w:rsidR="002E1DB5">
          <w:rPr>
            <w:noProof/>
            <w:webHidden/>
          </w:rPr>
          <w:fldChar w:fldCharType="separate"/>
        </w:r>
        <w:r w:rsidR="002E1DB5">
          <w:rPr>
            <w:noProof/>
            <w:webHidden/>
          </w:rPr>
          <w:t>22</w:t>
        </w:r>
        <w:r w:rsidR="002E1DB5">
          <w:rPr>
            <w:noProof/>
            <w:webHidden/>
          </w:rPr>
          <w:fldChar w:fldCharType="end"/>
        </w:r>
      </w:hyperlink>
    </w:p>
    <w:p w14:paraId="0CDFDCB2" w14:textId="377074C6" w:rsidR="002E1DB5" w:rsidRDefault="00000000">
      <w:pPr>
        <w:pStyle w:val="TOC2"/>
        <w:tabs>
          <w:tab w:val="right" w:leader="underscore" w:pos="9350"/>
        </w:tabs>
        <w:rPr>
          <w:rFonts w:eastAsiaTheme="minorEastAsia" w:cstheme="minorBidi"/>
          <w:b w:val="0"/>
          <w:bCs w:val="0"/>
          <w:noProof/>
          <w:sz w:val="24"/>
          <w:szCs w:val="24"/>
        </w:rPr>
      </w:pPr>
      <w:hyperlink w:anchor="_Toc117256846" w:history="1">
        <w:r w:rsidR="002E1DB5" w:rsidRPr="00F045CE">
          <w:rPr>
            <w:rStyle w:val="Hyperlink"/>
            <w:noProof/>
          </w:rPr>
          <w:t>Note on Linkage</w:t>
        </w:r>
        <w:r w:rsidR="002E1DB5">
          <w:rPr>
            <w:noProof/>
            <w:webHidden/>
          </w:rPr>
          <w:tab/>
        </w:r>
        <w:r w:rsidR="002E1DB5">
          <w:rPr>
            <w:noProof/>
            <w:webHidden/>
          </w:rPr>
          <w:fldChar w:fldCharType="begin"/>
        </w:r>
        <w:r w:rsidR="002E1DB5">
          <w:rPr>
            <w:noProof/>
            <w:webHidden/>
          </w:rPr>
          <w:instrText xml:space="preserve"> PAGEREF _Toc117256846 \h </w:instrText>
        </w:r>
        <w:r w:rsidR="002E1DB5">
          <w:rPr>
            <w:noProof/>
            <w:webHidden/>
          </w:rPr>
        </w:r>
        <w:r w:rsidR="002E1DB5">
          <w:rPr>
            <w:noProof/>
            <w:webHidden/>
          </w:rPr>
          <w:fldChar w:fldCharType="separate"/>
        </w:r>
        <w:r w:rsidR="002E1DB5">
          <w:rPr>
            <w:noProof/>
            <w:webHidden/>
          </w:rPr>
          <w:t>23</w:t>
        </w:r>
        <w:r w:rsidR="002E1DB5">
          <w:rPr>
            <w:noProof/>
            <w:webHidden/>
          </w:rPr>
          <w:fldChar w:fldCharType="end"/>
        </w:r>
      </w:hyperlink>
    </w:p>
    <w:p w14:paraId="03225D4D" w14:textId="10493265" w:rsidR="002E1DB5" w:rsidRDefault="00000000">
      <w:pPr>
        <w:pStyle w:val="TOC2"/>
        <w:tabs>
          <w:tab w:val="right" w:leader="underscore" w:pos="9350"/>
        </w:tabs>
        <w:rPr>
          <w:rFonts w:eastAsiaTheme="minorEastAsia" w:cstheme="minorBidi"/>
          <w:b w:val="0"/>
          <w:bCs w:val="0"/>
          <w:noProof/>
          <w:sz w:val="24"/>
          <w:szCs w:val="24"/>
        </w:rPr>
      </w:pPr>
      <w:hyperlink w:anchor="_Toc117256847" w:history="1">
        <w:r w:rsidR="002E1DB5" w:rsidRPr="00F045CE">
          <w:rPr>
            <w:rStyle w:val="Hyperlink"/>
            <w:noProof/>
          </w:rPr>
          <w:t>Note on Coalitions</w:t>
        </w:r>
        <w:r w:rsidR="002E1DB5">
          <w:rPr>
            <w:noProof/>
            <w:webHidden/>
          </w:rPr>
          <w:tab/>
        </w:r>
        <w:r w:rsidR="002E1DB5">
          <w:rPr>
            <w:noProof/>
            <w:webHidden/>
          </w:rPr>
          <w:fldChar w:fldCharType="begin"/>
        </w:r>
        <w:r w:rsidR="002E1DB5">
          <w:rPr>
            <w:noProof/>
            <w:webHidden/>
          </w:rPr>
          <w:instrText xml:space="preserve"> PAGEREF _Toc117256847 \h </w:instrText>
        </w:r>
        <w:r w:rsidR="002E1DB5">
          <w:rPr>
            <w:noProof/>
            <w:webHidden/>
          </w:rPr>
        </w:r>
        <w:r w:rsidR="002E1DB5">
          <w:rPr>
            <w:noProof/>
            <w:webHidden/>
          </w:rPr>
          <w:fldChar w:fldCharType="separate"/>
        </w:r>
        <w:r w:rsidR="002E1DB5">
          <w:rPr>
            <w:noProof/>
            <w:webHidden/>
          </w:rPr>
          <w:t>24</w:t>
        </w:r>
        <w:r w:rsidR="002E1DB5">
          <w:rPr>
            <w:noProof/>
            <w:webHidden/>
          </w:rPr>
          <w:fldChar w:fldCharType="end"/>
        </w:r>
      </w:hyperlink>
    </w:p>
    <w:p w14:paraId="577E67A5" w14:textId="58621522" w:rsidR="00166433" w:rsidRPr="00210643" w:rsidRDefault="00610EC7" w:rsidP="00D154EA">
      <w:pPr>
        <w:rPr>
          <w:rFonts w:ascii="Arial" w:hAnsi="Arial" w:cs="Arial"/>
          <w:sz w:val="24"/>
          <w:szCs w:val="24"/>
        </w:rPr>
      </w:pPr>
      <w:r>
        <w:rPr>
          <w:rFonts w:ascii="Arial" w:hAnsi="Arial" w:cs="Arial"/>
          <w:b/>
          <w:bCs/>
          <w:i/>
          <w:iCs/>
          <w:caps/>
          <w:sz w:val="32"/>
          <w:szCs w:val="32"/>
        </w:rPr>
        <w:fldChar w:fldCharType="end"/>
      </w:r>
      <w:r w:rsidR="00671DDA">
        <w:rPr>
          <w:rFonts w:ascii="Arial" w:hAnsi="Arial" w:cs="Arial"/>
          <w:sz w:val="24"/>
          <w:szCs w:val="24"/>
        </w:rPr>
        <w:br w:type="page"/>
      </w:r>
    </w:p>
    <w:p w14:paraId="54E26F36" w14:textId="0DD15698" w:rsidR="00865DE6" w:rsidRPr="00865DE6" w:rsidRDefault="001A5E9C" w:rsidP="00865DE6">
      <w:pPr>
        <w:pStyle w:val="Heading1"/>
      </w:pPr>
      <w:bookmarkStart w:id="0" w:name="_Toc117256815"/>
      <w:r w:rsidRPr="00075FC4">
        <w:lastRenderedPageBreak/>
        <w:t xml:space="preserve">Part 1 </w:t>
      </w:r>
      <w:r w:rsidR="006A02C8" w:rsidRPr="00075FC4">
        <w:t>Introduction</w:t>
      </w:r>
      <w:bookmarkEnd w:id="0"/>
    </w:p>
    <w:p w14:paraId="13857975" w14:textId="5E735E14" w:rsidR="00404A48" w:rsidRPr="00210643" w:rsidRDefault="00404A48" w:rsidP="00A304D3">
      <w:pPr>
        <w:ind w:firstLine="720"/>
        <w:rPr>
          <w:rFonts w:ascii="Arial" w:hAnsi="Arial" w:cs="Arial"/>
          <w:sz w:val="24"/>
          <w:szCs w:val="24"/>
        </w:rPr>
      </w:pPr>
      <w:r w:rsidRPr="00210643">
        <w:rPr>
          <w:rFonts w:ascii="Arial" w:hAnsi="Arial" w:cs="Arial"/>
          <w:sz w:val="24"/>
          <w:szCs w:val="24"/>
        </w:rPr>
        <w:t>Steve Schmidt’s ADULT LEARNING February 2022, Reflections column entitled OUR TIME IS NOW: How the events of 2020 will shape the field of adult education; presented the challenge. We accepted Steve’s challenge, entitled OUR FUTURE IS NOW, aimed at the AAACE Commission of professors of adult education (CPAE</w:t>
      </w:r>
      <w:r w:rsidR="00346A56" w:rsidRPr="00210643">
        <w:rPr>
          <w:rFonts w:ascii="Arial" w:hAnsi="Arial" w:cs="Arial"/>
          <w:sz w:val="24"/>
          <w:szCs w:val="24"/>
        </w:rPr>
        <w:t>).</w:t>
      </w:r>
      <w:r w:rsidRPr="00210643">
        <w:rPr>
          <w:rFonts w:ascii="Arial" w:hAnsi="Arial" w:cs="Arial"/>
          <w:sz w:val="24"/>
          <w:szCs w:val="24"/>
        </w:rPr>
        <w:t xml:space="preserve"> </w:t>
      </w:r>
      <w:r w:rsidR="005A18A1" w:rsidRPr="00210643">
        <w:rPr>
          <w:rFonts w:ascii="Arial" w:hAnsi="Arial" w:cs="Arial"/>
          <w:sz w:val="24"/>
          <w:szCs w:val="24"/>
        </w:rPr>
        <w:t>The Steve Schmidt article should be available online at many academic libraries</w:t>
      </w:r>
      <w:r w:rsidR="005A18A1" w:rsidRPr="00210643">
        <w:rPr>
          <w:rFonts w:ascii="Arial" w:hAnsi="Arial" w:cs="Arial"/>
          <w:color w:val="FF0000"/>
          <w:sz w:val="24"/>
          <w:szCs w:val="24"/>
        </w:rPr>
        <w:t xml:space="preserve"> </w:t>
      </w:r>
      <w:r w:rsidR="00E90BAB" w:rsidRPr="00210643">
        <w:rPr>
          <w:rFonts w:ascii="Arial" w:hAnsi="Arial" w:cs="Arial"/>
          <w:sz w:val="24"/>
          <w:szCs w:val="24"/>
        </w:rPr>
        <w:t>Our</w:t>
      </w:r>
      <w:r w:rsidRPr="00210643">
        <w:rPr>
          <w:rFonts w:ascii="Arial" w:hAnsi="Arial" w:cs="Arial"/>
          <w:sz w:val="24"/>
          <w:szCs w:val="24"/>
        </w:rPr>
        <w:t xml:space="preserve"> statement</w:t>
      </w:r>
      <w:r w:rsidR="00E236BF" w:rsidRPr="00210643">
        <w:rPr>
          <w:rFonts w:ascii="Arial" w:hAnsi="Arial" w:cs="Arial"/>
          <w:sz w:val="24"/>
          <w:szCs w:val="24"/>
        </w:rPr>
        <w:t xml:space="preserve"> is</w:t>
      </w:r>
      <w:r w:rsidRPr="00210643">
        <w:rPr>
          <w:rFonts w:ascii="Arial" w:hAnsi="Arial" w:cs="Arial"/>
          <w:sz w:val="24"/>
          <w:szCs w:val="24"/>
        </w:rPr>
        <w:t xml:space="preserve"> archived on the </w:t>
      </w:r>
      <w:hyperlink r:id="rId8" w:history="1">
        <w:r w:rsidR="002122EE" w:rsidRPr="002122EE">
          <w:rPr>
            <w:rStyle w:val="Hyperlink"/>
            <w:rFonts w:ascii="Arial" w:hAnsi="Arial" w:cs="Arial"/>
            <w:sz w:val="24"/>
            <w:szCs w:val="24"/>
          </w:rPr>
          <w:t>Knox-Houle Collection</w:t>
        </w:r>
      </w:hyperlink>
      <w:r w:rsidR="002E1DB5">
        <w:rPr>
          <w:rFonts w:ascii="Arial" w:hAnsi="Arial" w:cs="Arial"/>
          <w:sz w:val="24"/>
          <w:szCs w:val="24"/>
        </w:rPr>
        <w:t xml:space="preserve"> website.</w:t>
      </w:r>
      <w:r w:rsidR="00DF7DB6" w:rsidRPr="00210643">
        <w:rPr>
          <w:rFonts w:ascii="Arial" w:hAnsi="Arial" w:cs="Arial"/>
          <w:sz w:val="24"/>
          <w:szCs w:val="24"/>
        </w:rPr>
        <w:t xml:space="preserve"> </w:t>
      </w:r>
      <w:r w:rsidRPr="00210643">
        <w:rPr>
          <w:rFonts w:ascii="Arial" w:hAnsi="Arial" w:cs="Arial"/>
          <w:sz w:val="24"/>
          <w:szCs w:val="24"/>
        </w:rPr>
        <w:t>This collection also includes a Reference list of publications, cited in website articles such as: Mapping the field of adult and continuing education: an international Compendium (2017); and Rayburn, Turko</w:t>
      </w:r>
      <w:r w:rsidR="00277407">
        <w:rPr>
          <w:rFonts w:ascii="Arial" w:hAnsi="Arial" w:cs="Arial"/>
          <w:sz w:val="24"/>
          <w:szCs w:val="24"/>
        </w:rPr>
        <w:t>,</w:t>
      </w:r>
      <w:r w:rsidRPr="00210643">
        <w:rPr>
          <w:rFonts w:ascii="Arial" w:hAnsi="Arial" w:cs="Arial"/>
          <w:sz w:val="24"/>
          <w:szCs w:val="24"/>
        </w:rPr>
        <w:t xml:space="preserve"> </w:t>
      </w:r>
      <w:r w:rsidR="00845052">
        <w:rPr>
          <w:rFonts w:ascii="Arial" w:hAnsi="Arial" w:cs="Arial"/>
          <w:sz w:val="24"/>
          <w:szCs w:val="24"/>
        </w:rPr>
        <w:t>and</w:t>
      </w:r>
      <w:r w:rsidRPr="00210643">
        <w:rPr>
          <w:rFonts w:ascii="Arial" w:hAnsi="Arial" w:cs="Arial"/>
          <w:sz w:val="24"/>
          <w:szCs w:val="24"/>
        </w:rPr>
        <w:t xml:space="preserve"> Davis (Eds</w:t>
      </w:r>
      <w:r w:rsidR="00037392">
        <w:rPr>
          <w:rFonts w:ascii="Arial" w:hAnsi="Arial" w:cs="Arial"/>
          <w:sz w:val="24"/>
          <w:szCs w:val="24"/>
        </w:rPr>
        <w:t>.</w:t>
      </w:r>
      <w:r w:rsidRPr="00210643">
        <w:rPr>
          <w:rFonts w:ascii="Arial" w:hAnsi="Arial" w:cs="Arial"/>
          <w:sz w:val="24"/>
          <w:szCs w:val="24"/>
        </w:rPr>
        <w:t>) (2017) book on Continuing professional development in medicine and healthcare.</w:t>
      </w:r>
    </w:p>
    <w:p w14:paraId="7C024DF8" w14:textId="3ACC7AF8" w:rsidR="004C576E" w:rsidRPr="00210643" w:rsidRDefault="00404A48" w:rsidP="00C44401">
      <w:pPr>
        <w:ind w:firstLine="720"/>
        <w:rPr>
          <w:rFonts w:ascii="Arial" w:hAnsi="Arial" w:cs="Arial"/>
          <w:sz w:val="24"/>
          <w:szCs w:val="24"/>
        </w:rPr>
      </w:pPr>
      <w:r w:rsidRPr="00210643">
        <w:rPr>
          <w:rFonts w:ascii="Arial" w:hAnsi="Arial" w:cs="Arial"/>
          <w:sz w:val="24"/>
          <w:szCs w:val="24"/>
        </w:rPr>
        <w:t xml:space="preserve">The challenge to the field of adult and continuing </w:t>
      </w:r>
      <w:r w:rsidR="00EE01B9" w:rsidRPr="00210643">
        <w:rPr>
          <w:rFonts w:ascii="Arial" w:hAnsi="Arial" w:cs="Arial"/>
          <w:sz w:val="24"/>
          <w:szCs w:val="24"/>
        </w:rPr>
        <w:t>education,</w:t>
      </w:r>
      <w:r w:rsidRPr="00210643">
        <w:rPr>
          <w:rFonts w:ascii="Arial" w:hAnsi="Arial" w:cs="Arial"/>
          <w:sz w:val="24"/>
          <w:szCs w:val="24"/>
        </w:rPr>
        <w:t xml:space="preserve"> expressed in the February </w:t>
      </w:r>
      <w:r w:rsidR="00240A11" w:rsidRPr="00210643">
        <w:rPr>
          <w:rFonts w:ascii="Arial" w:hAnsi="Arial" w:cs="Arial"/>
          <w:sz w:val="24"/>
          <w:szCs w:val="24"/>
        </w:rPr>
        <w:t>ADULT LEARNING</w:t>
      </w:r>
      <w:r w:rsidRPr="00210643">
        <w:rPr>
          <w:rFonts w:ascii="Arial" w:hAnsi="Arial" w:cs="Arial"/>
          <w:sz w:val="24"/>
          <w:szCs w:val="24"/>
        </w:rPr>
        <w:t xml:space="preserve"> reflections; and in the April 25 website</w:t>
      </w:r>
      <w:r w:rsidR="00774888" w:rsidRPr="00210643">
        <w:rPr>
          <w:rFonts w:ascii="Arial" w:hAnsi="Arial" w:cs="Arial"/>
          <w:sz w:val="24"/>
          <w:szCs w:val="24"/>
        </w:rPr>
        <w:t xml:space="preserve"> </w:t>
      </w:r>
      <w:r w:rsidR="00052F3D" w:rsidRPr="00210643">
        <w:rPr>
          <w:rFonts w:ascii="Arial" w:hAnsi="Arial" w:cs="Arial"/>
          <w:sz w:val="24"/>
          <w:szCs w:val="24"/>
        </w:rPr>
        <w:t>article previously</w:t>
      </w:r>
      <w:r w:rsidR="000F4A0E" w:rsidRPr="00210643">
        <w:rPr>
          <w:rFonts w:ascii="Arial" w:hAnsi="Arial" w:cs="Arial"/>
          <w:sz w:val="24"/>
          <w:szCs w:val="24"/>
        </w:rPr>
        <w:t xml:space="preserve"> noted </w:t>
      </w:r>
      <w:r w:rsidR="00E440B8" w:rsidRPr="00210643">
        <w:rPr>
          <w:rFonts w:ascii="Arial" w:hAnsi="Arial" w:cs="Arial"/>
          <w:sz w:val="24"/>
          <w:szCs w:val="24"/>
        </w:rPr>
        <w:t>agree</w:t>
      </w:r>
      <w:r w:rsidRPr="00210643">
        <w:rPr>
          <w:rFonts w:ascii="Arial" w:hAnsi="Arial" w:cs="Arial"/>
          <w:sz w:val="24"/>
          <w:szCs w:val="24"/>
        </w:rPr>
        <w:t xml:space="preserve"> that </w:t>
      </w:r>
      <w:r w:rsidR="00237A6C" w:rsidRPr="00210643">
        <w:rPr>
          <w:rFonts w:ascii="Arial" w:hAnsi="Arial" w:cs="Arial"/>
          <w:sz w:val="24"/>
          <w:szCs w:val="24"/>
        </w:rPr>
        <w:t>“</w:t>
      </w:r>
      <w:r w:rsidRPr="00210643">
        <w:rPr>
          <w:rFonts w:ascii="Arial" w:hAnsi="Arial" w:cs="Arial"/>
          <w:sz w:val="24"/>
          <w:szCs w:val="24"/>
        </w:rPr>
        <w:t xml:space="preserve">Our future is </w:t>
      </w:r>
      <w:r w:rsidR="005605B4" w:rsidRPr="00210643">
        <w:rPr>
          <w:rFonts w:ascii="Arial" w:hAnsi="Arial" w:cs="Arial"/>
          <w:sz w:val="24"/>
          <w:szCs w:val="24"/>
        </w:rPr>
        <w:t>N</w:t>
      </w:r>
      <w:r w:rsidRPr="00210643">
        <w:rPr>
          <w:rFonts w:ascii="Arial" w:hAnsi="Arial" w:cs="Arial"/>
          <w:sz w:val="24"/>
          <w:szCs w:val="24"/>
        </w:rPr>
        <w:t>ow</w:t>
      </w:r>
      <w:r w:rsidR="00845052">
        <w:rPr>
          <w:rFonts w:ascii="Arial" w:hAnsi="Arial" w:cs="Arial"/>
          <w:sz w:val="24"/>
          <w:szCs w:val="24"/>
        </w:rPr>
        <w:t>.</w:t>
      </w:r>
      <w:r w:rsidR="00237A6C" w:rsidRPr="00210643">
        <w:rPr>
          <w:rFonts w:ascii="Arial" w:hAnsi="Arial" w:cs="Arial"/>
          <w:sz w:val="24"/>
          <w:szCs w:val="24"/>
        </w:rPr>
        <w:t>”</w:t>
      </w:r>
      <w:r w:rsidR="00B934F1" w:rsidRPr="00210643">
        <w:rPr>
          <w:rFonts w:ascii="Arial" w:hAnsi="Arial" w:cs="Arial"/>
          <w:sz w:val="24"/>
          <w:szCs w:val="24"/>
        </w:rPr>
        <w:t xml:space="preserve"> What follows </w:t>
      </w:r>
      <w:r w:rsidR="00E7793D" w:rsidRPr="00210643">
        <w:rPr>
          <w:rFonts w:ascii="Arial" w:hAnsi="Arial" w:cs="Arial"/>
          <w:sz w:val="24"/>
          <w:szCs w:val="24"/>
        </w:rPr>
        <w:t xml:space="preserve">are 17 topics and eight examples </w:t>
      </w:r>
      <w:r w:rsidRPr="00210643">
        <w:rPr>
          <w:rFonts w:ascii="Arial" w:hAnsi="Arial" w:cs="Arial"/>
          <w:sz w:val="24"/>
          <w:szCs w:val="24"/>
        </w:rPr>
        <w:t xml:space="preserve">about ways that educators of adults in various roles and specialized associations can cooperate on </w:t>
      </w:r>
      <w:r w:rsidR="008E7D55">
        <w:rPr>
          <w:rFonts w:ascii="Arial" w:hAnsi="Arial" w:cs="Arial"/>
          <w:sz w:val="24"/>
          <w:szCs w:val="24"/>
        </w:rPr>
        <w:t xml:space="preserve">behalf </w:t>
      </w:r>
      <w:r w:rsidR="00C317D8">
        <w:rPr>
          <w:rFonts w:ascii="Arial" w:hAnsi="Arial" w:cs="Arial"/>
          <w:sz w:val="24"/>
          <w:szCs w:val="24"/>
        </w:rPr>
        <w:t>of enhanced democracy at local</w:t>
      </w:r>
      <w:r w:rsidR="00234FC9">
        <w:rPr>
          <w:rFonts w:ascii="Arial" w:hAnsi="Arial" w:cs="Arial"/>
          <w:sz w:val="24"/>
          <w:szCs w:val="24"/>
        </w:rPr>
        <w:t>, regional, and national levels.</w:t>
      </w:r>
    </w:p>
    <w:p w14:paraId="35C1019B" w14:textId="179B7112" w:rsidR="00AB5730" w:rsidRPr="00210643" w:rsidRDefault="00A304D3" w:rsidP="00A304D3">
      <w:pPr>
        <w:ind w:firstLine="720"/>
        <w:rPr>
          <w:rFonts w:ascii="Arial" w:hAnsi="Arial" w:cs="Arial"/>
          <w:sz w:val="24"/>
          <w:szCs w:val="24"/>
        </w:rPr>
      </w:pPr>
      <w:bookmarkStart w:id="1" w:name="_Toc117256816"/>
      <w:r w:rsidRPr="00BC23B0">
        <w:rPr>
          <w:rStyle w:val="Heading2Char"/>
        </w:rPr>
        <w:t xml:space="preserve">1. </w:t>
      </w:r>
      <w:r w:rsidR="00AB5730" w:rsidRPr="00BC23B0">
        <w:rPr>
          <w:rStyle w:val="Heading2Char"/>
        </w:rPr>
        <w:t xml:space="preserve">PROFESSIONAL </w:t>
      </w:r>
      <w:r w:rsidR="00BA1791" w:rsidRPr="00BC23B0">
        <w:rPr>
          <w:rStyle w:val="Heading2Char"/>
        </w:rPr>
        <w:t>DEVELOPMENT</w:t>
      </w:r>
      <w:bookmarkEnd w:id="1"/>
      <w:r w:rsidR="00277407" w:rsidRPr="00865DE6">
        <w:rPr>
          <w:rStyle w:val="Heading2Char"/>
        </w:rPr>
        <w:t xml:space="preserve"> </w:t>
      </w:r>
      <w:r w:rsidR="00277407" w:rsidRPr="00845052">
        <w:rPr>
          <w:rFonts w:ascii="Arial" w:hAnsi="Arial" w:cs="Arial"/>
          <w:b/>
          <w:bCs/>
          <w:sz w:val="24"/>
          <w:szCs w:val="24"/>
        </w:rPr>
        <w:t>–</w:t>
      </w:r>
      <w:r w:rsidR="00277407">
        <w:rPr>
          <w:rFonts w:ascii="Arial" w:hAnsi="Arial" w:cs="Arial"/>
          <w:sz w:val="24"/>
          <w:szCs w:val="24"/>
        </w:rPr>
        <w:t xml:space="preserve"> </w:t>
      </w:r>
      <w:r w:rsidR="00AB5730" w:rsidRPr="00210643">
        <w:rPr>
          <w:rFonts w:ascii="Arial" w:hAnsi="Arial" w:cs="Arial"/>
          <w:sz w:val="24"/>
          <w:szCs w:val="24"/>
        </w:rPr>
        <w:t xml:space="preserve">includes characteristics, privileges and responsibilities of occupations that entail substantial preparation and related features of a continuum of career-long education and enhancement, to sustain performance due to changing conditions and expectations [SEE glossary, most of the main terms have definitions in the Compendium GLOSSARY]. This link is about sources, authors, </w:t>
      </w:r>
      <w:r w:rsidR="00562A67" w:rsidRPr="00210643">
        <w:rPr>
          <w:rFonts w:ascii="Arial" w:hAnsi="Arial" w:cs="Arial"/>
          <w:sz w:val="24"/>
          <w:szCs w:val="24"/>
        </w:rPr>
        <w:t>dates,</w:t>
      </w:r>
      <w:r w:rsidR="00AB5730" w:rsidRPr="00210643">
        <w:rPr>
          <w:rFonts w:ascii="Arial" w:hAnsi="Arial" w:cs="Arial"/>
          <w:sz w:val="24"/>
          <w:szCs w:val="24"/>
        </w:rPr>
        <w:t xml:space="preserve"> and actions related to university professional development such as Commission of professors of adult education (CPAE) graduate program courses, noncredit sessions, assistance to leaders of local/regional groups and </w:t>
      </w:r>
      <w:r w:rsidR="00562A67" w:rsidRPr="00210643">
        <w:rPr>
          <w:rFonts w:ascii="Arial" w:hAnsi="Arial" w:cs="Arial"/>
          <w:sz w:val="24"/>
          <w:szCs w:val="24"/>
        </w:rPr>
        <w:t>organizations,</w:t>
      </w:r>
      <w:r w:rsidR="00AB5730" w:rsidRPr="00210643">
        <w:rPr>
          <w:rFonts w:ascii="Arial" w:hAnsi="Arial" w:cs="Arial"/>
          <w:sz w:val="24"/>
          <w:szCs w:val="24"/>
        </w:rPr>
        <w:t xml:space="preserve"> and </w:t>
      </w:r>
      <w:r w:rsidR="00562A67" w:rsidRPr="00210643">
        <w:rPr>
          <w:rFonts w:ascii="Arial" w:hAnsi="Arial" w:cs="Arial"/>
          <w:sz w:val="24"/>
          <w:szCs w:val="24"/>
        </w:rPr>
        <w:t>interdisciplinary sources</w:t>
      </w:r>
      <w:r w:rsidR="00AB5730" w:rsidRPr="00210643">
        <w:rPr>
          <w:rFonts w:ascii="Arial" w:hAnsi="Arial" w:cs="Arial"/>
          <w:sz w:val="24"/>
          <w:szCs w:val="24"/>
        </w:rPr>
        <w:t xml:space="preserve"> of content from related disciplines that provide educational opportunities for adults.</w:t>
      </w:r>
    </w:p>
    <w:p w14:paraId="4DEF5743" w14:textId="583AEEB9" w:rsidR="00AC5D3D" w:rsidRPr="00210643" w:rsidRDefault="00AB5730" w:rsidP="00975EA0">
      <w:pPr>
        <w:ind w:firstLine="720"/>
        <w:rPr>
          <w:rFonts w:ascii="Arial" w:hAnsi="Arial" w:cs="Arial"/>
          <w:sz w:val="24"/>
          <w:szCs w:val="24"/>
        </w:rPr>
      </w:pPr>
      <w:r w:rsidRPr="00210643">
        <w:rPr>
          <w:rFonts w:ascii="Arial" w:hAnsi="Arial" w:cs="Arial"/>
          <w:sz w:val="24"/>
          <w:szCs w:val="24"/>
        </w:rPr>
        <w:t xml:space="preserve">Illustrative publications </w:t>
      </w:r>
      <w:r w:rsidR="00B731FB" w:rsidRPr="00210643">
        <w:rPr>
          <w:rFonts w:ascii="Arial" w:hAnsi="Arial" w:cs="Arial"/>
          <w:sz w:val="24"/>
          <w:szCs w:val="24"/>
        </w:rPr>
        <w:t>include</w:t>
      </w:r>
      <w:r w:rsidRPr="00210643">
        <w:rPr>
          <w:rFonts w:ascii="Arial" w:hAnsi="Arial" w:cs="Arial"/>
          <w:sz w:val="24"/>
          <w:szCs w:val="24"/>
        </w:rPr>
        <w:t xml:space="preserve"> Jensen </w:t>
      </w:r>
      <w:r w:rsidR="00845052">
        <w:rPr>
          <w:rFonts w:ascii="Arial" w:hAnsi="Arial" w:cs="Arial"/>
          <w:sz w:val="24"/>
          <w:szCs w:val="24"/>
        </w:rPr>
        <w:t>and</w:t>
      </w:r>
      <w:r w:rsidRPr="00210643">
        <w:rPr>
          <w:rFonts w:ascii="Arial" w:hAnsi="Arial" w:cs="Arial"/>
          <w:sz w:val="24"/>
          <w:szCs w:val="24"/>
        </w:rPr>
        <w:t xml:space="preserve"> </w:t>
      </w:r>
      <w:r w:rsidR="00845052">
        <w:rPr>
          <w:rFonts w:ascii="Arial" w:hAnsi="Arial" w:cs="Arial"/>
          <w:sz w:val="24"/>
          <w:szCs w:val="24"/>
        </w:rPr>
        <w:t>A</w:t>
      </w:r>
      <w:r w:rsidRPr="00210643">
        <w:rPr>
          <w:rFonts w:ascii="Arial" w:hAnsi="Arial" w:cs="Arial"/>
          <w:sz w:val="24"/>
          <w:szCs w:val="24"/>
        </w:rPr>
        <w:t>ssoc</w:t>
      </w:r>
      <w:r w:rsidR="00845052">
        <w:rPr>
          <w:rFonts w:ascii="Arial" w:hAnsi="Arial" w:cs="Arial"/>
          <w:sz w:val="24"/>
          <w:szCs w:val="24"/>
        </w:rPr>
        <w:t>iates</w:t>
      </w:r>
      <w:r w:rsidRPr="00210643">
        <w:rPr>
          <w:rFonts w:ascii="Arial" w:hAnsi="Arial" w:cs="Arial"/>
          <w:sz w:val="24"/>
          <w:szCs w:val="24"/>
        </w:rPr>
        <w:t xml:space="preserve"> (1964) Outlines of an emerging </w:t>
      </w:r>
      <w:r w:rsidR="00B731FB" w:rsidRPr="00210643">
        <w:rPr>
          <w:rFonts w:ascii="Arial" w:hAnsi="Arial" w:cs="Arial"/>
          <w:sz w:val="24"/>
          <w:szCs w:val="24"/>
        </w:rPr>
        <w:t>field; Houle</w:t>
      </w:r>
      <w:r w:rsidRPr="00210643">
        <w:rPr>
          <w:rFonts w:ascii="Arial" w:hAnsi="Arial" w:cs="Arial"/>
          <w:sz w:val="24"/>
          <w:szCs w:val="24"/>
        </w:rPr>
        <w:t xml:space="preserve"> (1981) Continuing learning in the professions; Tisdell </w:t>
      </w:r>
      <w:r w:rsidR="00845052">
        <w:rPr>
          <w:rFonts w:ascii="Arial" w:hAnsi="Arial" w:cs="Arial"/>
          <w:sz w:val="24"/>
          <w:szCs w:val="24"/>
        </w:rPr>
        <w:t>and</w:t>
      </w:r>
      <w:r w:rsidRPr="00210643">
        <w:rPr>
          <w:rFonts w:ascii="Arial" w:hAnsi="Arial" w:cs="Arial"/>
          <w:sz w:val="24"/>
          <w:szCs w:val="24"/>
        </w:rPr>
        <w:t xml:space="preserve"> </w:t>
      </w:r>
      <w:r w:rsidR="00845052">
        <w:rPr>
          <w:rFonts w:ascii="Arial" w:hAnsi="Arial" w:cs="Arial"/>
          <w:sz w:val="24"/>
          <w:szCs w:val="24"/>
        </w:rPr>
        <w:t>Associates</w:t>
      </w:r>
      <w:r w:rsidRPr="00210643">
        <w:rPr>
          <w:rFonts w:ascii="Arial" w:hAnsi="Arial" w:cs="Arial"/>
          <w:sz w:val="24"/>
          <w:szCs w:val="24"/>
        </w:rPr>
        <w:t xml:space="preserve"> (2016) adult education faculty and programs in North America: faculty background, work, and satisfaction; Adult Education </w:t>
      </w:r>
      <w:r w:rsidR="00845052">
        <w:rPr>
          <w:rFonts w:ascii="Arial" w:hAnsi="Arial" w:cs="Arial"/>
          <w:sz w:val="24"/>
          <w:szCs w:val="24"/>
        </w:rPr>
        <w:t>Q</w:t>
      </w:r>
      <w:r w:rsidRPr="00210643">
        <w:rPr>
          <w:rFonts w:ascii="Arial" w:hAnsi="Arial" w:cs="Arial"/>
          <w:sz w:val="24"/>
          <w:szCs w:val="24"/>
        </w:rPr>
        <w:t xml:space="preserve">uarterly, vol 66, no </w:t>
      </w:r>
      <w:r w:rsidR="00B731FB" w:rsidRPr="00210643">
        <w:rPr>
          <w:rFonts w:ascii="Arial" w:hAnsi="Arial" w:cs="Arial"/>
          <w:sz w:val="24"/>
          <w:szCs w:val="24"/>
        </w:rPr>
        <w:t>1; Schmidt</w:t>
      </w:r>
      <w:r w:rsidRPr="00210643">
        <w:rPr>
          <w:rFonts w:ascii="Arial" w:hAnsi="Arial" w:cs="Arial"/>
          <w:sz w:val="24"/>
          <w:szCs w:val="24"/>
        </w:rPr>
        <w:t xml:space="preserve"> (2022) “Our time is now; events of 2020 shaping the field.” Adult Learning Vol 3 no 1, reflections, pp</w:t>
      </w:r>
      <w:r w:rsidR="00845052">
        <w:rPr>
          <w:rFonts w:ascii="Arial" w:hAnsi="Arial" w:cs="Arial"/>
          <w:sz w:val="24"/>
          <w:szCs w:val="24"/>
        </w:rPr>
        <w:t xml:space="preserve">. </w:t>
      </w:r>
      <w:r w:rsidRPr="00210643">
        <w:rPr>
          <w:rFonts w:ascii="Arial" w:hAnsi="Arial" w:cs="Arial"/>
          <w:sz w:val="24"/>
          <w:szCs w:val="24"/>
        </w:rPr>
        <w:t xml:space="preserve">40-43; CPAE (1973) Committee report about graduate program initiation and revision [archived </w:t>
      </w:r>
      <w:r w:rsidR="00B731FB" w:rsidRPr="00210643">
        <w:rPr>
          <w:rFonts w:ascii="Arial" w:hAnsi="Arial" w:cs="Arial"/>
          <w:sz w:val="24"/>
          <w:szCs w:val="24"/>
        </w:rPr>
        <w:t>64-page</w:t>
      </w:r>
      <w:r w:rsidRPr="00210643">
        <w:rPr>
          <w:rFonts w:ascii="Arial" w:hAnsi="Arial" w:cs="Arial"/>
          <w:sz w:val="24"/>
          <w:szCs w:val="24"/>
        </w:rPr>
        <w:t xml:space="preserve"> total report is available,</w:t>
      </w:r>
      <w:r w:rsidR="000F49D9" w:rsidRPr="00210643">
        <w:rPr>
          <w:rFonts w:ascii="Arial" w:hAnsi="Arial" w:cs="Arial"/>
          <w:sz w:val="24"/>
          <w:szCs w:val="24"/>
        </w:rPr>
        <w:t xml:space="preserve"> </w:t>
      </w:r>
      <w:hyperlink r:id="rId9" w:history="1">
        <w:r w:rsidR="000F49D9" w:rsidRPr="00610EC7">
          <w:rPr>
            <w:rStyle w:val="Hyperlink"/>
            <w:rFonts w:ascii="Arial" w:hAnsi="Arial" w:cs="Arial"/>
            <w:sz w:val="24"/>
            <w:szCs w:val="24"/>
          </w:rPr>
          <w:t xml:space="preserve">click </w:t>
        </w:r>
        <w:r w:rsidR="00316EA6" w:rsidRPr="00610EC7">
          <w:rPr>
            <w:rStyle w:val="Hyperlink"/>
            <w:rFonts w:ascii="Arial" w:hAnsi="Arial" w:cs="Arial"/>
            <w:sz w:val="24"/>
            <w:szCs w:val="24"/>
          </w:rPr>
          <w:t>here</w:t>
        </w:r>
      </w:hyperlink>
      <w:r w:rsidR="00610EC7">
        <w:rPr>
          <w:rFonts w:ascii="Arial" w:hAnsi="Arial" w:cs="Arial"/>
          <w:sz w:val="24"/>
          <w:szCs w:val="24"/>
        </w:rPr>
        <w:t>.</w:t>
      </w:r>
      <w:r w:rsidR="00277967" w:rsidRPr="00210643">
        <w:rPr>
          <w:rFonts w:ascii="Arial" w:hAnsi="Arial" w:cs="Arial"/>
          <w:color w:val="FF0000"/>
          <w:sz w:val="24"/>
          <w:szCs w:val="24"/>
        </w:rPr>
        <w:t xml:space="preserve"> </w:t>
      </w:r>
      <w:r w:rsidR="000A0C43" w:rsidRPr="00210643">
        <w:rPr>
          <w:rFonts w:ascii="Arial" w:hAnsi="Arial" w:cs="Arial"/>
          <w:color w:val="000000" w:themeColor="text1"/>
          <w:sz w:val="24"/>
          <w:szCs w:val="24"/>
        </w:rPr>
        <w:t xml:space="preserve">The </w:t>
      </w:r>
      <w:r w:rsidRPr="00210643">
        <w:rPr>
          <w:rFonts w:ascii="Arial" w:hAnsi="Arial" w:cs="Arial"/>
          <w:sz w:val="24"/>
          <w:szCs w:val="24"/>
        </w:rPr>
        <w:t>section on building support pp</w:t>
      </w:r>
      <w:r w:rsidR="001F138B">
        <w:rPr>
          <w:rFonts w:ascii="Arial" w:hAnsi="Arial" w:cs="Arial"/>
          <w:sz w:val="24"/>
          <w:szCs w:val="24"/>
        </w:rPr>
        <w:t>.</w:t>
      </w:r>
      <w:r w:rsidRPr="00210643">
        <w:rPr>
          <w:rFonts w:ascii="Arial" w:hAnsi="Arial" w:cs="Arial"/>
          <w:sz w:val="24"/>
          <w:szCs w:val="24"/>
        </w:rPr>
        <w:t xml:space="preserve"> 40-43</w:t>
      </w:r>
      <w:r w:rsidR="000A0C43" w:rsidRPr="00210643">
        <w:rPr>
          <w:rFonts w:ascii="Arial" w:hAnsi="Arial" w:cs="Arial"/>
          <w:sz w:val="24"/>
          <w:szCs w:val="24"/>
        </w:rPr>
        <w:t xml:space="preserve"> i</w:t>
      </w:r>
      <w:r w:rsidR="00CB3C0B" w:rsidRPr="00210643">
        <w:rPr>
          <w:rFonts w:ascii="Arial" w:hAnsi="Arial" w:cs="Arial"/>
          <w:sz w:val="24"/>
          <w:szCs w:val="24"/>
        </w:rPr>
        <w:t>s</w:t>
      </w:r>
      <w:r w:rsidR="000A0C43" w:rsidRPr="00210643">
        <w:rPr>
          <w:rFonts w:ascii="Arial" w:hAnsi="Arial" w:cs="Arial"/>
          <w:sz w:val="24"/>
          <w:szCs w:val="24"/>
        </w:rPr>
        <w:t xml:space="preserve"> printed below</w:t>
      </w:r>
      <w:r w:rsidRPr="00210643">
        <w:rPr>
          <w:rFonts w:ascii="Arial" w:hAnsi="Arial" w:cs="Arial"/>
          <w:sz w:val="24"/>
          <w:szCs w:val="24"/>
        </w:rPr>
        <w:t>]</w:t>
      </w:r>
    </w:p>
    <w:p w14:paraId="548F11F0" w14:textId="77777777" w:rsidR="00845052" w:rsidRDefault="0063664B" w:rsidP="00845052">
      <w:pPr>
        <w:ind w:left="720"/>
        <w:jc w:val="center"/>
        <w:rPr>
          <w:rFonts w:ascii="Arial" w:hAnsi="Arial" w:cs="Arial"/>
          <w:i/>
          <w:iCs/>
          <w:sz w:val="24"/>
          <w:szCs w:val="24"/>
        </w:rPr>
      </w:pPr>
      <w:r w:rsidRPr="00210643">
        <w:rPr>
          <w:rFonts w:ascii="Arial" w:hAnsi="Arial" w:cs="Arial"/>
          <w:i/>
          <w:iCs/>
          <w:sz w:val="24"/>
          <w:szCs w:val="24"/>
        </w:rPr>
        <w:t>Building Support</w:t>
      </w:r>
    </w:p>
    <w:p w14:paraId="55569DFB" w14:textId="77777777" w:rsidR="00277407" w:rsidRDefault="0063664B" w:rsidP="00277407">
      <w:pPr>
        <w:ind w:left="720"/>
        <w:rPr>
          <w:rFonts w:ascii="Arial" w:hAnsi="Arial" w:cs="Arial"/>
          <w:i/>
          <w:iCs/>
          <w:sz w:val="24"/>
          <w:szCs w:val="24"/>
        </w:rPr>
      </w:pPr>
      <w:r w:rsidRPr="00210643">
        <w:rPr>
          <w:rFonts w:ascii="Arial" w:hAnsi="Arial" w:cs="Arial"/>
          <w:i/>
          <w:iCs/>
          <w:sz w:val="24"/>
          <w:szCs w:val="24"/>
        </w:rPr>
        <w:t>Many of the foregoing issues relate to the building of support for the adult education graduate program. However, there are some concerns of the chairman of a graduate program that extend beyond the fore­ going issues taken separately. Issue 22 was worded, "What should the chairman of a graduate program do to build and maintain faculty and</w:t>
      </w:r>
      <w:r w:rsidRPr="00210643">
        <w:rPr>
          <w:rFonts w:ascii="Arial" w:hAnsi="Arial" w:cs="Arial"/>
          <w:sz w:val="24"/>
          <w:szCs w:val="24"/>
        </w:rPr>
        <w:t xml:space="preserve"> </w:t>
      </w:r>
      <w:r w:rsidRPr="00210643">
        <w:rPr>
          <w:rFonts w:ascii="Arial" w:hAnsi="Arial" w:cs="Arial"/>
          <w:i/>
          <w:iCs/>
          <w:sz w:val="24"/>
          <w:szCs w:val="24"/>
        </w:rPr>
        <w:t xml:space="preserve">administrative support for your </w:t>
      </w:r>
      <w:r w:rsidRPr="00210643">
        <w:rPr>
          <w:rFonts w:ascii="Arial" w:hAnsi="Arial" w:cs="Arial"/>
          <w:i/>
          <w:iCs/>
          <w:sz w:val="24"/>
          <w:szCs w:val="24"/>
        </w:rPr>
        <w:lastRenderedPageBreak/>
        <w:t>graduate program?" This was the eighth most frequently selected issue, but almost all of the professors who did select it indicated that problems related to this issue were the most important and difficult that they faced. This was so for respondents from all of the programs that had been in operation for more than five years.</w:t>
      </w:r>
    </w:p>
    <w:p w14:paraId="2FADDDE6" w14:textId="77777777" w:rsidR="00277407" w:rsidRDefault="0063664B" w:rsidP="00277407">
      <w:pPr>
        <w:ind w:left="720"/>
        <w:rPr>
          <w:rFonts w:ascii="Arial" w:hAnsi="Arial" w:cs="Arial"/>
          <w:i/>
          <w:iCs/>
          <w:sz w:val="24"/>
          <w:szCs w:val="24"/>
        </w:rPr>
      </w:pPr>
      <w:r w:rsidRPr="00210643">
        <w:rPr>
          <w:rFonts w:ascii="Arial" w:hAnsi="Arial" w:cs="Arial"/>
          <w:i/>
          <w:iCs/>
          <w:sz w:val="24"/>
          <w:szCs w:val="24"/>
        </w:rPr>
        <w:t xml:space="preserve">The basic problem was an inadequate understanding of the area of adult and continuing education by faculty members in various </w:t>
      </w:r>
      <w:r w:rsidR="00CF2559" w:rsidRPr="00210643">
        <w:rPr>
          <w:rFonts w:ascii="Arial" w:hAnsi="Arial" w:cs="Arial"/>
          <w:i/>
          <w:iCs/>
          <w:sz w:val="24"/>
          <w:szCs w:val="24"/>
        </w:rPr>
        <w:t>departments</w:t>
      </w:r>
      <w:r w:rsidRPr="00210643">
        <w:rPr>
          <w:rFonts w:ascii="Arial" w:hAnsi="Arial" w:cs="Arial"/>
          <w:i/>
          <w:iCs/>
          <w:sz w:val="24"/>
          <w:szCs w:val="24"/>
        </w:rPr>
        <w:t>. This lack of understanding and support seemed to reflect misunderstanding, low regard for the adult education area, and concern about competition, along with lack of familiarity. Because some adult education graduate programs are not independent but depend on cooperation from several departments, this lack of understanding and support can be</w:t>
      </w:r>
      <w:r w:rsidR="00777448" w:rsidRPr="00210643">
        <w:rPr>
          <w:rFonts w:ascii="Arial" w:hAnsi="Arial" w:cs="Arial"/>
          <w:i/>
          <w:iCs/>
          <w:sz w:val="24"/>
          <w:szCs w:val="24"/>
        </w:rPr>
        <w:t xml:space="preserve"> </w:t>
      </w:r>
      <w:r w:rsidRPr="00210643">
        <w:rPr>
          <w:rFonts w:ascii="Arial" w:hAnsi="Arial" w:cs="Arial"/>
          <w:i/>
          <w:iCs/>
          <w:sz w:val="24"/>
          <w:szCs w:val="24"/>
        </w:rPr>
        <w:t>a big problem. Sometimes the chairman must protect the program from</w:t>
      </w:r>
      <w:r w:rsidR="00777448" w:rsidRPr="00210643">
        <w:rPr>
          <w:rFonts w:ascii="Arial" w:hAnsi="Arial" w:cs="Arial"/>
          <w:i/>
          <w:iCs/>
          <w:sz w:val="24"/>
          <w:szCs w:val="24"/>
        </w:rPr>
        <w:t xml:space="preserve"> </w:t>
      </w:r>
      <w:r w:rsidRPr="00210643">
        <w:rPr>
          <w:rFonts w:ascii="Arial" w:hAnsi="Arial" w:cs="Arial"/>
          <w:i/>
          <w:iCs/>
          <w:sz w:val="24"/>
          <w:szCs w:val="24"/>
        </w:rPr>
        <w:t xml:space="preserve">unwarranted outside interference. </w:t>
      </w:r>
      <w:r w:rsidR="003F060F" w:rsidRPr="00210643">
        <w:rPr>
          <w:rFonts w:ascii="Arial" w:hAnsi="Arial" w:cs="Arial"/>
          <w:i/>
          <w:iCs/>
          <w:sz w:val="24"/>
          <w:szCs w:val="24"/>
        </w:rPr>
        <w:t>Typically,</w:t>
      </w:r>
      <w:r w:rsidRPr="00210643">
        <w:rPr>
          <w:rFonts w:ascii="Arial" w:hAnsi="Arial" w:cs="Arial"/>
          <w:i/>
          <w:iCs/>
          <w:sz w:val="24"/>
          <w:szCs w:val="24"/>
        </w:rPr>
        <w:t xml:space="preserve"> the administrative support</w:t>
      </w:r>
      <w:r w:rsidR="00777448" w:rsidRPr="00210643">
        <w:rPr>
          <w:rFonts w:ascii="Arial" w:hAnsi="Arial" w:cs="Arial"/>
          <w:i/>
          <w:iCs/>
          <w:sz w:val="24"/>
          <w:szCs w:val="24"/>
        </w:rPr>
        <w:t xml:space="preserve"> </w:t>
      </w:r>
      <w:r w:rsidRPr="00210643">
        <w:rPr>
          <w:rFonts w:ascii="Arial" w:hAnsi="Arial" w:cs="Arial"/>
          <w:i/>
          <w:iCs/>
          <w:sz w:val="24"/>
          <w:szCs w:val="24"/>
        </w:rPr>
        <w:t>was stronger than the faculty support. There were several references to the value of continuing support by a strong dean, By contrast, one program</w:t>
      </w:r>
      <w:r w:rsidR="00777448" w:rsidRPr="00210643">
        <w:rPr>
          <w:rFonts w:ascii="Arial" w:hAnsi="Arial" w:cs="Arial"/>
          <w:i/>
          <w:iCs/>
          <w:sz w:val="24"/>
          <w:szCs w:val="24"/>
        </w:rPr>
        <w:t xml:space="preserve"> </w:t>
      </w:r>
      <w:r w:rsidRPr="00210643">
        <w:rPr>
          <w:rFonts w:ascii="Arial" w:hAnsi="Arial" w:cs="Arial"/>
          <w:i/>
          <w:iCs/>
          <w:sz w:val="24"/>
          <w:szCs w:val="24"/>
        </w:rPr>
        <w:t>had experienced a series of deans who had not stayed long enough to become familiar with the adult education graduate program. Administrative support can be weakened, however, if the faculty-student ratio becomes so low that it creates financial problems.</w:t>
      </w:r>
    </w:p>
    <w:p w14:paraId="643EC11E" w14:textId="14B4254A" w:rsidR="00277407" w:rsidRDefault="0063664B" w:rsidP="00277407">
      <w:pPr>
        <w:ind w:left="720"/>
        <w:rPr>
          <w:rFonts w:ascii="Arial" w:hAnsi="Arial" w:cs="Arial"/>
          <w:i/>
          <w:iCs/>
          <w:sz w:val="24"/>
          <w:szCs w:val="24"/>
        </w:rPr>
      </w:pPr>
      <w:r w:rsidRPr="00210643">
        <w:rPr>
          <w:rFonts w:ascii="Arial" w:hAnsi="Arial" w:cs="Arial"/>
          <w:i/>
          <w:iCs/>
          <w:sz w:val="24"/>
          <w:szCs w:val="24"/>
        </w:rPr>
        <w:t>There appear to be many activities in which a program chairman</w:t>
      </w:r>
      <w:r w:rsidR="00777448" w:rsidRPr="00210643">
        <w:rPr>
          <w:rFonts w:ascii="Arial" w:hAnsi="Arial" w:cs="Arial"/>
          <w:i/>
          <w:iCs/>
          <w:sz w:val="24"/>
          <w:szCs w:val="24"/>
        </w:rPr>
        <w:t xml:space="preserve"> </w:t>
      </w:r>
      <w:r w:rsidRPr="00210643">
        <w:rPr>
          <w:rFonts w:ascii="Arial" w:hAnsi="Arial" w:cs="Arial"/>
          <w:i/>
          <w:iCs/>
          <w:sz w:val="24"/>
          <w:szCs w:val="24"/>
        </w:rPr>
        <w:t>and other professors of adult education can engage, which in the aggregate can increase program support. Perhaps the most important influence on college support is one over which the chairman has limited control, and that's the performance of the students who major in adult education, If the students are very able, they tend to be viewed as a major asset in</w:t>
      </w:r>
      <w:r w:rsidR="00777448" w:rsidRPr="00210643">
        <w:rPr>
          <w:rFonts w:ascii="Arial" w:hAnsi="Arial" w:cs="Arial"/>
          <w:i/>
          <w:iCs/>
          <w:sz w:val="24"/>
          <w:szCs w:val="24"/>
        </w:rPr>
        <w:t xml:space="preserve"> </w:t>
      </w:r>
      <w:r w:rsidRPr="00210643">
        <w:rPr>
          <w:rFonts w:ascii="Arial" w:hAnsi="Arial" w:cs="Arial"/>
          <w:i/>
          <w:iCs/>
          <w:sz w:val="24"/>
          <w:szCs w:val="24"/>
        </w:rPr>
        <w:t>out-of-department courses, in internship assignments, and in the college generally. The admission of marginal students to raise enrollments can damage such college support. The chairman may have a bit more influence over</w:t>
      </w:r>
      <w:r w:rsidR="00777448" w:rsidRPr="00210643">
        <w:rPr>
          <w:rFonts w:ascii="Arial" w:hAnsi="Arial" w:cs="Arial"/>
          <w:i/>
          <w:iCs/>
          <w:sz w:val="24"/>
          <w:szCs w:val="24"/>
        </w:rPr>
        <w:t xml:space="preserve"> </w:t>
      </w:r>
      <w:r w:rsidRPr="00210643">
        <w:rPr>
          <w:rFonts w:ascii="Arial" w:hAnsi="Arial" w:cs="Arial"/>
          <w:i/>
          <w:iCs/>
          <w:sz w:val="24"/>
          <w:szCs w:val="24"/>
        </w:rPr>
        <w:t>the extent to which the</w:t>
      </w:r>
      <w:r w:rsidR="00777448" w:rsidRPr="00210643">
        <w:rPr>
          <w:rFonts w:ascii="Arial" w:hAnsi="Arial" w:cs="Arial"/>
          <w:i/>
          <w:iCs/>
          <w:sz w:val="24"/>
          <w:szCs w:val="24"/>
        </w:rPr>
        <w:t xml:space="preserve"> </w:t>
      </w:r>
      <w:r w:rsidRPr="00210643">
        <w:rPr>
          <w:rFonts w:ascii="Arial" w:hAnsi="Arial" w:cs="Arial"/>
          <w:i/>
          <w:iCs/>
          <w:sz w:val="24"/>
          <w:szCs w:val="24"/>
        </w:rPr>
        <w:t>professors of adult education demonstrate their varied and valued competencies by assisting or collaborating with professors in other areas, The chairman can help to create opportunities for this to occur. In the</w:t>
      </w:r>
      <w:r w:rsidR="00225266" w:rsidRPr="00210643">
        <w:rPr>
          <w:rFonts w:ascii="Arial" w:hAnsi="Arial" w:cs="Arial"/>
          <w:i/>
          <w:iCs/>
          <w:sz w:val="24"/>
          <w:szCs w:val="24"/>
        </w:rPr>
        <w:t xml:space="preserve"> </w:t>
      </w:r>
      <w:r w:rsidRPr="00210643">
        <w:rPr>
          <w:rFonts w:ascii="Arial" w:hAnsi="Arial" w:cs="Arial"/>
          <w:i/>
          <w:iCs/>
          <w:sz w:val="24"/>
          <w:szCs w:val="24"/>
        </w:rPr>
        <w:t xml:space="preserve">instance of both students and faculty members who enter into a </w:t>
      </w:r>
      <w:r w:rsidR="00802DAC" w:rsidRPr="00210643">
        <w:rPr>
          <w:rFonts w:ascii="Arial" w:hAnsi="Arial" w:cs="Arial"/>
          <w:i/>
          <w:iCs/>
          <w:sz w:val="24"/>
          <w:szCs w:val="24"/>
        </w:rPr>
        <w:t>relationship</w:t>
      </w:r>
      <w:r w:rsidRPr="00210643">
        <w:rPr>
          <w:rFonts w:ascii="Arial" w:hAnsi="Arial" w:cs="Arial"/>
          <w:i/>
          <w:iCs/>
          <w:sz w:val="24"/>
          <w:szCs w:val="24"/>
        </w:rPr>
        <w:t xml:space="preserve"> with a professor or department for the first time, care should be taken to select the persons and arrangements that are most likely to result in success.</w:t>
      </w:r>
    </w:p>
    <w:p w14:paraId="0CA5D400" w14:textId="77777777" w:rsidR="00277407" w:rsidRDefault="0063664B" w:rsidP="00277407">
      <w:pPr>
        <w:ind w:left="720"/>
        <w:rPr>
          <w:rFonts w:ascii="Arial" w:hAnsi="Arial" w:cs="Arial"/>
          <w:i/>
          <w:iCs/>
          <w:sz w:val="24"/>
          <w:szCs w:val="24"/>
        </w:rPr>
      </w:pPr>
      <w:r w:rsidRPr="00210643">
        <w:rPr>
          <w:rFonts w:ascii="Arial" w:hAnsi="Arial" w:cs="Arial"/>
          <w:i/>
          <w:iCs/>
          <w:sz w:val="24"/>
          <w:szCs w:val="24"/>
        </w:rPr>
        <w:t>The program chairman can increase program support by the actions</w:t>
      </w:r>
      <w:r w:rsidR="00225266" w:rsidRPr="00210643">
        <w:rPr>
          <w:rFonts w:ascii="Arial" w:hAnsi="Arial" w:cs="Arial"/>
          <w:i/>
          <w:iCs/>
          <w:sz w:val="24"/>
          <w:szCs w:val="24"/>
        </w:rPr>
        <w:t xml:space="preserve"> </w:t>
      </w:r>
      <w:r w:rsidRPr="00210643">
        <w:rPr>
          <w:rFonts w:ascii="Arial" w:hAnsi="Arial" w:cs="Arial"/>
          <w:i/>
          <w:iCs/>
          <w:sz w:val="24"/>
          <w:szCs w:val="24"/>
        </w:rPr>
        <w:t xml:space="preserve">that he takes regarding faculty competence. These actions occur in </w:t>
      </w:r>
      <w:r w:rsidR="00225266" w:rsidRPr="00210643">
        <w:rPr>
          <w:rFonts w:ascii="Arial" w:hAnsi="Arial" w:cs="Arial"/>
          <w:i/>
          <w:iCs/>
          <w:sz w:val="24"/>
          <w:szCs w:val="24"/>
        </w:rPr>
        <w:t>relation</w:t>
      </w:r>
      <w:r w:rsidRPr="00210643">
        <w:rPr>
          <w:rFonts w:ascii="Arial" w:hAnsi="Arial" w:cs="Arial"/>
          <w:i/>
          <w:iCs/>
          <w:sz w:val="24"/>
          <w:szCs w:val="24"/>
        </w:rPr>
        <w:t xml:space="preserve"> to the selection, retention, and development of professors of adul</w:t>
      </w:r>
      <w:r w:rsidR="00CB313D" w:rsidRPr="00210643">
        <w:rPr>
          <w:rFonts w:ascii="Arial" w:hAnsi="Arial" w:cs="Arial"/>
          <w:i/>
          <w:iCs/>
          <w:sz w:val="24"/>
          <w:szCs w:val="24"/>
        </w:rPr>
        <w:t xml:space="preserve">t </w:t>
      </w:r>
      <w:r w:rsidRPr="00210643">
        <w:rPr>
          <w:rFonts w:ascii="Arial" w:hAnsi="Arial" w:cs="Arial"/>
          <w:i/>
          <w:iCs/>
          <w:sz w:val="24"/>
          <w:szCs w:val="24"/>
        </w:rPr>
        <w:t xml:space="preserve">education and other staff members related to the graduate program, Three especially important areas of competence relate to teaching, research, and working with colleagues, Effective teachers attract students, Productive researchers attract grants. If the professors associated with the graduate program have these qualities, the </w:t>
      </w:r>
      <w:r w:rsidRPr="00210643">
        <w:rPr>
          <w:rFonts w:ascii="Arial" w:hAnsi="Arial" w:cs="Arial"/>
          <w:i/>
          <w:iCs/>
          <w:sz w:val="24"/>
          <w:szCs w:val="24"/>
        </w:rPr>
        <w:lastRenderedPageBreak/>
        <w:t>program is likely to be perceived within the university as one with quality and integrity. The third area of competence is working with colleagues. Professors who cooperate with colleagues where they can help and who avoid unwanted interference</w:t>
      </w:r>
      <w:r w:rsidR="00133984" w:rsidRPr="00210643">
        <w:rPr>
          <w:rFonts w:ascii="Arial" w:hAnsi="Arial" w:cs="Arial"/>
          <w:i/>
          <w:iCs/>
          <w:sz w:val="24"/>
          <w:szCs w:val="24"/>
        </w:rPr>
        <w:t xml:space="preserve"> </w:t>
      </w:r>
      <w:r w:rsidRPr="00210643">
        <w:rPr>
          <w:rFonts w:ascii="Arial" w:hAnsi="Arial" w:cs="Arial"/>
          <w:i/>
          <w:iCs/>
          <w:sz w:val="24"/>
          <w:szCs w:val="24"/>
        </w:rPr>
        <w:t>in the problems of others are likely to receive support from professors in other departments,</w:t>
      </w:r>
    </w:p>
    <w:p w14:paraId="653B8038" w14:textId="77777777" w:rsidR="00277407" w:rsidRDefault="0063664B" w:rsidP="00277407">
      <w:pPr>
        <w:ind w:left="720"/>
        <w:rPr>
          <w:rFonts w:ascii="Arial" w:hAnsi="Arial" w:cs="Arial"/>
          <w:i/>
          <w:iCs/>
          <w:sz w:val="24"/>
          <w:szCs w:val="24"/>
        </w:rPr>
      </w:pPr>
      <w:r w:rsidRPr="00210643">
        <w:rPr>
          <w:rFonts w:ascii="Arial" w:hAnsi="Arial" w:cs="Arial"/>
          <w:i/>
          <w:iCs/>
          <w:sz w:val="24"/>
          <w:szCs w:val="24"/>
        </w:rPr>
        <w:t>Three additional factors that contribute to strong administrative support are the production of a favorable number of instructional credit hours per professor, the attraction of some outside grants, and visibility off the campus especially by publics important to the institution. Off campus visibility can be increased through workshops and off campus courses. Both grants and outside support can provide funds for student</w:t>
      </w:r>
      <w:r w:rsidR="0026227E" w:rsidRPr="00210643">
        <w:rPr>
          <w:rFonts w:ascii="Arial" w:hAnsi="Arial" w:cs="Arial"/>
          <w:i/>
          <w:iCs/>
          <w:sz w:val="24"/>
          <w:szCs w:val="24"/>
        </w:rPr>
        <w:t xml:space="preserve"> </w:t>
      </w:r>
      <w:r w:rsidRPr="00210643">
        <w:rPr>
          <w:rFonts w:ascii="Arial" w:hAnsi="Arial" w:cs="Arial"/>
          <w:i/>
          <w:iCs/>
          <w:sz w:val="24"/>
          <w:szCs w:val="24"/>
        </w:rPr>
        <w:t>stipends. University administrators who respect the quality of students and professors associated with the adult education area, and who see evidence of leadership regarding adult education activities within the university as well as at state, national, and even international levels, are likely to provide strong support to the area. Support is often operationally defined as money.</w:t>
      </w:r>
    </w:p>
    <w:p w14:paraId="4B8D0277" w14:textId="77777777" w:rsidR="00277407" w:rsidRDefault="0063664B" w:rsidP="00277407">
      <w:pPr>
        <w:ind w:left="720"/>
        <w:rPr>
          <w:rFonts w:ascii="Arial" w:hAnsi="Arial" w:cs="Arial"/>
          <w:i/>
          <w:iCs/>
          <w:sz w:val="24"/>
          <w:szCs w:val="24"/>
        </w:rPr>
      </w:pPr>
      <w:r w:rsidRPr="00210643">
        <w:rPr>
          <w:rFonts w:ascii="Arial" w:hAnsi="Arial" w:cs="Arial"/>
          <w:i/>
          <w:iCs/>
          <w:sz w:val="24"/>
          <w:szCs w:val="24"/>
        </w:rPr>
        <w:t>The building and maintenance of program support depends on a</w:t>
      </w:r>
      <w:r w:rsidR="00B9697A" w:rsidRPr="00210643">
        <w:rPr>
          <w:rFonts w:ascii="Arial" w:hAnsi="Arial" w:cs="Arial"/>
          <w:i/>
          <w:iCs/>
          <w:sz w:val="24"/>
          <w:szCs w:val="24"/>
        </w:rPr>
        <w:t xml:space="preserve"> </w:t>
      </w:r>
      <w:r w:rsidR="00DF009D" w:rsidRPr="00210643">
        <w:rPr>
          <w:rFonts w:ascii="Arial" w:hAnsi="Arial" w:cs="Arial"/>
          <w:i/>
          <w:iCs/>
          <w:sz w:val="24"/>
          <w:szCs w:val="24"/>
        </w:rPr>
        <w:t>continuing flow of communications regarding the graduate program. This communication process tends to be varied and includes meetings with</w:t>
      </w:r>
      <w:r w:rsidR="00B9697A" w:rsidRPr="00210643">
        <w:rPr>
          <w:rFonts w:ascii="Arial" w:hAnsi="Arial" w:cs="Arial"/>
          <w:i/>
          <w:iCs/>
          <w:sz w:val="24"/>
          <w:szCs w:val="24"/>
        </w:rPr>
        <w:t xml:space="preserve"> </w:t>
      </w:r>
      <w:r w:rsidRPr="00210643">
        <w:rPr>
          <w:rFonts w:ascii="Arial" w:hAnsi="Arial" w:cs="Arial"/>
          <w:i/>
          <w:iCs/>
          <w:sz w:val="24"/>
          <w:szCs w:val="24"/>
        </w:rPr>
        <w:t>department chairmen, conferences with state education department staff, speaking at faculty functions, arranging for other faculty members to serve as guest lecturers in adult education courses, meeting with their courses, publicizing of adult education area activities, and publishing to reach a wider audience.</w:t>
      </w:r>
    </w:p>
    <w:p w14:paraId="7D804A1D" w14:textId="031158EC" w:rsidR="00AC5D3D" w:rsidRPr="00210643" w:rsidRDefault="0063664B" w:rsidP="00277407">
      <w:pPr>
        <w:ind w:left="720"/>
        <w:rPr>
          <w:rFonts w:ascii="Arial" w:hAnsi="Arial" w:cs="Arial"/>
          <w:i/>
          <w:iCs/>
          <w:sz w:val="24"/>
          <w:szCs w:val="24"/>
        </w:rPr>
      </w:pPr>
      <w:r w:rsidRPr="00210643">
        <w:rPr>
          <w:rFonts w:ascii="Arial" w:hAnsi="Arial" w:cs="Arial"/>
          <w:i/>
          <w:iCs/>
          <w:sz w:val="24"/>
          <w:szCs w:val="24"/>
        </w:rPr>
        <w:t>A chairman who works with the students and faculty members associated with the adult education area to provide initiative and leader­ ship in relation to the field of adult and continuing education is likely to receive major faculty and administrative support.</w:t>
      </w:r>
    </w:p>
    <w:p w14:paraId="65CFDF8F" w14:textId="60C9DCBE" w:rsidR="00E7793D" w:rsidRPr="00210643" w:rsidRDefault="00865DE6" w:rsidP="00AB5730">
      <w:pPr>
        <w:rPr>
          <w:rFonts w:ascii="Arial" w:hAnsi="Arial" w:cs="Arial"/>
          <w:sz w:val="24"/>
          <w:szCs w:val="24"/>
        </w:rPr>
      </w:pPr>
      <w:r>
        <w:rPr>
          <w:rFonts w:ascii="Arial" w:hAnsi="Arial" w:cs="Arial"/>
          <w:sz w:val="24"/>
          <w:szCs w:val="24"/>
        </w:rPr>
        <w:tab/>
      </w:r>
      <w:r w:rsidR="00EF507B" w:rsidRPr="00210643">
        <w:rPr>
          <w:rFonts w:ascii="Arial" w:hAnsi="Arial" w:cs="Arial"/>
          <w:sz w:val="24"/>
          <w:szCs w:val="24"/>
        </w:rPr>
        <w:t>R</w:t>
      </w:r>
      <w:r w:rsidR="00AB5730" w:rsidRPr="00210643">
        <w:rPr>
          <w:rFonts w:ascii="Arial" w:hAnsi="Arial" w:cs="Arial"/>
          <w:sz w:val="24"/>
          <w:szCs w:val="24"/>
        </w:rPr>
        <w:t>eaders</w:t>
      </w:r>
      <w:r w:rsidR="00EF507B" w:rsidRPr="00210643">
        <w:rPr>
          <w:rFonts w:ascii="Arial" w:hAnsi="Arial" w:cs="Arial"/>
          <w:sz w:val="24"/>
          <w:szCs w:val="24"/>
        </w:rPr>
        <w:t xml:space="preserve"> may also wish to</w:t>
      </w:r>
      <w:r w:rsidR="00AB5730" w:rsidRPr="00210643">
        <w:rPr>
          <w:rFonts w:ascii="Arial" w:hAnsi="Arial" w:cs="Arial"/>
          <w:sz w:val="24"/>
          <w:szCs w:val="24"/>
        </w:rPr>
        <w:t xml:space="preserve"> read Houle 198</w:t>
      </w:r>
      <w:r w:rsidR="00815AD2" w:rsidRPr="00210643">
        <w:rPr>
          <w:rFonts w:ascii="Arial" w:hAnsi="Arial" w:cs="Arial"/>
          <w:sz w:val="24"/>
          <w:szCs w:val="24"/>
        </w:rPr>
        <w:t xml:space="preserve">0 </w:t>
      </w:r>
      <w:r w:rsidR="00815AD2" w:rsidRPr="00210643">
        <w:rPr>
          <w:rFonts w:ascii="Arial" w:hAnsi="Arial" w:cs="Arial"/>
          <w:i/>
          <w:iCs/>
          <w:sz w:val="24"/>
          <w:szCs w:val="24"/>
        </w:rPr>
        <w:t xml:space="preserve">Continuing Learning in the </w:t>
      </w:r>
      <w:r w:rsidR="00A7615F" w:rsidRPr="00210643">
        <w:rPr>
          <w:rFonts w:ascii="Arial" w:hAnsi="Arial" w:cs="Arial"/>
          <w:i/>
          <w:iCs/>
          <w:sz w:val="24"/>
          <w:szCs w:val="24"/>
        </w:rPr>
        <w:t>Professions</w:t>
      </w:r>
      <w:r w:rsidR="00A7615F" w:rsidRPr="00210643">
        <w:rPr>
          <w:rFonts w:ascii="Arial" w:hAnsi="Arial" w:cs="Arial"/>
          <w:sz w:val="24"/>
          <w:szCs w:val="24"/>
        </w:rPr>
        <w:t>, Chapter</w:t>
      </w:r>
      <w:r w:rsidR="00AB5730" w:rsidRPr="00210643">
        <w:rPr>
          <w:rFonts w:ascii="Arial" w:hAnsi="Arial" w:cs="Arial"/>
          <w:sz w:val="24"/>
          <w:szCs w:val="24"/>
        </w:rPr>
        <w:t xml:space="preserve"> </w:t>
      </w:r>
      <w:r w:rsidR="00C47329" w:rsidRPr="00210643">
        <w:rPr>
          <w:rFonts w:ascii="Arial" w:hAnsi="Arial" w:cs="Arial"/>
          <w:sz w:val="24"/>
          <w:szCs w:val="24"/>
        </w:rPr>
        <w:t>2 on</w:t>
      </w:r>
      <w:r w:rsidR="00AB5730" w:rsidRPr="00210643">
        <w:rPr>
          <w:rFonts w:ascii="Arial" w:hAnsi="Arial" w:cs="Arial"/>
          <w:sz w:val="24"/>
          <w:szCs w:val="24"/>
        </w:rPr>
        <w:t xml:space="preserve"> Professionalization; </w:t>
      </w:r>
      <w:r w:rsidR="00277407" w:rsidRPr="00210643">
        <w:rPr>
          <w:rFonts w:ascii="Arial" w:hAnsi="Arial" w:cs="Arial"/>
          <w:sz w:val="24"/>
          <w:szCs w:val="24"/>
        </w:rPr>
        <w:t>and</w:t>
      </w:r>
      <w:r w:rsidR="00AB5730" w:rsidRPr="00210643">
        <w:rPr>
          <w:rFonts w:ascii="Arial" w:hAnsi="Arial" w:cs="Arial"/>
          <w:sz w:val="24"/>
          <w:szCs w:val="24"/>
        </w:rPr>
        <w:t xml:space="preserve"> Wilson and Hayes </w:t>
      </w:r>
      <w:r w:rsidR="00AB5730" w:rsidRPr="00210643">
        <w:rPr>
          <w:rFonts w:ascii="Arial" w:hAnsi="Arial" w:cs="Arial"/>
          <w:i/>
          <w:iCs/>
          <w:sz w:val="24"/>
          <w:szCs w:val="24"/>
        </w:rPr>
        <w:t xml:space="preserve">Handbook </w:t>
      </w:r>
      <w:r w:rsidR="003B2D82" w:rsidRPr="00210643">
        <w:rPr>
          <w:rFonts w:ascii="Arial" w:hAnsi="Arial" w:cs="Arial"/>
          <w:i/>
          <w:iCs/>
          <w:sz w:val="24"/>
          <w:szCs w:val="24"/>
        </w:rPr>
        <w:t xml:space="preserve">on Adult </w:t>
      </w:r>
      <w:r w:rsidR="004E0BE7" w:rsidRPr="00210643">
        <w:rPr>
          <w:rFonts w:ascii="Arial" w:hAnsi="Arial" w:cs="Arial"/>
          <w:i/>
          <w:iCs/>
          <w:sz w:val="24"/>
          <w:szCs w:val="24"/>
        </w:rPr>
        <w:t>and Continuing Education</w:t>
      </w:r>
      <w:r w:rsidR="004E0BE7" w:rsidRPr="00210643">
        <w:rPr>
          <w:rFonts w:ascii="Arial" w:hAnsi="Arial" w:cs="Arial"/>
          <w:sz w:val="24"/>
          <w:szCs w:val="24"/>
        </w:rPr>
        <w:t xml:space="preserve"> </w:t>
      </w:r>
      <w:r w:rsidR="00AB5730" w:rsidRPr="00210643">
        <w:rPr>
          <w:rFonts w:ascii="Arial" w:hAnsi="Arial" w:cs="Arial"/>
          <w:sz w:val="24"/>
          <w:szCs w:val="24"/>
        </w:rPr>
        <w:t xml:space="preserve">2000 </w:t>
      </w:r>
      <w:r w:rsidR="00A7615F" w:rsidRPr="00210643">
        <w:rPr>
          <w:rFonts w:ascii="Arial" w:hAnsi="Arial" w:cs="Arial"/>
          <w:sz w:val="24"/>
          <w:szCs w:val="24"/>
        </w:rPr>
        <w:t>Chapter</w:t>
      </w:r>
      <w:r w:rsidR="00AB5730" w:rsidRPr="00210643">
        <w:rPr>
          <w:rFonts w:ascii="Arial" w:hAnsi="Arial" w:cs="Arial"/>
          <w:sz w:val="24"/>
          <w:szCs w:val="24"/>
        </w:rPr>
        <w:t xml:space="preserve"> 40 on </w:t>
      </w:r>
      <w:r w:rsidR="003B2D82" w:rsidRPr="00210643">
        <w:rPr>
          <w:rFonts w:ascii="Arial" w:hAnsi="Arial" w:cs="Arial"/>
          <w:sz w:val="24"/>
          <w:szCs w:val="24"/>
        </w:rPr>
        <w:t>Defining the Profession</w:t>
      </w:r>
      <w:r w:rsidR="004A5D94" w:rsidRPr="00210643">
        <w:rPr>
          <w:rFonts w:ascii="Arial" w:hAnsi="Arial" w:cs="Arial"/>
          <w:sz w:val="24"/>
          <w:szCs w:val="24"/>
        </w:rPr>
        <w:t xml:space="preserve"> authored by Imel, Brockett, and </w:t>
      </w:r>
      <w:r w:rsidR="007A689C" w:rsidRPr="00210643">
        <w:rPr>
          <w:rFonts w:ascii="Arial" w:hAnsi="Arial" w:cs="Arial"/>
          <w:sz w:val="24"/>
          <w:szCs w:val="24"/>
        </w:rPr>
        <w:t>James</w:t>
      </w:r>
      <w:r w:rsidR="003775E5" w:rsidRPr="00210643">
        <w:rPr>
          <w:rFonts w:ascii="Arial" w:hAnsi="Arial" w:cs="Arial"/>
          <w:sz w:val="24"/>
          <w:szCs w:val="24"/>
        </w:rPr>
        <w:t>.</w:t>
      </w:r>
      <w:r w:rsidR="00C35534" w:rsidRPr="00210643">
        <w:rPr>
          <w:rFonts w:ascii="Arial" w:hAnsi="Arial" w:cs="Arial"/>
          <w:sz w:val="24"/>
          <w:szCs w:val="24"/>
        </w:rPr>
        <w:t xml:space="preserve"> [A century ago, t</w:t>
      </w:r>
      <w:r w:rsidR="00E7793D" w:rsidRPr="00210643">
        <w:rPr>
          <w:rFonts w:ascii="Arial" w:hAnsi="Arial" w:cs="Arial"/>
          <w:sz w:val="24"/>
          <w:szCs w:val="24"/>
        </w:rPr>
        <w:t xml:space="preserve">he Flexner </w:t>
      </w:r>
      <w:r w:rsidR="00C35534" w:rsidRPr="00210643">
        <w:rPr>
          <w:rFonts w:ascii="Arial" w:hAnsi="Arial" w:cs="Arial"/>
          <w:sz w:val="24"/>
          <w:szCs w:val="24"/>
        </w:rPr>
        <w:t xml:space="preserve">committee </w:t>
      </w:r>
      <w:r w:rsidR="00E7793D" w:rsidRPr="00210643">
        <w:rPr>
          <w:rFonts w:ascii="Arial" w:hAnsi="Arial" w:cs="Arial"/>
          <w:sz w:val="24"/>
          <w:szCs w:val="24"/>
        </w:rPr>
        <w:t>report</w:t>
      </w:r>
      <w:r w:rsidR="00C35534" w:rsidRPr="00210643">
        <w:rPr>
          <w:rFonts w:ascii="Arial" w:hAnsi="Arial" w:cs="Arial"/>
          <w:sz w:val="24"/>
          <w:szCs w:val="24"/>
        </w:rPr>
        <w:t xml:space="preserve"> resulted in rapid reorganization of a profession’s standards and procedures; because prominent mentors, scholars, and practitioners recognized the need for the transformation that resulted (diffusion and adoption</w:t>
      </w:r>
      <w:r w:rsidR="00626640" w:rsidRPr="00210643">
        <w:rPr>
          <w:rFonts w:ascii="Arial" w:hAnsi="Arial" w:cs="Arial"/>
          <w:sz w:val="24"/>
          <w:szCs w:val="24"/>
        </w:rPr>
        <w:t>)]</w:t>
      </w:r>
      <w:r w:rsidR="00845052">
        <w:rPr>
          <w:rFonts w:ascii="Arial" w:hAnsi="Arial" w:cs="Arial"/>
          <w:sz w:val="24"/>
          <w:szCs w:val="24"/>
        </w:rPr>
        <w:t>.</w:t>
      </w:r>
    </w:p>
    <w:p w14:paraId="56C14C7B" w14:textId="50FCFB3B" w:rsidR="0085017A" w:rsidRPr="00210643" w:rsidRDefault="002A2A5A" w:rsidP="0085017A">
      <w:pPr>
        <w:ind w:firstLine="720"/>
        <w:rPr>
          <w:rFonts w:ascii="Arial" w:hAnsi="Arial" w:cs="Arial"/>
          <w:sz w:val="24"/>
          <w:szCs w:val="24"/>
        </w:rPr>
      </w:pPr>
      <w:bookmarkStart w:id="2" w:name="_Toc117256817"/>
      <w:r w:rsidRPr="00BC23B0">
        <w:rPr>
          <w:rStyle w:val="Heading2Char"/>
        </w:rPr>
        <w:t>2.</w:t>
      </w:r>
      <w:r w:rsidR="00AB5730" w:rsidRPr="00BC23B0">
        <w:rPr>
          <w:rStyle w:val="Heading2Char"/>
        </w:rPr>
        <w:t xml:space="preserve"> REFERENCE PUBLICATIONS</w:t>
      </w:r>
      <w:bookmarkEnd w:id="2"/>
      <w:r w:rsidR="00277407" w:rsidRPr="00BC23B0">
        <w:rPr>
          <w:rStyle w:val="Heading2Char"/>
        </w:rPr>
        <w:t xml:space="preserve"> </w:t>
      </w:r>
      <w:r w:rsidR="00277407" w:rsidRPr="00845052">
        <w:rPr>
          <w:rFonts w:ascii="Arial" w:hAnsi="Arial" w:cs="Arial"/>
          <w:b/>
          <w:bCs/>
          <w:sz w:val="24"/>
          <w:szCs w:val="24"/>
        </w:rPr>
        <w:t>–</w:t>
      </w:r>
      <w:r w:rsidR="00277407">
        <w:rPr>
          <w:rFonts w:ascii="Arial" w:hAnsi="Arial" w:cs="Arial"/>
          <w:sz w:val="24"/>
          <w:szCs w:val="24"/>
        </w:rPr>
        <w:t xml:space="preserve"> </w:t>
      </w:r>
      <w:r w:rsidR="009807EA" w:rsidRPr="00210643">
        <w:rPr>
          <w:rFonts w:ascii="Arial" w:hAnsi="Arial" w:cs="Arial"/>
          <w:sz w:val="24"/>
          <w:szCs w:val="24"/>
        </w:rPr>
        <w:t>educators</w:t>
      </w:r>
      <w:r w:rsidR="00AB5730" w:rsidRPr="00210643">
        <w:rPr>
          <w:rFonts w:ascii="Arial" w:hAnsi="Arial" w:cs="Arial"/>
          <w:sz w:val="24"/>
          <w:szCs w:val="24"/>
        </w:rPr>
        <w:t xml:space="preserve"> of adults in a decentralized field of adult and continuing education, are engaged in various roles as: volunteers, practitioners, scholars, and external roles outside the field of practice and scholarship; [associated with government, foundations, associations, media, and larger organizations such as universities, </w:t>
      </w:r>
      <w:r w:rsidR="009807EA" w:rsidRPr="00210643">
        <w:rPr>
          <w:rFonts w:ascii="Arial" w:hAnsi="Arial" w:cs="Arial"/>
          <w:sz w:val="24"/>
          <w:szCs w:val="24"/>
        </w:rPr>
        <w:t>associations,</w:t>
      </w:r>
      <w:r w:rsidR="00AB5730" w:rsidRPr="00210643">
        <w:rPr>
          <w:rFonts w:ascii="Arial" w:hAnsi="Arial" w:cs="Arial"/>
          <w:sz w:val="24"/>
          <w:szCs w:val="24"/>
        </w:rPr>
        <w:t xml:space="preserve"> or enterprises].</w:t>
      </w:r>
      <w:r w:rsidR="00845052">
        <w:rPr>
          <w:rFonts w:ascii="Arial" w:hAnsi="Arial" w:cs="Arial"/>
          <w:sz w:val="24"/>
          <w:szCs w:val="24"/>
        </w:rPr>
        <w:t xml:space="preserve"> </w:t>
      </w:r>
      <w:r w:rsidR="00AB5730" w:rsidRPr="00210643">
        <w:rPr>
          <w:rFonts w:ascii="Arial" w:hAnsi="Arial" w:cs="Arial"/>
          <w:sz w:val="24"/>
          <w:szCs w:val="24"/>
        </w:rPr>
        <w:t>Colleagues with a major interest in lifelong learning and development, may be associated with a division such as: extension, human resource development, or professional development</w:t>
      </w:r>
      <w:r w:rsidR="00845052">
        <w:rPr>
          <w:rFonts w:ascii="Arial" w:hAnsi="Arial" w:cs="Arial"/>
          <w:sz w:val="24"/>
          <w:szCs w:val="24"/>
        </w:rPr>
        <w:t xml:space="preserve">. </w:t>
      </w:r>
      <w:r w:rsidR="00AB5730" w:rsidRPr="00210643">
        <w:rPr>
          <w:rFonts w:ascii="Arial" w:hAnsi="Arial" w:cs="Arial"/>
          <w:sz w:val="24"/>
          <w:szCs w:val="24"/>
        </w:rPr>
        <w:lastRenderedPageBreak/>
        <w:t xml:space="preserve">Educators from all roles, </w:t>
      </w:r>
      <w:r w:rsidR="009807EA" w:rsidRPr="00210643">
        <w:rPr>
          <w:rFonts w:ascii="Arial" w:hAnsi="Arial" w:cs="Arial"/>
          <w:sz w:val="24"/>
          <w:szCs w:val="24"/>
        </w:rPr>
        <w:t>locations,</w:t>
      </w:r>
      <w:r w:rsidR="00AB5730" w:rsidRPr="00210643">
        <w:rPr>
          <w:rFonts w:ascii="Arial" w:hAnsi="Arial" w:cs="Arial"/>
          <w:sz w:val="24"/>
          <w:szCs w:val="24"/>
        </w:rPr>
        <w:t xml:space="preserve"> and types of provider organization in the field, vary with the types of written communications they use. [Handwritten notes, checklists, newsletters, journal articles, published books.] Practitioners and scholars likely to be interested in professional issues that transcend </w:t>
      </w:r>
      <w:proofErr w:type="gramStart"/>
      <w:r w:rsidR="00AB5730" w:rsidRPr="00210643">
        <w:rPr>
          <w:rFonts w:ascii="Arial" w:hAnsi="Arial" w:cs="Arial"/>
          <w:sz w:val="24"/>
          <w:szCs w:val="24"/>
        </w:rPr>
        <w:t xml:space="preserve">making </w:t>
      </w:r>
      <w:r w:rsidR="009807EA" w:rsidRPr="00210643">
        <w:rPr>
          <w:rFonts w:ascii="Arial" w:hAnsi="Arial" w:cs="Arial"/>
          <w:sz w:val="24"/>
          <w:szCs w:val="24"/>
        </w:rPr>
        <w:t>arrangements</w:t>
      </w:r>
      <w:proofErr w:type="gramEnd"/>
      <w:r w:rsidR="009807EA" w:rsidRPr="00210643">
        <w:rPr>
          <w:rFonts w:ascii="Arial" w:hAnsi="Arial" w:cs="Arial"/>
          <w:sz w:val="24"/>
          <w:szCs w:val="24"/>
        </w:rPr>
        <w:t xml:space="preserve"> [</w:t>
      </w:r>
      <w:r w:rsidR="00AB5730" w:rsidRPr="00210643">
        <w:rPr>
          <w:rFonts w:ascii="Arial" w:hAnsi="Arial" w:cs="Arial"/>
          <w:sz w:val="24"/>
          <w:szCs w:val="24"/>
        </w:rPr>
        <w:t xml:space="preserve">such as connections between educational practices and democratic vs autocratic influences] may be interested in relevant books. [Knox </w:t>
      </w:r>
      <w:r w:rsidR="00845052">
        <w:rPr>
          <w:rFonts w:ascii="Arial" w:hAnsi="Arial" w:cs="Arial"/>
          <w:sz w:val="24"/>
          <w:szCs w:val="24"/>
        </w:rPr>
        <w:t>and</w:t>
      </w:r>
      <w:r w:rsidR="00AB5730" w:rsidRPr="00210643">
        <w:rPr>
          <w:rFonts w:ascii="Arial" w:hAnsi="Arial" w:cs="Arial"/>
          <w:sz w:val="24"/>
          <w:szCs w:val="24"/>
        </w:rPr>
        <w:t xml:space="preserve"> Fleming (2010) Ch.11, Professionalization of the field of adult and continuing education</w:t>
      </w:r>
      <w:r w:rsidR="00845052">
        <w:rPr>
          <w:rFonts w:ascii="Arial" w:hAnsi="Arial" w:cs="Arial"/>
          <w:sz w:val="24"/>
          <w:szCs w:val="24"/>
        </w:rPr>
        <w:t xml:space="preserve">, </w:t>
      </w:r>
      <w:r w:rsidR="00AB5730" w:rsidRPr="00210643">
        <w:rPr>
          <w:rFonts w:ascii="Arial" w:hAnsi="Arial" w:cs="Arial"/>
          <w:sz w:val="24"/>
          <w:szCs w:val="24"/>
        </w:rPr>
        <w:t xml:space="preserve">2020 Handbook, </w:t>
      </w:r>
      <w:proofErr w:type="spellStart"/>
      <w:r w:rsidR="00AB5730" w:rsidRPr="00210643">
        <w:rPr>
          <w:rFonts w:ascii="Arial" w:hAnsi="Arial" w:cs="Arial"/>
          <w:sz w:val="24"/>
          <w:szCs w:val="24"/>
        </w:rPr>
        <w:t>Kasworm</w:t>
      </w:r>
      <w:proofErr w:type="spellEnd"/>
      <w:r w:rsidR="00AB5730" w:rsidRPr="00210643">
        <w:rPr>
          <w:rFonts w:ascii="Arial" w:hAnsi="Arial" w:cs="Arial"/>
          <w:sz w:val="24"/>
          <w:szCs w:val="24"/>
        </w:rPr>
        <w:t>, Rose</w:t>
      </w:r>
      <w:r w:rsidR="00845052">
        <w:rPr>
          <w:rFonts w:ascii="Arial" w:hAnsi="Arial" w:cs="Arial"/>
          <w:sz w:val="24"/>
          <w:szCs w:val="24"/>
        </w:rPr>
        <w:t>,</w:t>
      </w:r>
      <w:r w:rsidR="00AB5730" w:rsidRPr="00210643">
        <w:rPr>
          <w:rFonts w:ascii="Arial" w:hAnsi="Arial" w:cs="Arial"/>
          <w:sz w:val="24"/>
          <w:szCs w:val="24"/>
        </w:rPr>
        <w:t xml:space="preserve"> </w:t>
      </w:r>
      <w:r w:rsidR="00845052">
        <w:rPr>
          <w:rFonts w:ascii="Arial" w:hAnsi="Arial" w:cs="Arial"/>
          <w:sz w:val="24"/>
          <w:szCs w:val="24"/>
        </w:rPr>
        <w:t>and</w:t>
      </w:r>
      <w:r w:rsidR="00AB5730" w:rsidRPr="00210643">
        <w:rPr>
          <w:rFonts w:ascii="Arial" w:hAnsi="Arial" w:cs="Arial"/>
          <w:sz w:val="24"/>
          <w:szCs w:val="24"/>
        </w:rPr>
        <w:t xml:space="preserve"> Ross-Gordon (eds</w:t>
      </w:r>
      <w:r w:rsidR="00277407">
        <w:rPr>
          <w:rFonts w:ascii="Arial" w:hAnsi="Arial" w:cs="Arial"/>
          <w:sz w:val="24"/>
          <w:szCs w:val="24"/>
        </w:rPr>
        <w:t>.</w:t>
      </w:r>
      <w:r w:rsidR="00AB5730" w:rsidRPr="00210643">
        <w:rPr>
          <w:rFonts w:ascii="Arial" w:hAnsi="Arial" w:cs="Arial"/>
          <w:sz w:val="24"/>
          <w:szCs w:val="24"/>
        </w:rPr>
        <w:t>)]</w:t>
      </w:r>
    </w:p>
    <w:p w14:paraId="19948ECF" w14:textId="33F550EE" w:rsidR="00AB5730" w:rsidRPr="00210643" w:rsidRDefault="00AB5730" w:rsidP="0085017A">
      <w:pPr>
        <w:ind w:firstLine="720"/>
        <w:rPr>
          <w:rFonts w:ascii="Arial" w:hAnsi="Arial" w:cs="Arial"/>
          <w:sz w:val="24"/>
          <w:szCs w:val="24"/>
        </w:rPr>
      </w:pPr>
      <w:r w:rsidRPr="00210643">
        <w:rPr>
          <w:rFonts w:ascii="Arial" w:hAnsi="Arial" w:cs="Arial"/>
          <w:sz w:val="24"/>
          <w:szCs w:val="24"/>
        </w:rPr>
        <w:t xml:space="preserve">A </w:t>
      </w:r>
      <w:hyperlink r:id="rId10" w:history="1">
        <w:r w:rsidRPr="00781948">
          <w:rPr>
            <w:rStyle w:val="Hyperlink"/>
            <w:rFonts w:ascii="Arial" w:hAnsi="Arial" w:cs="Arial"/>
            <w:sz w:val="24"/>
            <w:szCs w:val="24"/>
          </w:rPr>
          <w:t xml:space="preserve">separate list of </w:t>
        </w:r>
        <w:r w:rsidR="00673D5D" w:rsidRPr="00781948">
          <w:rPr>
            <w:rStyle w:val="Hyperlink"/>
            <w:rFonts w:ascii="Arial" w:hAnsi="Arial" w:cs="Arial"/>
            <w:sz w:val="24"/>
            <w:szCs w:val="24"/>
          </w:rPr>
          <w:t>publications</w:t>
        </w:r>
      </w:hyperlink>
      <w:r w:rsidR="00673D5D" w:rsidRPr="00210643">
        <w:rPr>
          <w:rFonts w:ascii="Arial" w:hAnsi="Arial" w:cs="Arial"/>
          <w:sz w:val="24"/>
          <w:szCs w:val="24"/>
        </w:rPr>
        <w:t xml:space="preserve"> </w:t>
      </w:r>
      <w:r w:rsidRPr="00210643">
        <w:rPr>
          <w:rFonts w:ascii="Arial" w:hAnsi="Arial" w:cs="Arial"/>
          <w:sz w:val="24"/>
          <w:szCs w:val="24"/>
        </w:rPr>
        <w:t>in this Collection includes all of the full bibliographic references cited in this article on linking education literature and performance to democracy; and to other articles and resources in the collection. [Most of the brief citations include the last name of the author or editor, date of publication, and the basic topic</w:t>
      </w:r>
      <w:r w:rsidR="00845052">
        <w:rPr>
          <w:rFonts w:ascii="Arial" w:hAnsi="Arial" w:cs="Arial"/>
          <w:sz w:val="24"/>
          <w:szCs w:val="24"/>
        </w:rPr>
        <w:t>]</w:t>
      </w:r>
      <w:r w:rsidRPr="00210643">
        <w:rPr>
          <w:rFonts w:ascii="Arial" w:hAnsi="Arial" w:cs="Arial"/>
          <w:sz w:val="24"/>
          <w:szCs w:val="24"/>
        </w:rPr>
        <w:t>.</w:t>
      </w:r>
    </w:p>
    <w:p w14:paraId="2D254543" w14:textId="4F14223A" w:rsidR="00AB5730" w:rsidRPr="00210643" w:rsidRDefault="00C06004" w:rsidP="002C7CA7">
      <w:pPr>
        <w:ind w:firstLine="720"/>
        <w:rPr>
          <w:rFonts w:ascii="Arial" w:hAnsi="Arial" w:cs="Arial"/>
          <w:sz w:val="24"/>
          <w:szCs w:val="24"/>
        </w:rPr>
      </w:pPr>
      <w:bookmarkStart w:id="3" w:name="_Toc117256818"/>
      <w:r w:rsidRPr="00BC23B0">
        <w:rPr>
          <w:rStyle w:val="Heading2Char"/>
        </w:rPr>
        <w:t>3</w:t>
      </w:r>
      <w:r w:rsidR="00845052" w:rsidRPr="00BC23B0">
        <w:rPr>
          <w:rStyle w:val="Heading2Char"/>
        </w:rPr>
        <w:t xml:space="preserve">. </w:t>
      </w:r>
      <w:r w:rsidR="00AB5730" w:rsidRPr="00BC23B0">
        <w:rPr>
          <w:rStyle w:val="Heading2Char"/>
        </w:rPr>
        <w:t>SELECTED LITERATURE</w:t>
      </w:r>
      <w:bookmarkEnd w:id="3"/>
      <w:r w:rsidR="00277407" w:rsidRPr="00845052">
        <w:rPr>
          <w:rFonts w:ascii="Arial" w:hAnsi="Arial" w:cs="Arial"/>
          <w:b/>
          <w:bCs/>
          <w:sz w:val="24"/>
          <w:szCs w:val="24"/>
        </w:rPr>
        <w:t xml:space="preserve"> –</w:t>
      </w:r>
      <w:r w:rsidR="00277407">
        <w:rPr>
          <w:rFonts w:ascii="Arial" w:hAnsi="Arial" w:cs="Arial"/>
          <w:sz w:val="24"/>
          <w:szCs w:val="24"/>
        </w:rPr>
        <w:t xml:space="preserve"> </w:t>
      </w:r>
      <w:r w:rsidR="00AB5730" w:rsidRPr="00210643">
        <w:rPr>
          <w:rFonts w:ascii="Arial" w:hAnsi="Arial" w:cs="Arial"/>
          <w:sz w:val="24"/>
          <w:szCs w:val="24"/>
        </w:rPr>
        <w:t>academic fields of theory and practice typically include: a statement of mission, a selected literature [regarding history, scope, expertise], commitment to career long continuing education], and criteria for standards of achievable best practice. Houle (1980) Continuing learning in the professions.</w:t>
      </w:r>
    </w:p>
    <w:p w14:paraId="09DEDACF" w14:textId="242060D8" w:rsidR="00AB5730" w:rsidRPr="00210643" w:rsidRDefault="00AB5730" w:rsidP="00CC5DAF">
      <w:pPr>
        <w:rPr>
          <w:rFonts w:ascii="Arial" w:hAnsi="Arial" w:cs="Arial"/>
          <w:sz w:val="24"/>
          <w:szCs w:val="24"/>
        </w:rPr>
      </w:pPr>
      <w:r w:rsidRPr="00210643">
        <w:rPr>
          <w:rFonts w:ascii="Arial" w:hAnsi="Arial" w:cs="Arial"/>
          <w:sz w:val="24"/>
          <w:szCs w:val="24"/>
        </w:rPr>
        <w:t xml:space="preserve"> </w:t>
      </w:r>
      <w:r w:rsidR="002C7CA7" w:rsidRPr="00210643">
        <w:rPr>
          <w:rFonts w:ascii="Arial" w:hAnsi="Arial" w:cs="Arial"/>
          <w:sz w:val="24"/>
          <w:szCs w:val="24"/>
        </w:rPr>
        <w:tab/>
      </w:r>
      <w:r w:rsidRPr="00210643">
        <w:rPr>
          <w:rFonts w:ascii="Arial" w:hAnsi="Arial" w:cs="Arial"/>
          <w:sz w:val="24"/>
          <w:szCs w:val="24"/>
        </w:rPr>
        <w:t xml:space="preserve">Cy Houle’s (1992) The literature of adult education was based on Cy’s comprehensive abstracts from reading English language books about learning and education of adults. </w:t>
      </w:r>
      <w:r w:rsidR="00B33CA9" w:rsidRPr="00210643">
        <w:rPr>
          <w:rFonts w:ascii="Arial" w:hAnsi="Arial" w:cs="Arial"/>
          <w:sz w:val="24"/>
          <w:szCs w:val="24"/>
        </w:rPr>
        <w:t>Pages</w:t>
      </w:r>
      <w:r w:rsidRPr="00210643">
        <w:rPr>
          <w:rFonts w:ascii="Arial" w:hAnsi="Arial" w:cs="Arial"/>
          <w:sz w:val="24"/>
          <w:szCs w:val="24"/>
        </w:rPr>
        <w:t xml:space="preserve"> 60-70 on philosophy is especially relevant to this topic and article about education and democracy.</w:t>
      </w:r>
      <w:r w:rsidR="00F91115" w:rsidRPr="00210643">
        <w:rPr>
          <w:rFonts w:ascii="Arial" w:hAnsi="Arial" w:cs="Arial"/>
          <w:sz w:val="24"/>
          <w:szCs w:val="24"/>
        </w:rPr>
        <w:t xml:space="preserve"> </w:t>
      </w:r>
      <w:r w:rsidR="00B33CA9" w:rsidRPr="00210643">
        <w:rPr>
          <w:rFonts w:ascii="Arial" w:hAnsi="Arial" w:cs="Arial"/>
          <w:sz w:val="24"/>
          <w:szCs w:val="24"/>
        </w:rPr>
        <w:t xml:space="preserve">See the </w:t>
      </w:r>
      <w:hyperlink r:id="rId11" w:history="1">
        <w:r w:rsidR="00B33CA9" w:rsidRPr="00781948">
          <w:rPr>
            <w:rStyle w:val="Hyperlink"/>
            <w:rFonts w:ascii="Arial" w:hAnsi="Arial" w:cs="Arial"/>
            <w:sz w:val="24"/>
            <w:szCs w:val="24"/>
          </w:rPr>
          <w:t>archived m</w:t>
        </w:r>
        <w:r w:rsidR="005B1B71" w:rsidRPr="00781948">
          <w:rPr>
            <w:rStyle w:val="Hyperlink"/>
            <w:rFonts w:ascii="Arial" w:hAnsi="Arial" w:cs="Arial"/>
            <w:sz w:val="24"/>
            <w:szCs w:val="24"/>
          </w:rPr>
          <w:t>aterials</w:t>
        </w:r>
      </w:hyperlink>
      <w:r w:rsidR="005B1B71" w:rsidRPr="00210643">
        <w:rPr>
          <w:rFonts w:ascii="Arial" w:hAnsi="Arial" w:cs="Arial"/>
          <w:sz w:val="24"/>
          <w:szCs w:val="24"/>
        </w:rPr>
        <w:t xml:space="preserve"> </w:t>
      </w:r>
      <w:r w:rsidRPr="00210643">
        <w:rPr>
          <w:rFonts w:ascii="Arial" w:hAnsi="Arial" w:cs="Arial"/>
          <w:sz w:val="24"/>
          <w:szCs w:val="24"/>
        </w:rPr>
        <w:t>[The entire book is likely to be available in University libraries connected to a Commission of Professors of Adult Education (CPAE) professional development program; and today used copies are fairly inexpensive. Arrangement of abstracts for major topics in chronological order; enables readers to recognize trends and connections among related concepts and examples, regarding education and democracy. Also, Houle’s (1996) revised edition of Design of education is a valuable resource about connections between education and democracy [personal, group, organization, institution</w:t>
      </w:r>
      <w:r w:rsidR="00802DAC" w:rsidRPr="00210643">
        <w:rPr>
          <w:rFonts w:ascii="Arial" w:hAnsi="Arial" w:cs="Arial"/>
          <w:sz w:val="24"/>
          <w:szCs w:val="24"/>
        </w:rPr>
        <w:t>]; and</w:t>
      </w:r>
      <w:r w:rsidRPr="00210643">
        <w:rPr>
          <w:rFonts w:ascii="Arial" w:hAnsi="Arial" w:cs="Arial"/>
          <w:sz w:val="24"/>
          <w:szCs w:val="24"/>
        </w:rPr>
        <w:t xml:space="preserve"> have the following reprint of page 61,</w:t>
      </w:r>
      <w:r w:rsidR="00781948">
        <w:rPr>
          <w:rFonts w:ascii="Arial" w:hAnsi="Arial" w:cs="Arial"/>
          <w:sz w:val="24"/>
          <w:szCs w:val="24"/>
        </w:rPr>
        <w:t xml:space="preserve"> </w:t>
      </w:r>
      <w:r w:rsidRPr="00210643">
        <w:rPr>
          <w:rFonts w:ascii="Arial" w:hAnsi="Arial" w:cs="Arial"/>
          <w:sz w:val="24"/>
          <w:szCs w:val="24"/>
        </w:rPr>
        <w:t>fig 2.1 which portrays options available within the basic system that includes learner choices.</w:t>
      </w:r>
    </w:p>
    <w:p w14:paraId="3F5A0AD5" w14:textId="4C6883FD" w:rsidR="00FE1D60" w:rsidRPr="00210643" w:rsidRDefault="00FE1D60" w:rsidP="00FE1D60">
      <w:pPr>
        <w:jc w:val="center"/>
        <w:rPr>
          <w:rFonts w:ascii="Arial" w:hAnsi="Arial" w:cs="Arial"/>
          <w:sz w:val="24"/>
          <w:szCs w:val="24"/>
        </w:rPr>
      </w:pPr>
      <w:r w:rsidRPr="00210643">
        <w:rPr>
          <w:rFonts w:ascii="Arial" w:hAnsi="Arial" w:cs="Arial"/>
          <w:noProof/>
          <w:sz w:val="24"/>
          <w:szCs w:val="24"/>
        </w:rPr>
        <w:lastRenderedPageBreak/>
        <w:drawing>
          <wp:inline distT="0" distB="0" distL="0" distR="0" wp14:anchorId="609C6C6E" wp14:editId="20C2C3A3">
            <wp:extent cx="5838825" cy="6377171"/>
            <wp:effectExtent l="0" t="0" r="0" b="5080"/>
            <wp:docPr id="2" name="Picture 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ime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9744" cy="6432784"/>
                    </a:xfrm>
                    <a:prstGeom prst="rect">
                      <a:avLst/>
                    </a:prstGeom>
                  </pic:spPr>
                </pic:pic>
              </a:graphicData>
            </a:graphic>
          </wp:inline>
        </w:drawing>
      </w:r>
    </w:p>
    <w:p w14:paraId="63666A7A" w14:textId="77777777" w:rsidR="00AB5730" w:rsidRPr="00210643" w:rsidRDefault="00AB5730" w:rsidP="00CC5DAF">
      <w:pPr>
        <w:rPr>
          <w:rFonts w:ascii="Arial" w:hAnsi="Arial" w:cs="Arial"/>
          <w:sz w:val="24"/>
          <w:szCs w:val="24"/>
        </w:rPr>
      </w:pPr>
      <w:r w:rsidRPr="00210643">
        <w:rPr>
          <w:rFonts w:ascii="Arial" w:hAnsi="Arial" w:cs="Arial"/>
          <w:sz w:val="24"/>
          <w:szCs w:val="24"/>
        </w:rPr>
        <w:tab/>
        <w:t>The remainder of the introduction includes topics and connections about authors and concepts regarding education and democracy.</w:t>
      </w:r>
    </w:p>
    <w:p w14:paraId="5397D95D" w14:textId="025A521F" w:rsidR="00AB5730" w:rsidRPr="00210643" w:rsidRDefault="00C06004" w:rsidP="00692FB1">
      <w:pPr>
        <w:ind w:firstLine="720"/>
        <w:rPr>
          <w:rFonts w:ascii="Arial" w:hAnsi="Arial" w:cs="Arial"/>
          <w:sz w:val="24"/>
          <w:szCs w:val="24"/>
        </w:rPr>
      </w:pPr>
      <w:bookmarkStart w:id="4" w:name="_Toc117256819"/>
      <w:r w:rsidRPr="00BC23B0">
        <w:rPr>
          <w:rStyle w:val="Heading2Char"/>
        </w:rPr>
        <w:t>4.</w:t>
      </w:r>
      <w:r w:rsidR="00692FB1" w:rsidRPr="00BC23B0">
        <w:rPr>
          <w:rStyle w:val="Heading2Char"/>
        </w:rPr>
        <w:t xml:space="preserve"> </w:t>
      </w:r>
      <w:r w:rsidRPr="00BC23B0">
        <w:rPr>
          <w:rStyle w:val="Heading2Char"/>
        </w:rPr>
        <w:t xml:space="preserve">PHILOSOPHY </w:t>
      </w:r>
      <w:r w:rsidR="001A5E9C" w:rsidRPr="00BC23B0">
        <w:rPr>
          <w:rStyle w:val="Heading2Char"/>
        </w:rPr>
        <w:t>VALUES</w:t>
      </w:r>
      <w:bookmarkEnd w:id="4"/>
      <w:r w:rsidR="00781948">
        <w:rPr>
          <w:rFonts w:ascii="Arial" w:hAnsi="Arial" w:cs="Arial"/>
          <w:b/>
          <w:bCs/>
          <w:sz w:val="24"/>
          <w:szCs w:val="24"/>
        </w:rPr>
        <w:t xml:space="preserve"> –</w:t>
      </w:r>
      <w:r w:rsidR="001A5E9C" w:rsidRPr="00210643">
        <w:rPr>
          <w:rFonts w:ascii="Arial" w:hAnsi="Arial" w:cs="Arial"/>
          <w:sz w:val="24"/>
          <w:szCs w:val="24"/>
        </w:rPr>
        <w:t xml:space="preserve"> Elias</w:t>
      </w:r>
      <w:r w:rsidR="00AB5730" w:rsidRPr="00210643">
        <w:rPr>
          <w:rFonts w:ascii="Arial" w:hAnsi="Arial" w:cs="Arial"/>
          <w:sz w:val="24"/>
          <w:szCs w:val="24"/>
        </w:rPr>
        <w:t xml:space="preserve"> </w:t>
      </w:r>
      <w:r w:rsidR="00781948">
        <w:rPr>
          <w:rFonts w:ascii="Arial" w:hAnsi="Arial" w:cs="Arial"/>
          <w:sz w:val="24"/>
          <w:szCs w:val="24"/>
        </w:rPr>
        <w:t>and</w:t>
      </w:r>
      <w:r w:rsidR="00AB5730" w:rsidRPr="00210643">
        <w:rPr>
          <w:rFonts w:ascii="Arial" w:hAnsi="Arial" w:cs="Arial"/>
          <w:sz w:val="24"/>
          <w:szCs w:val="24"/>
        </w:rPr>
        <w:t xml:space="preserve"> Merriam’s (1995) revised edition of Philosophical foundations of Adult Education includes chapter 9, which is a bibliographic essay about publications on philosophy of Adult Education between 1980 and 1984. They noted that the main ideas of Dewey and the progressives</w:t>
      </w:r>
      <w:r w:rsidR="00692FB1" w:rsidRPr="00210643">
        <w:rPr>
          <w:rFonts w:ascii="Arial" w:hAnsi="Arial" w:cs="Arial"/>
          <w:sz w:val="24"/>
          <w:szCs w:val="24"/>
        </w:rPr>
        <w:t xml:space="preserve">  (</w:t>
      </w:r>
      <w:r w:rsidR="00AB5730" w:rsidRPr="00210643">
        <w:rPr>
          <w:rFonts w:ascii="Arial" w:hAnsi="Arial" w:cs="Arial"/>
          <w:sz w:val="24"/>
          <w:szCs w:val="24"/>
        </w:rPr>
        <w:t>1916, democracy; 1938, experience, inquiry) continue to be influential  [student centeredness, social reform, scientific method ]</w:t>
      </w:r>
      <w:r w:rsidR="00692FB1" w:rsidRPr="00210643">
        <w:rPr>
          <w:rFonts w:ascii="Arial" w:hAnsi="Arial" w:cs="Arial"/>
          <w:sz w:val="24"/>
          <w:szCs w:val="24"/>
        </w:rPr>
        <w:t xml:space="preserve"> </w:t>
      </w:r>
      <w:r w:rsidR="00AB5730" w:rsidRPr="00210643">
        <w:rPr>
          <w:rFonts w:ascii="Arial" w:hAnsi="Arial" w:cs="Arial"/>
          <w:sz w:val="24"/>
          <w:szCs w:val="24"/>
        </w:rPr>
        <w:t xml:space="preserve"> The references from chapter 9 reflect the variety of values</w:t>
      </w:r>
      <w:r w:rsidR="00692FB1" w:rsidRPr="00210643">
        <w:rPr>
          <w:rFonts w:ascii="Arial" w:hAnsi="Arial" w:cs="Arial"/>
          <w:sz w:val="24"/>
          <w:szCs w:val="24"/>
        </w:rPr>
        <w:t>:</w:t>
      </w:r>
      <w:r w:rsidR="00610EC7">
        <w:rPr>
          <w:rFonts w:ascii="Arial" w:hAnsi="Arial" w:cs="Arial"/>
          <w:sz w:val="24"/>
          <w:szCs w:val="24"/>
        </w:rPr>
        <w:t xml:space="preserve"> </w:t>
      </w:r>
      <w:r w:rsidR="00AB5730" w:rsidRPr="00210643">
        <w:rPr>
          <w:rFonts w:ascii="Arial" w:hAnsi="Arial" w:cs="Arial"/>
          <w:sz w:val="24"/>
          <w:szCs w:val="24"/>
        </w:rPr>
        <w:lastRenderedPageBreak/>
        <w:t xml:space="preserve">Adler (1982) liberal; Belenky </w:t>
      </w:r>
      <w:r w:rsidR="00610EC7">
        <w:rPr>
          <w:rFonts w:ascii="Arial" w:hAnsi="Arial" w:cs="Arial"/>
          <w:sz w:val="24"/>
          <w:szCs w:val="24"/>
        </w:rPr>
        <w:t>and</w:t>
      </w:r>
      <w:r w:rsidR="00AB5730" w:rsidRPr="00210643">
        <w:rPr>
          <w:rFonts w:ascii="Arial" w:hAnsi="Arial" w:cs="Arial"/>
          <w:sz w:val="24"/>
          <w:szCs w:val="24"/>
        </w:rPr>
        <w:t xml:space="preserve"> </w:t>
      </w:r>
      <w:r w:rsidR="00692FB1" w:rsidRPr="00210643">
        <w:rPr>
          <w:rFonts w:ascii="Arial" w:hAnsi="Arial" w:cs="Arial"/>
          <w:sz w:val="24"/>
          <w:szCs w:val="24"/>
        </w:rPr>
        <w:t>Assoc</w:t>
      </w:r>
      <w:r w:rsidR="00610EC7">
        <w:rPr>
          <w:rFonts w:ascii="Arial" w:hAnsi="Arial" w:cs="Arial"/>
          <w:sz w:val="24"/>
          <w:szCs w:val="24"/>
        </w:rPr>
        <w:t>iates</w:t>
      </w:r>
      <w:r w:rsidR="00AB5730" w:rsidRPr="00210643">
        <w:rPr>
          <w:rFonts w:ascii="Arial" w:hAnsi="Arial" w:cs="Arial"/>
          <w:sz w:val="24"/>
          <w:szCs w:val="24"/>
        </w:rPr>
        <w:t xml:space="preserve">, Women; Brockett (ed) (1988) ethics; Candy (1991) self-direction; Carnevale </w:t>
      </w:r>
      <w:r w:rsidR="00610EC7">
        <w:rPr>
          <w:rFonts w:ascii="Arial" w:hAnsi="Arial" w:cs="Arial"/>
          <w:sz w:val="24"/>
          <w:szCs w:val="24"/>
        </w:rPr>
        <w:t>and</w:t>
      </w:r>
      <w:r w:rsidR="00AB5730" w:rsidRPr="00210643">
        <w:rPr>
          <w:rFonts w:ascii="Arial" w:hAnsi="Arial" w:cs="Arial"/>
          <w:sz w:val="24"/>
          <w:szCs w:val="24"/>
        </w:rPr>
        <w:t xml:space="preserve"> </w:t>
      </w:r>
      <w:r w:rsidR="00692FB1" w:rsidRPr="00210643">
        <w:rPr>
          <w:rFonts w:ascii="Arial" w:hAnsi="Arial" w:cs="Arial"/>
          <w:sz w:val="24"/>
          <w:szCs w:val="24"/>
        </w:rPr>
        <w:t>Assoc</w:t>
      </w:r>
      <w:r w:rsidR="00610EC7">
        <w:rPr>
          <w:rFonts w:ascii="Arial" w:hAnsi="Arial" w:cs="Arial"/>
          <w:sz w:val="24"/>
          <w:szCs w:val="24"/>
        </w:rPr>
        <w:t>iates</w:t>
      </w:r>
      <w:r w:rsidR="00AB5730" w:rsidRPr="00210643">
        <w:rPr>
          <w:rFonts w:ascii="Arial" w:hAnsi="Arial" w:cs="Arial"/>
          <w:sz w:val="24"/>
          <w:szCs w:val="24"/>
        </w:rPr>
        <w:t xml:space="preserve"> (1990) organization; Cremin (1957) transformation; Hayes (1987) teaching; Hiemstra (1988) action; Jarvis (1992) paradoxes; McKenzie (1991) worldview; Merriam (1982) practice; Mezirow &amp; </w:t>
      </w:r>
      <w:r w:rsidR="00692FB1" w:rsidRPr="00210643">
        <w:rPr>
          <w:rFonts w:ascii="Arial" w:hAnsi="Arial" w:cs="Arial"/>
          <w:sz w:val="24"/>
          <w:szCs w:val="24"/>
        </w:rPr>
        <w:t>Assoc</w:t>
      </w:r>
      <w:r w:rsidR="00AB5730" w:rsidRPr="00210643">
        <w:rPr>
          <w:rFonts w:ascii="Arial" w:hAnsi="Arial" w:cs="Arial"/>
          <w:sz w:val="24"/>
          <w:szCs w:val="24"/>
        </w:rPr>
        <w:t xml:space="preserve"> (1990) emancipatory; Tisdell (1993) feminism; Tough (1971) projects; Westbrook (1980) Dewey (1916,1936; democracy, Inquiry Wilson (1993) professionalization; Youngman (1986) socialist pedagogy. The foregoing multiple varied citations </w:t>
      </w:r>
      <w:r w:rsidR="00692FB1" w:rsidRPr="00210643">
        <w:rPr>
          <w:rFonts w:ascii="Arial" w:hAnsi="Arial" w:cs="Arial"/>
          <w:sz w:val="24"/>
          <w:szCs w:val="24"/>
        </w:rPr>
        <w:t>reflect perspectives</w:t>
      </w:r>
      <w:r w:rsidR="00AB5730" w:rsidRPr="00210643">
        <w:rPr>
          <w:rFonts w:ascii="Arial" w:hAnsi="Arial" w:cs="Arial"/>
          <w:sz w:val="24"/>
          <w:szCs w:val="24"/>
        </w:rPr>
        <w:t xml:space="preserve"> that support positive connections between education of adults and democracy</w:t>
      </w:r>
      <w:r w:rsidR="00802DAC">
        <w:rPr>
          <w:rFonts w:ascii="Arial" w:hAnsi="Arial" w:cs="Arial"/>
          <w:sz w:val="24"/>
          <w:szCs w:val="24"/>
        </w:rPr>
        <w:t>.</w:t>
      </w:r>
      <w:r w:rsidR="00AB5730" w:rsidRPr="00210643">
        <w:rPr>
          <w:rFonts w:ascii="Arial" w:hAnsi="Arial" w:cs="Arial"/>
          <w:sz w:val="24"/>
          <w:szCs w:val="24"/>
        </w:rPr>
        <w:t xml:space="preserve"> </w:t>
      </w:r>
    </w:p>
    <w:p w14:paraId="162F033E" w14:textId="51E922EA" w:rsidR="00AB5730" w:rsidRPr="00210643" w:rsidRDefault="00AB5730" w:rsidP="00CC5DAF">
      <w:pPr>
        <w:rPr>
          <w:rFonts w:ascii="Arial" w:hAnsi="Arial" w:cs="Arial"/>
          <w:sz w:val="24"/>
          <w:szCs w:val="24"/>
        </w:rPr>
      </w:pPr>
      <w:r w:rsidRPr="00210643">
        <w:rPr>
          <w:rFonts w:ascii="Arial" w:hAnsi="Arial" w:cs="Arial"/>
          <w:sz w:val="24"/>
          <w:szCs w:val="24"/>
        </w:rPr>
        <w:tab/>
        <w:t xml:space="preserve">Additional publications related to education and democracy by Sharon Merriam include Case study (1998); </w:t>
      </w:r>
      <w:r w:rsidR="00D03D5A" w:rsidRPr="00210643">
        <w:rPr>
          <w:rFonts w:ascii="Arial" w:hAnsi="Arial" w:cs="Arial"/>
          <w:sz w:val="24"/>
          <w:szCs w:val="24"/>
        </w:rPr>
        <w:t>Qualitative (</w:t>
      </w:r>
      <w:r w:rsidRPr="00210643">
        <w:rPr>
          <w:rFonts w:ascii="Arial" w:hAnsi="Arial" w:cs="Arial"/>
          <w:sz w:val="24"/>
          <w:szCs w:val="24"/>
        </w:rPr>
        <w:t>2002)</w:t>
      </w:r>
      <w:r w:rsidR="00417289" w:rsidRPr="00210643">
        <w:rPr>
          <w:rFonts w:ascii="Arial" w:hAnsi="Arial" w:cs="Arial"/>
          <w:sz w:val="24"/>
          <w:szCs w:val="24"/>
        </w:rPr>
        <w:t xml:space="preserve"> </w:t>
      </w:r>
      <w:r w:rsidRPr="00210643">
        <w:rPr>
          <w:rFonts w:ascii="Arial" w:hAnsi="Arial" w:cs="Arial"/>
          <w:sz w:val="24"/>
          <w:szCs w:val="24"/>
        </w:rPr>
        <w:t xml:space="preserve">Profession and practice, with Brockett (1997); learning in </w:t>
      </w:r>
      <w:r w:rsidR="006A6970" w:rsidRPr="00210643">
        <w:rPr>
          <w:rFonts w:ascii="Arial" w:hAnsi="Arial" w:cs="Arial"/>
          <w:sz w:val="24"/>
          <w:szCs w:val="24"/>
        </w:rPr>
        <w:t>adulthood, with</w:t>
      </w:r>
      <w:r w:rsidRPr="00210643">
        <w:rPr>
          <w:rFonts w:ascii="Arial" w:hAnsi="Arial" w:cs="Arial"/>
          <w:sz w:val="24"/>
          <w:szCs w:val="24"/>
        </w:rPr>
        <w:t xml:space="preserve"> </w:t>
      </w:r>
      <w:r w:rsidR="00A20110" w:rsidRPr="00210643">
        <w:rPr>
          <w:rFonts w:ascii="Arial" w:hAnsi="Arial" w:cs="Arial"/>
          <w:sz w:val="24"/>
          <w:szCs w:val="24"/>
        </w:rPr>
        <w:t>Assoc</w:t>
      </w:r>
      <w:r w:rsidR="00610EC7">
        <w:rPr>
          <w:rFonts w:ascii="Arial" w:hAnsi="Arial" w:cs="Arial"/>
          <w:sz w:val="24"/>
          <w:szCs w:val="24"/>
        </w:rPr>
        <w:t>iates</w:t>
      </w:r>
      <w:r w:rsidR="00A20110" w:rsidRPr="00210643">
        <w:rPr>
          <w:rFonts w:ascii="Arial" w:hAnsi="Arial" w:cs="Arial"/>
          <w:sz w:val="24"/>
          <w:szCs w:val="24"/>
        </w:rPr>
        <w:t xml:space="preserve"> (</w:t>
      </w:r>
      <w:r w:rsidRPr="00210643">
        <w:rPr>
          <w:rFonts w:ascii="Arial" w:hAnsi="Arial" w:cs="Arial"/>
          <w:sz w:val="24"/>
          <w:szCs w:val="24"/>
        </w:rPr>
        <w:t>1991); global issues, with associated editors (2006)</w:t>
      </w:r>
    </w:p>
    <w:p w14:paraId="43710C29" w14:textId="74C10353" w:rsidR="00AB5730" w:rsidRPr="00210643" w:rsidRDefault="00C06004" w:rsidP="00417289">
      <w:pPr>
        <w:ind w:firstLine="720"/>
        <w:rPr>
          <w:rFonts w:ascii="Arial" w:hAnsi="Arial" w:cs="Arial"/>
          <w:sz w:val="24"/>
          <w:szCs w:val="24"/>
        </w:rPr>
      </w:pPr>
      <w:bookmarkStart w:id="5" w:name="_Toc117256820"/>
      <w:r w:rsidRPr="00BC23B0">
        <w:rPr>
          <w:rStyle w:val="Heading2Char"/>
        </w:rPr>
        <w:t>5.</w:t>
      </w:r>
      <w:r w:rsidR="00AF0C1E" w:rsidRPr="00BC23B0">
        <w:rPr>
          <w:rStyle w:val="Heading2Char"/>
        </w:rPr>
        <w:t xml:space="preserve"> </w:t>
      </w:r>
      <w:r w:rsidR="00AB5730" w:rsidRPr="00BC23B0">
        <w:rPr>
          <w:rStyle w:val="Heading2Char"/>
        </w:rPr>
        <w:t xml:space="preserve">GLOBAL </w:t>
      </w:r>
      <w:r w:rsidRPr="00BC23B0">
        <w:rPr>
          <w:rStyle w:val="Heading2Char"/>
        </w:rPr>
        <w:t>INTERNATIONAL</w:t>
      </w:r>
      <w:bookmarkEnd w:id="5"/>
      <w:r w:rsidR="00277407" w:rsidRPr="00845052">
        <w:rPr>
          <w:rFonts w:ascii="Arial" w:hAnsi="Arial" w:cs="Arial"/>
          <w:b/>
          <w:bCs/>
          <w:sz w:val="24"/>
          <w:szCs w:val="24"/>
        </w:rPr>
        <w:t xml:space="preserve"> –</w:t>
      </w:r>
      <w:r w:rsidR="00277407">
        <w:rPr>
          <w:rFonts w:ascii="Arial" w:hAnsi="Arial" w:cs="Arial"/>
          <w:sz w:val="24"/>
          <w:szCs w:val="24"/>
        </w:rPr>
        <w:t xml:space="preserve"> </w:t>
      </w:r>
      <w:r w:rsidRPr="00210643">
        <w:rPr>
          <w:rFonts w:ascii="Arial" w:hAnsi="Arial" w:cs="Arial"/>
          <w:sz w:val="24"/>
          <w:szCs w:val="24"/>
        </w:rPr>
        <w:t>various</w:t>
      </w:r>
      <w:r w:rsidR="00AB5730" w:rsidRPr="00210643">
        <w:rPr>
          <w:rFonts w:ascii="Arial" w:hAnsi="Arial" w:cs="Arial"/>
          <w:sz w:val="24"/>
          <w:szCs w:val="24"/>
        </w:rPr>
        <w:t xml:space="preserve"> other publications include concepts and examples about national and global influences on local connections between education and democracy. Included </w:t>
      </w:r>
      <w:r w:rsidR="00417289" w:rsidRPr="00210643">
        <w:rPr>
          <w:rFonts w:ascii="Arial" w:hAnsi="Arial" w:cs="Arial"/>
          <w:sz w:val="24"/>
          <w:szCs w:val="24"/>
        </w:rPr>
        <w:t>are</w:t>
      </w:r>
      <w:r w:rsidR="00AB5730" w:rsidRPr="00210643">
        <w:rPr>
          <w:rFonts w:ascii="Arial" w:hAnsi="Arial" w:cs="Arial"/>
          <w:sz w:val="24"/>
          <w:szCs w:val="24"/>
        </w:rPr>
        <w:t xml:space="preserve"> Ross-Gordon, Rose</w:t>
      </w:r>
      <w:r w:rsidR="001F138B">
        <w:rPr>
          <w:rFonts w:ascii="Arial" w:hAnsi="Arial" w:cs="Arial"/>
          <w:sz w:val="24"/>
          <w:szCs w:val="24"/>
        </w:rPr>
        <w:t>, and</w:t>
      </w:r>
      <w:r w:rsidR="00AB5730" w:rsidRPr="00210643">
        <w:rPr>
          <w:rFonts w:ascii="Arial" w:hAnsi="Arial" w:cs="Arial"/>
          <w:sz w:val="24"/>
          <w:szCs w:val="24"/>
        </w:rPr>
        <w:t xml:space="preserve"> </w:t>
      </w:r>
      <w:proofErr w:type="spellStart"/>
      <w:r w:rsidR="00AB5730" w:rsidRPr="00210643">
        <w:rPr>
          <w:rFonts w:ascii="Arial" w:hAnsi="Arial" w:cs="Arial"/>
          <w:sz w:val="24"/>
          <w:szCs w:val="24"/>
        </w:rPr>
        <w:t>Kasworm</w:t>
      </w:r>
      <w:proofErr w:type="spellEnd"/>
      <w:r w:rsidR="00AB5730" w:rsidRPr="00210643">
        <w:rPr>
          <w:rFonts w:ascii="Arial" w:hAnsi="Arial" w:cs="Arial"/>
          <w:sz w:val="24"/>
          <w:szCs w:val="24"/>
        </w:rPr>
        <w:t xml:space="preserve"> (2017) professional </w:t>
      </w:r>
      <w:r w:rsidR="00D03D5A" w:rsidRPr="00210643">
        <w:rPr>
          <w:rFonts w:ascii="Arial" w:hAnsi="Arial" w:cs="Arial"/>
          <w:sz w:val="24"/>
          <w:szCs w:val="24"/>
        </w:rPr>
        <w:t>foundations; Alfred</w:t>
      </w:r>
      <w:r w:rsidR="00AB5730" w:rsidRPr="00210643">
        <w:rPr>
          <w:rFonts w:ascii="Arial" w:hAnsi="Arial" w:cs="Arial"/>
          <w:sz w:val="24"/>
          <w:szCs w:val="24"/>
        </w:rPr>
        <w:t xml:space="preserve"> (2021) global agenda; and Knox (1993) global perspectives on synergistic leadership.</w:t>
      </w:r>
    </w:p>
    <w:p w14:paraId="62EC6572" w14:textId="4C6A69BE" w:rsidR="00AB5730" w:rsidRPr="00210643" w:rsidRDefault="00AB1FD3" w:rsidP="00AB1FD3">
      <w:pPr>
        <w:ind w:firstLine="720"/>
        <w:rPr>
          <w:rFonts w:ascii="Arial" w:hAnsi="Arial" w:cs="Arial"/>
          <w:sz w:val="24"/>
          <w:szCs w:val="24"/>
        </w:rPr>
      </w:pPr>
      <w:bookmarkStart w:id="6" w:name="_Toc117256821"/>
      <w:r w:rsidRPr="00BC23B0">
        <w:rPr>
          <w:rStyle w:val="Heading2Char"/>
        </w:rPr>
        <w:t xml:space="preserve">6. </w:t>
      </w:r>
      <w:r w:rsidR="00AB5730" w:rsidRPr="00BC23B0">
        <w:rPr>
          <w:rStyle w:val="Heading2Char"/>
        </w:rPr>
        <w:t>EXCHANGE LINKAGE</w:t>
      </w:r>
      <w:bookmarkEnd w:id="6"/>
      <w:r w:rsidR="00277407" w:rsidRPr="00845052">
        <w:rPr>
          <w:rFonts w:ascii="Arial" w:hAnsi="Arial" w:cs="Arial"/>
          <w:b/>
          <w:bCs/>
          <w:sz w:val="24"/>
          <w:szCs w:val="24"/>
        </w:rPr>
        <w:t xml:space="preserve"> –</w:t>
      </w:r>
      <w:r w:rsidR="00277407">
        <w:rPr>
          <w:rFonts w:ascii="Arial" w:hAnsi="Arial" w:cs="Arial"/>
          <w:sz w:val="24"/>
          <w:szCs w:val="24"/>
        </w:rPr>
        <w:t xml:space="preserve"> </w:t>
      </w:r>
      <w:r w:rsidR="00AB5730" w:rsidRPr="00210643">
        <w:rPr>
          <w:rFonts w:ascii="Arial" w:hAnsi="Arial" w:cs="Arial"/>
          <w:sz w:val="24"/>
          <w:szCs w:val="24"/>
        </w:rPr>
        <w:t xml:space="preserve">Havelock’s (1959) Planning for change [especially the linkage model] is about mutually beneficial </w:t>
      </w:r>
      <w:r w:rsidR="00D154EA" w:rsidRPr="00210643">
        <w:rPr>
          <w:rFonts w:ascii="Arial" w:hAnsi="Arial" w:cs="Arial"/>
          <w:sz w:val="24"/>
          <w:szCs w:val="24"/>
        </w:rPr>
        <w:t>exchanges,</w:t>
      </w:r>
      <w:r w:rsidR="00AB5730" w:rsidRPr="00210643">
        <w:rPr>
          <w:rFonts w:ascii="Arial" w:hAnsi="Arial" w:cs="Arial"/>
          <w:sz w:val="24"/>
          <w:szCs w:val="24"/>
        </w:rPr>
        <w:t xml:space="preserve"> which help to understand the transactional process of negotiating differing viewpoints regarding connections between education and democracy.</w:t>
      </w:r>
    </w:p>
    <w:p w14:paraId="19CFC755" w14:textId="6BE629A0" w:rsidR="00CA7C19" w:rsidRPr="00210643" w:rsidRDefault="00DC12D3" w:rsidP="00781948">
      <w:pPr>
        <w:ind w:firstLine="720"/>
        <w:rPr>
          <w:rFonts w:ascii="Arial" w:hAnsi="Arial" w:cs="Arial"/>
          <w:sz w:val="24"/>
          <w:szCs w:val="24"/>
        </w:rPr>
      </w:pPr>
      <w:bookmarkStart w:id="7" w:name="_Toc117256822"/>
      <w:r w:rsidRPr="00BC23B0">
        <w:rPr>
          <w:rStyle w:val="Heading2Char"/>
        </w:rPr>
        <w:t xml:space="preserve">7. </w:t>
      </w:r>
      <w:r w:rsidR="00AB1FD3" w:rsidRPr="00BC23B0">
        <w:rPr>
          <w:rStyle w:val="Heading2Char"/>
        </w:rPr>
        <w:t>LODESTARS INFLUENCE</w:t>
      </w:r>
      <w:bookmarkEnd w:id="7"/>
      <w:r w:rsidR="00865DE6" w:rsidRPr="00845052">
        <w:rPr>
          <w:rFonts w:ascii="Arial" w:hAnsi="Arial" w:cs="Arial"/>
          <w:b/>
          <w:bCs/>
          <w:sz w:val="24"/>
          <w:szCs w:val="24"/>
        </w:rPr>
        <w:t xml:space="preserve"> –</w:t>
      </w:r>
      <w:r w:rsidR="00865DE6">
        <w:rPr>
          <w:rFonts w:ascii="Arial" w:hAnsi="Arial" w:cs="Arial"/>
          <w:sz w:val="24"/>
          <w:szCs w:val="24"/>
        </w:rPr>
        <w:t xml:space="preserve"> </w:t>
      </w:r>
      <w:r w:rsidR="00AB5730" w:rsidRPr="00210643">
        <w:rPr>
          <w:rFonts w:ascii="Arial" w:hAnsi="Arial" w:cs="Arial"/>
          <w:sz w:val="24"/>
          <w:szCs w:val="24"/>
        </w:rPr>
        <w:t xml:space="preserve">I want many </w:t>
      </w:r>
      <w:r w:rsidR="00D03D5A" w:rsidRPr="00210643">
        <w:rPr>
          <w:rFonts w:ascii="Arial" w:hAnsi="Arial" w:cs="Arial"/>
          <w:sz w:val="24"/>
          <w:szCs w:val="24"/>
        </w:rPr>
        <w:t>lodestars, was</w:t>
      </w:r>
      <w:r w:rsidR="00AB5730" w:rsidRPr="00210643">
        <w:rPr>
          <w:rFonts w:ascii="Arial" w:hAnsi="Arial" w:cs="Arial"/>
          <w:sz w:val="24"/>
          <w:szCs w:val="24"/>
        </w:rPr>
        <w:t xml:space="preserve"> the title of a (1958) CSLEA Notes &amp; Essays series volume; based on a collection of talks and articles by John Schwertman, an early director of CSLEA. Before his early death from lightning in his </w:t>
      </w:r>
      <w:r w:rsidR="0011769E" w:rsidRPr="00210643">
        <w:rPr>
          <w:rFonts w:ascii="Arial" w:hAnsi="Arial" w:cs="Arial"/>
          <w:sz w:val="24"/>
          <w:szCs w:val="24"/>
        </w:rPr>
        <w:t>backyard</w:t>
      </w:r>
      <w:r w:rsidR="00AB5730" w:rsidRPr="00210643">
        <w:rPr>
          <w:rFonts w:ascii="Arial" w:hAnsi="Arial" w:cs="Arial"/>
          <w:sz w:val="24"/>
          <w:szCs w:val="24"/>
        </w:rPr>
        <w:t>. John was especially engaged with three prominent continuing higher education associations. The essence of one of his prophetic observations was “educators may do their best, but the major influences are external.”</w:t>
      </w:r>
    </w:p>
    <w:p w14:paraId="77FDBCD8" w14:textId="0474D052" w:rsidR="00AB5730" w:rsidRPr="00210643" w:rsidRDefault="00AB5730" w:rsidP="00CC5DAF">
      <w:pPr>
        <w:rPr>
          <w:rFonts w:ascii="Arial" w:hAnsi="Arial" w:cs="Arial"/>
          <w:sz w:val="24"/>
          <w:szCs w:val="24"/>
        </w:rPr>
      </w:pPr>
      <w:r w:rsidRPr="00210643">
        <w:rPr>
          <w:rFonts w:ascii="Arial" w:hAnsi="Arial" w:cs="Arial"/>
          <w:sz w:val="24"/>
          <w:szCs w:val="24"/>
        </w:rPr>
        <w:t xml:space="preserve">       The foregoing introduction and seven topics help explain concepts and procedures regarding connections between transcendent performance by various educators of adults [especially ongoing professional development and evaluation feedback from regional mentors that contributes </w:t>
      </w:r>
      <w:r w:rsidR="003F3B57" w:rsidRPr="00210643">
        <w:rPr>
          <w:rFonts w:ascii="Arial" w:hAnsi="Arial" w:cs="Arial"/>
          <w:sz w:val="24"/>
          <w:szCs w:val="24"/>
        </w:rPr>
        <w:t>to expertise</w:t>
      </w:r>
      <w:r w:rsidRPr="00210643">
        <w:rPr>
          <w:rFonts w:ascii="Arial" w:hAnsi="Arial" w:cs="Arial"/>
          <w:sz w:val="24"/>
          <w:szCs w:val="24"/>
        </w:rPr>
        <w:t xml:space="preserve"> and cooperation among local practitioners; and they emphasize connections between educator performance and democratic values.] </w:t>
      </w:r>
    </w:p>
    <w:p w14:paraId="5DB8448B" w14:textId="200397FE" w:rsidR="00AB5730" w:rsidRPr="00210643" w:rsidRDefault="00AB5730" w:rsidP="00CC5DAF">
      <w:pPr>
        <w:rPr>
          <w:rFonts w:ascii="Arial" w:hAnsi="Arial" w:cs="Arial"/>
          <w:sz w:val="24"/>
          <w:szCs w:val="24"/>
        </w:rPr>
      </w:pPr>
      <w:r w:rsidRPr="00210643">
        <w:rPr>
          <w:rFonts w:ascii="Arial" w:hAnsi="Arial" w:cs="Arial"/>
          <w:sz w:val="24"/>
          <w:szCs w:val="24"/>
        </w:rPr>
        <w:tab/>
        <w:t xml:space="preserve">The next two </w:t>
      </w:r>
      <w:r w:rsidR="004F7DD0" w:rsidRPr="00210643">
        <w:rPr>
          <w:rFonts w:ascii="Arial" w:hAnsi="Arial" w:cs="Arial"/>
          <w:sz w:val="24"/>
          <w:szCs w:val="24"/>
        </w:rPr>
        <w:t xml:space="preserve">parts, </w:t>
      </w:r>
      <w:r w:rsidRPr="00210643">
        <w:rPr>
          <w:rFonts w:ascii="Arial" w:hAnsi="Arial" w:cs="Arial"/>
          <w:sz w:val="24"/>
          <w:szCs w:val="24"/>
        </w:rPr>
        <w:t xml:space="preserve">active learning </w:t>
      </w:r>
      <w:r w:rsidR="004F7DD0" w:rsidRPr="00210643">
        <w:rPr>
          <w:rFonts w:ascii="Arial" w:hAnsi="Arial" w:cs="Arial"/>
          <w:sz w:val="24"/>
          <w:szCs w:val="24"/>
        </w:rPr>
        <w:t>p</w:t>
      </w:r>
      <w:r w:rsidRPr="00210643">
        <w:rPr>
          <w:rFonts w:ascii="Arial" w:hAnsi="Arial" w:cs="Arial"/>
          <w:sz w:val="24"/>
          <w:szCs w:val="24"/>
        </w:rPr>
        <w:t>rocedures</w:t>
      </w:r>
      <w:r w:rsidR="00B441A6" w:rsidRPr="00210643">
        <w:rPr>
          <w:rFonts w:ascii="Arial" w:hAnsi="Arial" w:cs="Arial"/>
          <w:sz w:val="24"/>
          <w:szCs w:val="24"/>
        </w:rPr>
        <w:t xml:space="preserve"> and</w:t>
      </w:r>
      <w:r w:rsidRPr="00210643">
        <w:rPr>
          <w:rFonts w:ascii="Arial" w:hAnsi="Arial" w:cs="Arial"/>
          <w:sz w:val="24"/>
          <w:szCs w:val="24"/>
        </w:rPr>
        <w:t xml:space="preserve"> regional provider </w:t>
      </w:r>
      <w:r w:rsidR="004F7DD0" w:rsidRPr="00210643">
        <w:rPr>
          <w:rFonts w:ascii="Arial" w:hAnsi="Arial" w:cs="Arial"/>
          <w:sz w:val="24"/>
          <w:szCs w:val="24"/>
        </w:rPr>
        <w:t>a</w:t>
      </w:r>
      <w:r w:rsidRPr="00210643">
        <w:rPr>
          <w:rFonts w:ascii="Arial" w:hAnsi="Arial" w:cs="Arial"/>
          <w:sz w:val="24"/>
          <w:szCs w:val="24"/>
        </w:rPr>
        <w:t>ssistance include four case examples;</w:t>
      </w:r>
      <w:r w:rsidR="009E11CB" w:rsidRPr="00210643">
        <w:rPr>
          <w:rFonts w:ascii="Arial" w:hAnsi="Arial" w:cs="Arial"/>
          <w:sz w:val="24"/>
          <w:szCs w:val="24"/>
        </w:rPr>
        <w:t xml:space="preserve"> </w:t>
      </w:r>
      <w:r w:rsidRPr="00210643">
        <w:rPr>
          <w:rFonts w:ascii="Arial" w:hAnsi="Arial" w:cs="Arial"/>
          <w:sz w:val="24"/>
          <w:szCs w:val="24"/>
        </w:rPr>
        <w:t>which each combin</w:t>
      </w:r>
      <w:r w:rsidR="009E11CB" w:rsidRPr="00210643">
        <w:rPr>
          <w:rFonts w:ascii="Arial" w:hAnsi="Arial" w:cs="Arial"/>
          <w:sz w:val="24"/>
          <w:szCs w:val="24"/>
        </w:rPr>
        <w:t>g</w:t>
      </w:r>
      <w:r w:rsidRPr="00210643">
        <w:rPr>
          <w:rFonts w:ascii="Arial" w:hAnsi="Arial" w:cs="Arial"/>
          <w:sz w:val="24"/>
          <w:szCs w:val="24"/>
        </w:rPr>
        <w:t xml:space="preserve"> precepts and illustrations, with implications</w:t>
      </w:r>
      <w:r w:rsidR="009E11CB" w:rsidRPr="00210643">
        <w:rPr>
          <w:rFonts w:ascii="Arial" w:hAnsi="Arial" w:cs="Arial"/>
          <w:sz w:val="24"/>
          <w:szCs w:val="24"/>
        </w:rPr>
        <w:t xml:space="preserve"> f</w:t>
      </w:r>
      <w:r w:rsidRPr="00210643">
        <w:rPr>
          <w:rFonts w:ascii="Arial" w:hAnsi="Arial" w:cs="Arial"/>
          <w:sz w:val="24"/>
          <w:szCs w:val="24"/>
        </w:rPr>
        <w:t xml:space="preserve">or educators of adults in other regions and national settings. Part 4 contains </w:t>
      </w:r>
      <w:r w:rsidR="009E11CB" w:rsidRPr="00210643">
        <w:rPr>
          <w:rFonts w:ascii="Arial" w:hAnsi="Arial" w:cs="Arial"/>
          <w:sz w:val="24"/>
          <w:szCs w:val="24"/>
        </w:rPr>
        <w:t>c</w:t>
      </w:r>
      <w:r w:rsidRPr="00210643">
        <w:rPr>
          <w:rFonts w:ascii="Arial" w:hAnsi="Arial" w:cs="Arial"/>
          <w:sz w:val="24"/>
          <w:szCs w:val="24"/>
        </w:rPr>
        <w:t xml:space="preserve">onclusions about future directions, including reminders of past </w:t>
      </w:r>
      <w:r w:rsidR="009E11CB" w:rsidRPr="00210643">
        <w:rPr>
          <w:rFonts w:ascii="Arial" w:hAnsi="Arial" w:cs="Arial"/>
          <w:sz w:val="24"/>
          <w:szCs w:val="24"/>
        </w:rPr>
        <w:t>p</w:t>
      </w:r>
      <w:r w:rsidRPr="00210643">
        <w:rPr>
          <w:rFonts w:ascii="Arial" w:hAnsi="Arial" w:cs="Arial"/>
          <w:sz w:val="24"/>
          <w:szCs w:val="24"/>
        </w:rPr>
        <w:t xml:space="preserve">ublications, for current excellent </w:t>
      </w:r>
      <w:r w:rsidR="009E11CB" w:rsidRPr="00210643">
        <w:rPr>
          <w:rFonts w:ascii="Arial" w:hAnsi="Arial" w:cs="Arial"/>
          <w:sz w:val="24"/>
          <w:szCs w:val="24"/>
        </w:rPr>
        <w:t>l</w:t>
      </w:r>
      <w:r w:rsidRPr="00210643">
        <w:rPr>
          <w:rFonts w:ascii="Arial" w:hAnsi="Arial" w:cs="Arial"/>
          <w:sz w:val="24"/>
          <w:szCs w:val="24"/>
        </w:rPr>
        <w:t xml:space="preserve">eadership; especially the importance of local </w:t>
      </w:r>
      <w:r w:rsidR="009E11CB" w:rsidRPr="00210643">
        <w:rPr>
          <w:rFonts w:ascii="Arial" w:hAnsi="Arial" w:cs="Arial"/>
          <w:sz w:val="24"/>
          <w:szCs w:val="24"/>
        </w:rPr>
        <w:t>e</w:t>
      </w:r>
      <w:r w:rsidRPr="00210643">
        <w:rPr>
          <w:rFonts w:ascii="Arial" w:hAnsi="Arial" w:cs="Arial"/>
          <w:sz w:val="24"/>
          <w:szCs w:val="24"/>
        </w:rPr>
        <w:t>ngagement, on behalf of public Issues with national and global connections.</w:t>
      </w:r>
    </w:p>
    <w:p w14:paraId="44670037" w14:textId="77777777" w:rsidR="00D03D5A" w:rsidRPr="00210643" w:rsidRDefault="00D03D5A" w:rsidP="00CC5DAF">
      <w:pPr>
        <w:rPr>
          <w:rFonts w:ascii="Arial" w:hAnsi="Arial" w:cs="Arial"/>
          <w:sz w:val="24"/>
          <w:szCs w:val="24"/>
        </w:rPr>
      </w:pPr>
    </w:p>
    <w:p w14:paraId="70A7C8D3" w14:textId="50A12601" w:rsidR="00AB5730" w:rsidRPr="00075FC4" w:rsidRDefault="00AB5730" w:rsidP="00865DE6">
      <w:pPr>
        <w:pStyle w:val="Heading1"/>
      </w:pPr>
      <w:r w:rsidRPr="00210643">
        <w:rPr>
          <w:sz w:val="24"/>
          <w:szCs w:val="24"/>
        </w:rPr>
        <w:t xml:space="preserve"> </w:t>
      </w:r>
      <w:bookmarkStart w:id="8" w:name="_Toc117256823"/>
      <w:r w:rsidRPr="00075FC4">
        <w:t xml:space="preserve">Part 2 Active </w:t>
      </w:r>
      <w:r w:rsidR="005B5E8F">
        <w:t>L</w:t>
      </w:r>
      <w:r w:rsidRPr="00075FC4">
        <w:t xml:space="preserve">earning </w:t>
      </w:r>
      <w:r w:rsidR="005B5E8F">
        <w:t>P</w:t>
      </w:r>
      <w:r w:rsidRPr="00075FC4">
        <w:t>rocedures</w:t>
      </w:r>
      <w:bookmarkEnd w:id="8"/>
    </w:p>
    <w:p w14:paraId="6FD03A31" w14:textId="1B46B038" w:rsidR="00AB5730" w:rsidRPr="00210643" w:rsidRDefault="00AB5730" w:rsidP="00CC5DAF">
      <w:pPr>
        <w:rPr>
          <w:rFonts w:ascii="Arial" w:hAnsi="Arial" w:cs="Arial"/>
          <w:sz w:val="24"/>
          <w:szCs w:val="24"/>
        </w:rPr>
      </w:pPr>
      <w:r w:rsidRPr="00210643">
        <w:rPr>
          <w:rFonts w:ascii="Arial" w:hAnsi="Arial" w:cs="Arial"/>
          <w:sz w:val="24"/>
          <w:szCs w:val="24"/>
        </w:rPr>
        <w:tab/>
        <w:t xml:space="preserve">Excellent educational programs for adults, enhance learning and performance by all program stakeholders [program participants, teachers, volunteers, coordinators]. </w:t>
      </w:r>
      <w:r w:rsidR="00CA7C19" w:rsidRPr="00210643">
        <w:rPr>
          <w:rFonts w:ascii="Arial" w:hAnsi="Arial" w:cs="Arial"/>
          <w:sz w:val="24"/>
          <w:szCs w:val="24"/>
        </w:rPr>
        <w:t>Knox, (</w:t>
      </w:r>
      <w:r w:rsidRPr="00210643">
        <w:rPr>
          <w:rFonts w:ascii="Arial" w:hAnsi="Arial" w:cs="Arial"/>
          <w:sz w:val="24"/>
          <w:szCs w:val="24"/>
        </w:rPr>
        <w:t xml:space="preserve">2016) Improving professional learning: 12 strategies to enhance </w:t>
      </w:r>
      <w:r w:rsidR="00CA7C19" w:rsidRPr="00210643">
        <w:rPr>
          <w:rFonts w:ascii="Arial" w:hAnsi="Arial" w:cs="Arial"/>
          <w:sz w:val="24"/>
          <w:szCs w:val="24"/>
        </w:rPr>
        <w:t>performance, describes many</w:t>
      </w:r>
      <w:r w:rsidRPr="00210643">
        <w:rPr>
          <w:rFonts w:ascii="Arial" w:hAnsi="Arial" w:cs="Arial"/>
          <w:sz w:val="24"/>
          <w:szCs w:val="24"/>
        </w:rPr>
        <w:t xml:space="preserve"> types of active learning sessions such as a FORUM. </w:t>
      </w:r>
    </w:p>
    <w:p w14:paraId="22555E2B" w14:textId="0D7BDA37" w:rsidR="00AB5730" w:rsidRPr="00210643" w:rsidRDefault="00700919" w:rsidP="00B70346">
      <w:pPr>
        <w:ind w:firstLine="720"/>
        <w:rPr>
          <w:rFonts w:ascii="Arial" w:hAnsi="Arial" w:cs="Arial"/>
          <w:sz w:val="24"/>
          <w:szCs w:val="24"/>
        </w:rPr>
      </w:pPr>
      <w:bookmarkStart w:id="9" w:name="_Toc117179408"/>
      <w:bookmarkStart w:id="10" w:name="_Toc117256824"/>
      <w:r w:rsidRPr="00610EC7">
        <w:rPr>
          <w:rStyle w:val="Heading2Char"/>
        </w:rPr>
        <w:t>8</w:t>
      </w:r>
      <w:r w:rsidR="00B70346" w:rsidRPr="00610EC7">
        <w:rPr>
          <w:rStyle w:val="Heading2Char"/>
        </w:rPr>
        <w:t xml:space="preserve">. </w:t>
      </w:r>
      <w:r w:rsidR="00CA7C19" w:rsidRPr="00610EC7">
        <w:rPr>
          <w:rStyle w:val="Heading2Char"/>
        </w:rPr>
        <w:t xml:space="preserve">FORUM </w:t>
      </w:r>
      <w:r w:rsidR="00C95F55" w:rsidRPr="00610EC7">
        <w:rPr>
          <w:rStyle w:val="Heading2Char"/>
        </w:rPr>
        <w:t>SESSIONS</w:t>
      </w:r>
      <w:bookmarkEnd w:id="9"/>
      <w:bookmarkEnd w:id="10"/>
      <w:r w:rsidR="00277407" w:rsidRPr="00845052">
        <w:rPr>
          <w:rFonts w:ascii="Arial" w:hAnsi="Arial" w:cs="Arial"/>
          <w:b/>
          <w:bCs/>
          <w:sz w:val="24"/>
          <w:szCs w:val="24"/>
        </w:rPr>
        <w:t xml:space="preserve"> –</w:t>
      </w:r>
      <w:r w:rsidR="00277407">
        <w:rPr>
          <w:rFonts w:ascii="Arial" w:hAnsi="Arial" w:cs="Arial"/>
          <w:sz w:val="24"/>
          <w:szCs w:val="24"/>
        </w:rPr>
        <w:t xml:space="preserve"> </w:t>
      </w:r>
      <w:r w:rsidR="00C95F55" w:rsidRPr="00210643">
        <w:rPr>
          <w:rFonts w:ascii="Arial" w:hAnsi="Arial" w:cs="Arial"/>
          <w:sz w:val="24"/>
          <w:szCs w:val="24"/>
        </w:rPr>
        <w:t>the</w:t>
      </w:r>
      <w:r w:rsidR="00AB5730" w:rsidRPr="00210643">
        <w:rPr>
          <w:rFonts w:ascii="Arial" w:hAnsi="Arial" w:cs="Arial"/>
          <w:sz w:val="24"/>
          <w:szCs w:val="24"/>
        </w:rPr>
        <w:t xml:space="preserve"> concept and procedure of a forum is illustrated in this </w:t>
      </w:r>
      <w:r w:rsidR="00B70346" w:rsidRPr="00210643">
        <w:rPr>
          <w:rFonts w:ascii="Arial" w:hAnsi="Arial" w:cs="Arial"/>
          <w:sz w:val="24"/>
          <w:szCs w:val="24"/>
        </w:rPr>
        <w:t>Collection, as</w:t>
      </w:r>
      <w:r w:rsidR="00AB5730" w:rsidRPr="00210643">
        <w:rPr>
          <w:rFonts w:ascii="Arial" w:hAnsi="Arial" w:cs="Arial"/>
          <w:sz w:val="24"/>
          <w:szCs w:val="24"/>
        </w:rPr>
        <w:t xml:space="preserve"> a method and arrangement for </w:t>
      </w:r>
      <w:r w:rsidR="007E3604" w:rsidRPr="00210643">
        <w:rPr>
          <w:rFonts w:ascii="Arial" w:hAnsi="Arial" w:cs="Arial"/>
          <w:sz w:val="24"/>
          <w:szCs w:val="24"/>
        </w:rPr>
        <w:t>a few</w:t>
      </w:r>
      <w:r w:rsidR="00AB5730" w:rsidRPr="00210643">
        <w:rPr>
          <w:rFonts w:ascii="Arial" w:hAnsi="Arial" w:cs="Arial"/>
          <w:sz w:val="24"/>
          <w:szCs w:val="24"/>
        </w:rPr>
        <w:t xml:space="preserve"> people to plan, interact and evaluate </w:t>
      </w:r>
      <w:r w:rsidR="006B06A7" w:rsidRPr="00210643">
        <w:rPr>
          <w:rFonts w:ascii="Arial" w:hAnsi="Arial" w:cs="Arial"/>
          <w:sz w:val="24"/>
          <w:szCs w:val="24"/>
        </w:rPr>
        <w:t>for a</w:t>
      </w:r>
      <w:r w:rsidR="00AB5730" w:rsidRPr="00210643">
        <w:rPr>
          <w:rFonts w:ascii="Arial" w:hAnsi="Arial" w:cs="Arial"/>
          <w:sz w:val="24"/>
          <w:szCs w:val="24"/>
        </w:rPr>
        <w:t xml:space="preserve"> mutually beneficial learning exchange</w:t>
      </w:r>
      <w:r w:rsidR="00845052">
        <w:rPr>
          <w:rFonts w:ascii="Arial" w:hAnsi="Arial" w:cs="Arial"/>
          <w:sz w:val="24"/>
          <w:szCs w:val="24"/>
        </w:rPr>
        <w:t xml:space="preserve">. </w:t>
      </w:r>
      <w:r w:rsidR="00AB5730" w:rsidRPr="00210643">
        <w:rPr>
          <w:rFonts w:ascii="Arial" w:hAnsi="Arial" w:cs="Arial"/>
          <w:sz w:val="24"/>
          <w:szCs w:val="24"/>
        </w:rPr>
        <w:t xml:space="preserve">May 3, </w:t>
      </w:r>
      <w:r w:rsidR="00034063" w:rsidRPr="00210643">
        <w:rPr>
          <w:rFonts w:ascii="Arial" w:hAnsi="Arial" w:cs="Arial"/>
          <w:sz w:val="24"/>
          <w:szCs w:val="24"/>
        </w:rPr>
        <w:t>2021,</w:t>
      </w:r>
      <w:r w:rsidR="00AB5730" w:rsidRPr="00210643">
        <w:rPr>
          <w:rFonts w:ascii="Arial" w:hAnsi="Arial" w:cs="Arial"/>
          <w:sz w:val="24"/>
          <w:szCs w:val="24"/>
        </w:rPr>
        <w:t xml:space="preserve"> notes from a Forum on news/information literacy, describe a group of educators, broadcasters, journalists, and researchers who are asked to </w:t>
      </w:r>
      <w:r w:rsidR="007E3604" w:rsidRPr="00210643">
        <w:rPr>
          <w:rFonts w:ascii="Arial" w:hAnsi="Arial" w:cs="Arial"/>
          <w:sz w:val="24"/>
          <w:szCs w:val="24"/>
        </w:rPr>
        <w:t>join</w:t>
      </w:r>
      <w:r w:rsidR="00AB5730" w:rsidRPr="00210643">
        <w:rPr>
          <w:rFonts w:ascii="Arial" w:hAnsi="Arial" w:cs="Arial"/>
          <w:sz w:val="24"/>
          <w:szCs w:val="24"/>
        </w:rPr>
        <w:t xml:space="preserve"> </w:t>
      </w:r>
      <w:r w:rsidR="00A05B80" w:rsidRPr="00210643">
        <w:rPr>
          <w:rFonts w:ascii="Arial" w:hAnsi="Arial" w:cs="Arial"/>
          <w:sz w:val="24"/>
          <w:szCs w:val="24"/>
        </w:rPr>
        <w:t xml:space="preserve">in an exploratory forum </w:t>
      </w:r>
      <w:r w:rsidR="00AB5730" w:rsidRPr="00210643">
        <w:rPr>
          <w:rFonts w:ascii="Arial" w:hAnsi="Arial" w:cs="Arial"/>
          <w:sz w:val="24"/>
          <w:szCs w:val="24"/>
        </w:rPr>
        <w:t xml:space="preserve">using ZOOM, </w:t>
      </w:r>
      <w:r w:rsidR="00A05B80" w:rsidRPr="00210643">
        <w:rPr>
          <w:rFonts w:ascii="Arial" w:hAnsi="Arial" w:cs="Arial"/>
          <w:sz w:val="24"/>
          <w:szCs w:val="24"/>
        </w:rPr>
        <w:t>to examine the challen</w:t>
      </w:r>
      <w:r w:rsidR="00196942" w:rsidRPr="00210643">
        <w:rPr>
          <w:rFonts w:ascii="Arial" w:hAnsi="Arial" w:cs="Arial"/>
          <w:sz w:val="24"/>
          <w:szCs w:val="24"/>
        </w:rPr>
        <w:t xml:space="preserve">ges of communication </w:t>
      </w:r>
      <w:r w:rsidR="00AB5730" w:rsidRPr="00210643">
        <w:rPr>
          <w:rFonts w:ascii="Arial" w:hAnsi="Arial" w:cs="Arial"/>
          <w:sz w:val="24"/>
          <w:szCs w:val="24"/>
        </w:rPr>
        <w:t xml:space="preserve">in a polarized world, where consumers of information/news are bombarded by a barrage </w:t>
      </w:r>
      <w:r w:rsidR="00C95F55" w:rsidRPr="00210643">
        <w:rPr>
          <w:rFonts w:ascii="Arial" w:hAnsi="Arial" w:cs="Arial"/>
          <w:sz w:val="24"/>
          <w:szCs w:val="24"/>
        </w:rPr>
        <w:t xml:space="preserve">of </w:t>
      </w:r>
      <w:r w:rsidR="006B06A7" w:rsidRPr="00210643">
        <w:rPr>
          <w:rFonts w:ascii="Arial" w:hAnsi="Arial" w:cs="Arial"/>
          <w:sz w:val="24"/>
          <w:szCs w:val="24"/>
        </w:rPr>
        <w:t>“facts</w:t>
      </w:r>
      <w:r w:rsidR="00C95F55" w:rsidRPr="00210643">
        <w:rPr>
          <w:rFonts w:ascii="Arial" w:hAnsi="Arial" w:cs="Arial"/>
          <w:sz w:val="24"/>
          <w:szCs w:val="24"/>
        </w:rPr>
        <w:t>” that</w:t>
      </w:r>
      <w:r w:rsidR="00AB5730" w:rsidRPr="00210643">
        <w:rPr>
          <w:rFonts w:ascii="Arial" w:hAnsi="Arial" w:cs="Arial"/>
          <w:sz w:val="24"/>
          <w:szCs w:val="24"/>
        </w:rPr>
        <w:t xml:space="preserve"> all claim to be the truth</w:t>
      </w:r>
      <w:r w:rsidR="00845052">
        <w:rPr>
          <w:rFonts w:ascii="Arial" w:hAnsi="Arial" w:cs="Arial"/>
          <w:sz w:val="24"/>
          <w:szCs w:val="24"/>
        </w:rPr>
        <w:t xml:space="preserve">. </w:t>
      </w:r>
      <w:r w:rsidR="003951DE" w:rsidRPr="00210643">
        <w:rPr>
          <w:rFonts w:ascii="Arial" w:hAnsi="Arial" w:cs="Arial"/>
          <w:sz w:val="24"/>
          <w:szCs w:val="24"/>
        </w:rPr>
        <w:t>Archived materials</w:t>
      </w:r>
      <w:r w:rsidR="00761656" w:rsidRPr="00210643">
        <w:rPr>
          <w:rFonts w:ascii="Arial" w:hAnsi="Arial" w:cs="Arial"/>
          <w:sz w:val="24"/>
          <w:szCs w:val="24"/>
        </w:rPr>
        <w:t xml:space="preserve"> are available at the following</w:t>
      </w:r>
      <w:r w:rsidR="00781948">
        <w:rPr>
          <w:rFonts w:ascii="Arial" w:hAnsi="Arial" w:cs="Arial"/>
          <w:sz w:val="24"/>
          <w:szCs w:val="24"/>
        </w:rPr>
        <w:t xml:space="preserve"> </w:t>
      </w:r>
      <w:hyperlink r:id="rId13" w:history="1">
        <w:r w:rsidR="00781948" w:rsidRPr="00781948">
          <w:rPr>
            <w:rStyle w:val="Hyperlink"/>
            <w:rFonts w:ascii="Arial" w:hAnsi="Arial" w:cs="Arial"/>
            <w:sz w:val="24"/>
            <w:szCs w:val="24"/>
          </w:rPr>
          <w:t>link</w:t>
        </w:r>
      </w:hyperlink>
      <w:r w:rsidR="00781948">
        <w:rPr>
          <w:rFonts w:ascii="Arial" w:hAnsi="Arial" w:cs="Arial"/>
          <w:sz w:val="24"/>
          <w:szCs w:val="24"/>
        </w:rPr>
        <w:t>.</w:t>
      </w:r>
    </w:p>
    <w:p w14:paraId="667409CE" w14:textId="77777777" w:rsidR="00AB5730" w:rsidRPr="00210643" w:rsidRDefault="00AB5730" w:rsidP="00CC5DAF">
      <w:pPr>
        <w:rPr>
          <w:rFonts w:ascii="Arial" w:hAnsi="Arial" w:cs="Arial"/>
          <w:sz w:val="24"/>
          <w:szCs w:val="24"/>
        </w:rPr>
      </w:pPr>
      <w:r w:rsidRPr="00210643">
        <w:rPr>
          <w:rFonts w:ascii="Arial" w:hAnsi="Arial" w:cs="Arial"/>
          <w:sz w:val="24"/>
          <w:szCs w:val="24"/>
        </w:rPr>
        <w:tab/>
        <w:t>This article on democracy and education explores some of the complex features of active learning, such as respect for stakeholders worth and dignity, regarding standards and policies, in response to various participants and other stakeholders’ experience and reasons for participation.</w:t>
      </w:r>
    </w:p>
    <w:p w14:paraId="0CA8FF7A" w14:textId="6BE19AD1" w:rsidR="00AB5730" w:rsidRPr="00210643" w:rsidRDefault="00121AA3" w:rsidP="00C1374A">
      <w:pPr>
        <w:ind w:firstLine="720"/>
        <w:rPr>
          <w:rFonts w:ascii="Arial" w:hAnsi="Arial" w:cs="Arial"/>
          <w:sz w:val="24"/>
          <w:szCs w:val="24"/>
        </w:rPr>
      </w:pPr>
      <w:bookmarkStart w:id="11" w:name="_Toc117256825"/>
      <w:r w:rsidRPr="00610EC7">
        <w:rPr>
          <w:rStyle w:val="Heading2Char"/>
        </w:rPr>
        <w:t>9</w:t>
      </w:r>
      <w:r w:rsidR="00C1374A" w:rsidRPr="00610EC7">
        <w:rPr>
          <w:rStyle w:val="Heading2Char"/>
        </w:rPr>
        <w:t>.</w:t>
      </w:r>
      <w:r w:rsidR="00AB5730" w:rsidRPr="00610EC7">
        <w:rPr>
          <w:rStyle w:val="Heading2Char"/>
        </w:rPr>
        <w:t xml:space="preserve"> DEMOCRATIC RELATIONSHIPS</w:t>
      </w:r>
      <w:bookmarkEnd w:id="11"/>
      <w:r w:rsidR="00277407" w:rsidRPr="00845052">
        <w:rPr>
          <w:rFonts w:ascii="Arial" w:hAnsi="Arial" w:cs="Arial"/>
          <w:b/>
          <w:bCs/>
          <w:sz w:val="24"/>
          <w:szCs w:val="24"/>
        </w:rPr>
        <w:t xml:space="preserve"> –</w:t>
      </w:r>
      <w:r w:rsidR="00277407">
        <w:rPr>
          <w:rFonts w:ascii="Arial" w:hAnsi="Arial" w:cs="Arial"/>
          <w:sz w:val="24"/>
          <w:szCs w:val="24"/>
        </w:rPr>
        <w:t xml:space="preserve"> </w:t>
      </w:r>
      <w:r w:rsidR="00AB5730" w:rsidRPr="00210643">
        <w:rPr>
          <w:rFonts w:ascii="Arial" w:hAnsi="Arial" w:cs="Arial"/>
          <w:sz w:val="24"/>
          <w:szCs w:val="24"/>
        </w:rPr>
        <w:t xml:space="preserve">at best, democratic (vs autocratic dictatorial values and </w:t>
      </w:r>
      <w:r w:rsidR="00C1374A" w:rsidRPr="00210643">
        <w:rPr>
          <w:rFonts w:ascii="Arial" w:hAnsi="Arial" w:cs="Arial"/>
          <w:sz w:val="24"/>
          <w:szCs w:val="24"/>
        </w:rPr>
        <w:t>procedures) [</w:t>
      </w:r>
      <w:r w:rsidR="00AB5730" w:rsidRPr="00210643">
        <w:rPr>
          <w:rFonts w:ascii="Arial" w:hAnsi="Arial" w:cs="Arial"/>
          <w:sz w:val="24"/>
          <w:szCs w:val="24"/>
        </w:rPr>
        <w:t xml:space="preserve">in family, group, organization, state, and national levels] aspire to human relations characterized </w:t>
      </w:r>
      <w:r w:rsidR="000D4BBB" w:rsidRPr="00210643">
        <w:rPr>
          <w:rFonts w:ascii="Arial" w:hAnsi="Arial" w:cs="Arial"/>
          <w:sz w:val="24"/>
          <w:szCs w:val="24"/>
        </w:rPr>
        <w:t>by agreement</w:t>
      </w:r>
      <w:r w:rsidR="00AB5730" w:rsidRPr="00210643">
        <w:rPr>
          <w:rFonts w:ascii="Arial" w:hAnsi="Arial" w:cs="Arial"/>
          <w:sz w:val="24"/>
          <w:szCs w:val="24"/>
        </w:rPr>
        <w:t xml:space="preserve">, cooperation, compassion, equity, excellence, </w:t>
      </w:r>
      <w:r w:rsidR="006B06A7" w:rsidRPr="00210643">
        <w:rPr>
          <w:rFonts w:ascii="Arial" w:hAnsi="Arial" w:cs="Arial"/>
          <w:sz w:val="24"/>
          <w:szCs w:val="24"/>
        </w:rPr>
        <w:t>justice, and</w:t>
      </w:r>
      <w:r w:rsidR="00AB5730" w:rsidRPr="00210643">
        <w:rPr>
          <w:rFonts w:ascii="Arial" w:hAnsi="Arial" w:cs="Arial"/>
          <w:sz w:val="24"/>
          <w:szCs w:val="24"/>
        </w:rPr>
        <w:t xml:space="preserve"> quality, and for international relations recognize priorities for liberty, </w:t>
      </w:r>
      <w:r w:rsidR="00845052" w:rsidRPr="00210643">
        <w:rPr>
          <w:rFonts w:ascii="Arial" w:hAnsi="Arial" w:cs="Arial"/>
          <w:sz w:val="24"/>
          <w:szCs w:val="24"/>
        </w:rPr>
        <w:t>peace,</w:t>
      </w:r>
      <w:r w:rsidR="00AB5730" w:rsidRPr="00210643">
        <w:rPr>
          <w:rFonts w:ascii="Arial" w:hAnsi="Arial" w:cs="Arial"/>
          <w:sz w:val="24"/>
          <w:szCs w:val="24"/>
        </w:rPr>
        <w:t xml:space="preserve"> and justice; as desirable features of democratic societies.</w:t>
      </w:r>
      <w:r w:rsidR="003C4DB7" w:rsidRPr="00210643">
        <w:rPr>
          <w:rFonts w:ascii="Arial" w:hAnsi="Arial" w:cs="Arial"/>
          <w:sz w:val="24"/>
          <w:szCs w:val="24"/>
        </w:rPr>
        <w:t xml:space="preserve"> [ Compendium glossary has related concepts.] </w:t>
      </w:r>
    </w:p>
    <w:p w14:paraId="05796016" w14:textId="39AD314E" w:rsidR="00AB5730" w:rsidRPr="00210643" w:rsidRDefault="00121AA3" w:rsidP="00301CBA">
      <w:pPr>
        <w:ind w:firstLine="720"/>
        <w:rPr>
          <w:rFonts w:ascii="Arial" w:hAnsi="Arial" w:cs="Arial"/>
          <w:sz w:val="24"/>
          <w:szCs w:val="24"/>
        </w:rPr>
      </w:pPr>
      <w:bookmarkStart w:id="12" w:name="_Toc117256826"/>
      <w:r w:rsidRPr="00610EC7">
        <w:rPr>
          <w:rStyle w:val="Heading2Char"/>
        </w:rPr>
        <w:t>10.</w:t>
      </w:r>
      <w:r w:rsidR="00845052" w:rsidRPr="00610EC7">
        <w:rPr>
          <w:rStyle w:val="Heading2Char"/>
        </w:rPr>
        <w:t xml:space="preserve"> </w:t>
      </w:r>
      <w:r w:rsidR="00AB5730" w:rsidRPr="00610EC7">
        <w:rPr>
          <w:rStyle w:val="Heading2Char"/>
        </w:rPr>
        <w:t>LEARNING PARADOXES</w:t>
      </w:r>
      <w:bookmarkEnd w:id="12"/>
      <w:r w:rsidR="00AB5730" w:rsidRPr="00845052">
        <w:rPr>
          <w:rFonts w:ascii="Arial" w:hAnsi="Arial" w:cs="Arial"/>
          <w:b/>
          <w:bCs/>
          <w:sz w:val="24"/>
          <w:szCs w:val="24"/>
        </w:rPr>
        <w:t xml:space="preserve"> </w:t>
      </w:r>
      <w:r w:rsidR="00845052" w:rsidRPr="00845052">
        <w:rPr>
          <w:rFonts w:ascii="Arial" w:hAnsi="Arial" w:cs="Arial"/>
          <w:b/>
          <w:bCs/>
          <w:sz w:val="24"/>
          <w:szCs w:val="24"/>
        </w:rPr>
        <w:t>–</w:t>
      </w:r>
      <w:r w:rsidR="00845052">
        <w:rPr>
          <w:rFonts w:ascii="Arial" w:hAnsi="Arial" w:cs="Arial"/>
          <w:sz w:val="24"/>
          <w:szCs w:val="24"/>
        </w:rPr>
        <w:t xml:space="preserve"> </w:t>
      </w:r>
      <w:r w:rsidR="00AB5730" w:rsidRPr="00210643">
        <w:rPr>
          <w:rFonts w:ascii="Arial" w:hAnsi="Arial" w:cs="Arial"/>
          <w:sz w:val="24"/>
          <w:szCs w:val="24"/>
        </w:rPr>
        <w:t>Peter Jarvis (1992) Paradoxes of learning: on becoming an individual in society [</w:t>
      </w:r>
      <w:r w:rsidR="007E3604" w:rsidRPr="00210643">
        <w:rPr>
          <w:rFonts w:ascii="Arial" w:hAnsi="Arial" w:cs="Arial"/>
          <w:sz w:val="24"/>
          <w:szCs w:val="24"/>
        </w:rPr>
        <w:t>like</w:t>
      </w:r>
      <w:r w:rsidR="00AB5730" w:rsidRPr="00210643">
        <w:rPr>
          <w:rFonts w:ascii="Arial" w:hAnsi="Arial" w:cs="Arial"/>
          <w:sz w:val="24"/>
          <w:szCs w:val="24"/>
        </w:rPr>
        <w:t xml:space="preserve"> Houle (1992) on the literature of the field</w:t>
      </w:r>
      <w:r w:rsidR="008610F7" w:rsidRPr="00210643">
        <w:rPr>
          <w:rFonts w:ascii="Arial" w:hAnsi="Arial" w:cs="Arial"/>
          <w:sz w:val="24"/>
          <w:szCs w:val="24"/>
        </w:rPr>
        <w:t>];</w:t>
      </w:r>
      <w:r w:rsidR="00AB5730" w:rsidRPr="00210643">
        <w:rPr>
          <w:rFonts w:ascii="Arial" w:hAnsi="Arial" w:cs="Arial"/>
          <w:sz w:val="24"/>
          <w:szCs w:val="24"/>
        </w:rPr>
        <w:t xml:space="preserve"> </w:t>
      </w:r>
      <w:r w:rsidR="001363EC" w:rsidRPr="00210643">
        <w:rPr>
          <w:rFonts w:ascii="Arial" w:hAnsi="Arial" w:cs="Arial"/>
          <w:sz w:val="24"/>
          <w:szCs w:val="24"/>
        </w:rPr>
        <w:t>provides paradoxes</w:t>
      </w:r>
      <w:r w:rsidR="00AB5730" w:rsidRPr="00210643">
        <w:rPr>
          <w:rFonts w:ascii="Arial" w:hAnsi="Arial" w:cs="Arial"/>
          <w:sz w:val="24"/>
          <w:szCs w:val="24"/>
        </w:rPr>
        <w:t xml:space="preserve"> and many other books regarding democracy and education. Peter described the audience and contents of paradoxes of learning, as responsive to the study of human learning from broad interdisciplinary perspectives. [Philosophical, </w:t>
      </w:r>
      <w:r w:rsidR="006A6970" w:rsidRPr="00210643">
        <w:rPr>
          <w:rFonts w:ascii="Arial" w:hAnsi="Arial" w:cs="Arial"/>
          <w:sz w:val="24"/>
          <w:szCs w:val="24"/>
        </w:rPr>
        <w:t>sociological] He</w:t>
      </w:r>
      <w:r w:rsidR="00AB5730" w:rsidRPr="00210643">
        <w:rPr>
          <w:rFonts w:ascii="Arial" w:hAnsi="Arial" w:cs="Arial"/>
          <w:sz w:val="24"/>
          <w:szCs w:val="24"/>
        </w:rPr>
        <w:t xml:space="preserve"> characterized chapter themes as: liberty occurring in the social context; becoming a self in society with both mind and self as socially learned; theories of learning and action with complex relationships between them; contradictions of individual and social interests; centrality </w:t>
      </w:r>
      <w:r w:rsidR="006A6970" w:rsidRPr="00210643">
        <w:rPr>
          <w:rFonts w:ascii="Arial" w:hAnsi="Arial" w:cs="Arial"/>
          <w:sz w:val="24"/>
          <w:szCs w:val="24"/>
        </w:rPr>
        <w:t>of the</w:t>
      </w:r>
      <w:r w:rsidR="00AB5730" w:rsidRPr="00210643">
        <w:rPr>
          <w:rFonts w:ascii="Arial" w:hAnsi="Arial" w:cs="Arial"/>
          <w:sz w:val="24"/>
          <w:szCs w:val="24"/>
        </w:rPr>
        <w:t xml:space="preserve"> history of human thought; personhood [authenticity, freedom, free will]; and having </w:t>
      </w:r>
      <w:r w:rsidR="00620173" w:rsidRPr="00210643">
        <w:rPr>
          <w:rFonts w:ascii="Arial" w:hAnsi="Arial" w:cs="Arial"/>
          <w:sz w:val="24"/>
          <w:szCs w:val="24"/>
        </w:rPr>
        <w:t>l</w:t>
      </w:r>
      <w:r w:rsidR="00AB5730" w:rsidRPr="00210643">
        <w:rPr>
          <w:rFonts w:ascii="Arial" w:hAnsi="Arial" w:cs="Arial"/>
          <w:sz w:val="24"/>
          <w:szCs w:val="24"/>
        </w:rPr>
        <w:t>earning, meaning and truth in the workplace; aging and changing; political aspects of learning; ramifications of all of these for teaching and education.</w:t>
      </w:r>
    </w:p>
    <w:p w14:paraId="1C67DCD9" w14:textId="617649CC" w:rsidR="00AB5730" w:rsidRPr="00210643" w:rsidRDefault="00AB5730" w:rsidP="00AB5730">
      <w:pPr>
        <w:rPr>
          <w:rFonts w:ascii="Arial" w:hAnsi="Arial" w:cs="Arial"/>
          <w:sz w:val="24"/>
          <w:szCs w:val="24"/>
        </w:rPr>
      </w:pPr>
      <w:r w:rsidRPr="00210643">
        <w:rPr>
          <w:rFonts w:ascii="Arial" w:hAnsi="Arial" w:cs="Arial"/>
          <w:sz w:val="24"/>
          <w:szCs w:val="24"/>
        </w:rPr>
        <w:t>The following four examples illustrate connections among concepts such as adults, l</w:t>
      </w:r>
      <w:r w:rsidR="0036748F" w:rsidRPr="00210643">
        <w:rPr>
          <w:rFonts w:ascii="Arial" w:hAnsi="Arial" w:cs="Arial"/>
          <w:sz w:val="24"/>
          <w:szCs w:val="24"/>
        </w:rPr>
        <w:t>earning</w:t>
      </w:r>
      <w:r w:rsidRPr="00210643">
        <w:rPr>
          <w:rFonts w:ascii="Arial" w:hAnsi="Arial" w:cs="Arial"/>
          <w:sz w:val="24"/>
          <w:szCs w:val="24"/>
        </w:rPr>
        <w:t>, performance, and democracy.</w:t>
      </w:r>
    </w:p>
    <w:p w14:paraId="52461FEB" w14:textId="5E1A653F" w:rsidR="00AB5730" w:rsidRPr="00210643" w:rsidRDefault="00AB5730" w:rsidP="00EB6C41">
      <w:pPr>
        <w:ind w:firstLine="720"/>
        <w:rPr>
          <w:rFonts w:ascii="Arial" w:hAnsi="Arial" w:cs="Arial"/>
          <w:sz w:val="24"/>
          <w:szCs w:val="24"/>
        </w:rPr>
      </w:pPr>
      <w:bookmarkStart w:id="13" w:name="_Toc117256827"/>
      <w:r w:rsidRPr="00865DE6">
        <w:rPr>
          <w:rStyle w:val="Heading3Char"/>
        </w:rPr>
        <w:lastRenderedPageBreak/>
        <w:t xml:space="preserve">EXAMPLE A – Public </w:t>
      </w:r>
      <w:r w:rsidR="006A6970" w:rsidRPr="00865DE6">
        <w:rPr>
          <w:rStyle w:val="Heading3Char"/>
        </w:rPr>
        <w:t>Work</w:t>
      </w:r>
      <w:bookmarkEnd w:id="13"/>
      <w:r w:rsidR="00277407" w:rsidRPr="00845052">
        <w:rPr>
          <w:rFonts w:ascii="Arial" w:hAnsi="Arial" w:cs="Arial"/>
          <w:b/>
          <w:bCs/>
          <w:sz w:val="24"/>
          <w:szCs w:val="24"/>
        </w:rPr>
        <w:t xml:space="preserve"> –</w:t>
      </w:r>
      <w:r w:rsidR="00277407">
        <w:rPr>
          <w:rFonts w:ascii="Arial" w:hAnsi="Arial" w:cs="Arial"/>
          <w:sz w:val="24"/>
          <w:szCs w:val="24"/>
        </w:rPr>
        <w:t xml:space="preserve"> </w:t>
      </w:r>
      <w:r w:rsidR="006A6970" w:rsidRPr="00210643">
        <w:rPr>
          <w:rFonts w:ascii="Arial" w:hAnsi="Arial" w:cs="Arial"/>
          <w:sz w:val="24"/>
          <w:szCs w:val="24"/>
        </w:rPr>
        <w:t>Harry</w:t>
      </w:r>
      <w:r w:rsidRPr="00210643">
        <w:rPr>
          <w:rFonts w:ascii="Arial" w:hAnsi="Arial" w:cs="Arial"/>
          <w:sz w:val="24"/>
          <w:szCs w:val="24"/>
        </w:rPr>
        <w:t xml:space="preserve"> Boyte’s (2018) book, Awakening</w:t>
      </w:r>
      <w:r w:rsidR="00EB6C41" w:rsidRPr="00210643">
        <w:rPr>
          <w:rFonts w:ascii="Arial" w:hAnsi="Arial" w:cs="Arial"/>
          <w:sz w:val="24"/>
          <w:szCs w:val="24"/>
        </w:rPr>
        <w:t xml:space="preserve"> </w:t>
      </w:r>
      <w:r w:rsidRPr="00210643">
        <w:rPr>
          <w:rFonts w:ascii="Arial" w:hAnsi="Arial" w:cs="Arial"/>
          <w:sz w:val="24"/>
          <w:szCs w:val="24"/>
        </w:rPr>
        <w:t xml:space="preserve">Democracy through Public Work: pedagogies of empowerment; provides a powerful well-documented rationale with engaging examples; which highlights perspectives of various stakeholders during the past century in North America and in southern Africa. His family and friends have been part of his caravan on behalf of social justice. As a high school student, he coordinated regional effort with Martin Luther King </w:t>
      </w:r>
      <w:r w:rsidR="00301CBA" w:rsidRPr="00210643">
        <w:rPr>
          <w:rFonts w:ascii="Arial" w:hAnsi="Arial" w:cs="Arial"/>
          <w:sz w:val="24"/>
          <w:szCs w:val="24"/>
        </w:rPr>
        <w:t>and with</w:t>
      </w:r>
      <w:r w:rsidRPr="00210643">
        <w:rPr>
          <w:rFonts w:ascii="Arial" w:hAnsi="Arial" w:cs="Arial"/>
          <w:sz w:val="24"/>
          <w:szCs w:val="24"/>
        </w:rPr>
        <w:t xml:space="preserve"> Myles Horton, regarding literacy and public access. The introduction and nine chapter titles convey the main themes: a movement for civic repair; reinventing citizen politics; education as a civic question; public work in context; building worlds, transforming lives, making history; public work abroad; the power of big ideas; tackling the empowerment gap; artisans of the public good; a democratic awakening. Chapter 9 includes compelling case examples of building foundations for a democratic awakening to be emulated elsewhere. The widespread transition of the past decade [health, employment, opportunity, governance] is a potential regional context in which four examples of participants associated with local adult education provider organization, explore connections between education and power.</w:t>
      </w:r>
    </w:p>
    <w:p w14:paraId="674361D8" w14:textId="0BA082D5" w:rsidR="00AB5730" w:rsidRPr="00210643" w:rsidRDefault="00AB5730" w:rsidP="00301CBA">
      <w:pPr>
        <w:ind w:firstLine="720"/>
        <w:rPr>
          <w:rFonts w:ascii="Arial" w:hAnsi="Arial" w:cs="Arial"/>
          <w:sz w:val="24"/>
          <w:szCs w:val="24"/>
        </w:rPr>
      </w:pPr>
      <w:bookmarkStart w:id="14" w:name="_Toc117256828"/>
      <w:r w:rsidRPr="00865DE6">
        <w:rPr>
          <w:rStyle w:val="Heading3Char"/>
        </w:rPr>
        <w:t xml:space="preserve">EXAMPLE B </w:t>
      </w:r>
      <w:r w:rsidR="006E59CD">
        <w:rPr>
          <w:rStyle w:val="Heading3Char"/>
        </w:rPr>
        <w:t xml:space="preserve">– </w:t>
      </w:r>
      <w:r w:rsidRPr="00865DE6">
        <w:rPr>
          <w:rStyle w:val="Heading3Char"/>
        </w:rPr>
        <w:t>Home and School</w:t>
      </w:r>
      <w:bookmarkEnd w:id="14"/>
      <w:r w:rsidR="00845052">
        <w:rPr>
          <w:rFonts w:ascii="Arial" w:hAnsi="Arial" w:cs="Arial"/>
          <w:b/>
          <w:bCs/>
          <w:sz w:val="24"/>
          <w:szCs w:val="24"/>
        </w:rPr>
        <w:t xml:space="preserve"> –</w:t>
      </w:r>
      <w:r w:rsidRPr="00210643">
        <w:rPr>
          <w:rFonts w:ascii="Arial" w:hAnsi="Arial" w:cs="Arial"/>
          <w:b/>
          <w:bCs/>
          <w:sz w:val="24"/>
          <w:szCs w:val="24"/>
        </w:rPr>
        <w:t xml:space="preserve"> </w:t>
      </w:r>
      <w:r w:rsidRPr="00210643">
        <w:rPr>
          <w:rFonts w:ascii="Arial" w:hAnsi="Arial" w:cs="Arial"/>
          <w:sz w:val="24"/>
          <w:szCs w:val="24"/>
        </w:rPr>
        <w:t xml:space="preserve">Parker Palmer’s 2011 book Healing the heart of democracy: the courage to create a politics worthy of the human spirit; contain positive themes. The titles of the Prelude and eight chapters provide </w:t>
      </w:r>
      <w:r w:rsidR="006A6970" w:rsidRPr="00210643">
        <w:rPr>
          <w:rFonts w:ascii="Arial" w:hAnsi="Arial" w:cs="Arial"/>
          <w:sz w:val="24"/>
          <w:szCs w:val="24"/>
        </w:rPr>
        <w:t>multiple human</w:t>
      </w:r>
      <w:r w:rsidRPr="00210643">
        <w:rPr>
          <w:rFonts w:ascii="Arial" w:hAnsi="Arial" w:cs="Arial"/>
          <w:sz w:val="24"/>
          <w:szCs w:val="24"/>
        </w:rPr>
        <w:t xml:space="preserve"> interest case examples     the politics of the brokenhearted; democracies ecosystem; confessions of an accidental citizen; the heart of politics; the loom of democracy; life in the company of strangers; classrooms and congregations; safe space for deep </w:t>
      </w:r>
      <w:r w:rsidR="00301CBA" w:rsidRPr="00210643">
        <w:rPr>
          <w:rFonts w:ascii="Arial" w:hAnsi="Arial" w:cs="Arial"/>
          <w:sz w:val="24"/>
          <w:szCs w:val="24"/>
        </w:rPr>
        <w:t>democracy; and</w:t>
      </w:r>
      <w:r w:rsidRPr="00210643">
        <w:rPr>
          <w:rFonts w:ascii="Arial" w:hAnsi="Arial" w:cs="Arial"/>
          <w:sz w:val="24"/>
          <w:szCs w:val="24"/>
        </w:rPr>
        <w:t xml:space="preserve"> the unwritten history of the heart.</w:t>
      </w:r>
    </w:p>
    <w:p w14:paraId="1F0D95C1" w14:textId="1D78BAE1" w:rsidR="00AB5730" w:rsidRPr="00210643" w:rsidRDefault="00AB5730" w:rsidP="00AB5730">
      <w:pPr>
        <w:rPr>
          <w:rFonts w:ascii="Arial" w:hAnsi="Arial" w:cs="Arial"/>
          <w:sz w:val="24"/>
          <w:szCs w:val="24"/>
        </w:rPr>
      </w:pPr>
      <w:r w:rsidRPr="00210643">
        <w:rPr>
          <w:rFonts w:ascii="Arial" w:hAnsi="Arial" w:cs="Arial"/>
          <w:sz w:val="24"/>
          <w:szCs w:val="24"/>
        </w:rPr>
        <w:tab/>
        <w:t xml:space="preserve">Sandmann </w:t>
      </w:r>
      <w:r w:rsidR="001F138B">
        <w:rPr>
          <w:rFonts w:ascii="Arial" w:hAnsi="Arial" w:cs="Arial"/>
          <w:sz w:val="24"/>
          <w:szCs w:val="24"/>
        </w:rPr>
        <w:t>and</w:t>
      </w:r>
      <w:r w:rsidRPr="00210643">
        <w:rPr>
          <w:rFonts w:ascii="Arial" w:hAnsi="Arial" w:cs="Arial"/>
          <w:sz w:val="24"/>
          <w:szCs w:val="24"/>
        </w:rPr>
        <w:t xml:space="preserve"> Associates (2016) explores a </w:t>
      </w:r>
      <w:r w:rsidR="00301CBA" w:rsidRPr="00210643">
        <w:rPr>
          <w:rFonts w:ascii="Arial" w:hAnsi="Arial" w:cs="Arial"/>
          <w:sz w:val="24"/>
          <w:szCs w:val="24"/>
        </w:rPr>
        <w:t>20-year</w:t>
      </w:r>
      <w:r w:rsidRPr="00210643">
        <w:rPr>
          <w:rFonts w:ascii="Arial" w:hAnsi="Arial" w:cs="Arial"/>
          <w:sz w:val="24"/>
          <w:szCs w:val="24"/>
        </w:rPr>
        <w:t xml:space="preserve"> retrospective on community engaged action research; along with Compendium article 80, on exploring connections between context, opportunities, learning and democracy</w:t>
      </w:r>
      <w:r w:rsidR="00845052">
        <w:rPr>
          <w:rFonts w:ascii="Arial" w:hAnsi="Arial" w:cs="Arial"/>
          <w:sz w:val="24"/>
          <w:szCs w:val="24"/>
        </w:rPr>
        <w:t xml:space="preserve">. </w:t>
      </w:r>
      <w:r w:rsidRPr="00210643">
        <w:rPr>
          <w:rFonts w:ascii="Arial" w:hAnsi="Arial" w:cs="Arial"/>
          <w:sz w:val="24"/>
          <w:szCs w:val="24"/>
        </w:rPr>
        <w:t xml:space="preserve">       </w:t>
      </w:r>
    </w:p>
    <w:p w14:paraId="6736D15F" w14:textId="24F2B8C4" w:rsidR="00AB5730" w:rsidRPr="00210643" w:rsidRDefault="00AB5730" w:rsidP="00AB5730">
      <w:pPr>
        <w:rPr>
          <w:rFonts w:ascii="Arial" w:hAnsi="Arial" w:cs="Arial"/>
          <w:color w:val="ED7D31" w:themeColor="accent2"/>
          <w:sz w:val="24"/>
          <w:szCs w:val="24"/>
        </w:rPr>
      </w:pPr>
      <w:r w:rsidRPr="00210643">
        <w:rPr>
          <w:rFonts w:ascii="Arial" w:hAnsi="Arial" w:cs="Arial"/>
          <w:sz w:val="24"/>
          <w:szCs w:val="24"/>
        </w:rPr>
        <w:tab/>
        <w:t xml:space="preserve">Regional media during the summer </w:t>
      </w:r>
      <w:r w:rsidR="00301CBA" w:rsidRPr="00210643">
        <w:rPr>
          <w:rFonts w:ascii="Arial" w:hAnsi="Arial" w:cs="Arial"/>
          <w:sz w:val="24"/>
          <w:szCs w:val="24"/>
        </w:rPr>
        <w:t>included:</w:t>
      </w:r>
      <w:r w:rsidRPr="00210643">
        <w:rPr>
          <w:rFonts w:ascii="Arial" w:hAnsi="Arial" w:cs="Arial"/>
          <w:sz w:val="24"/>
          <w:szCs w:val="24"/>
        </w:rPr>
        <w:t xml:space="preserve"> editorials with combinations of topics, such as: teacher shortages, improving state funding, able new teachers, school board attrition, </w:t>
      </w:r>
      <w:r w:rsidR="009F4EB5" w:rsidRPr="00210643">
        <w:rPr>
          <w:rFonts w:ascii="Arial" w:hAnsi="Arial" w:cs="Arial"/>
          <w:sz w:val="24"/>
          <w:szCs w:val="24"/>
        </w:rPr>
        <w:t>PTA cooperation</w:t>
      </w:r>
      <w:r w:rsidRPr="00210643">
        <w:rPr>
          <w:rFonts w:ascii="Arial" w:hAnsi="Arial" w:cs="Arial"/>
          <w:sz w:val="24"/>
          <w:szCs w:val="24"/>
        </w:rPr>
        <w:t xml:space="preserve">, </w:t>
      </w:r>
      <w:r w:rsidR="00196942" w:rsidRPr="00210643">
        <w:rPr>
          <w:rFonts w:ascii="Arial" w:hAnsi="Arial" w:cs="Arial"/>
          <w:sz w:val="24"/>
          <w:szCs w:val="24"/>
        </w:rPr>
        <w:t>effective teaching</w:t>
      </w:r>
      <w:r w:rsidRPr="00210643">
        <w:rPr>
          <w:rFonts w:ascii="Arial" w:hAnsi="Arial" w:cs="Arial"/>
          <w:sz w:val="24"/>
          <w:szCs w:val="24"/>
        </w:rPr>
        <w:t xml:space="preserve"> /learning technology, and community school use. [similar to Myrdal (1944) virtuous </w:t>
      </w:r>
      <w:r w:rsidR="00FA6F69" w:rsidRPr="00210643">
        <w:rPr>
          <w:rFonts w:ascii="Arial" w:hAnsi="Arial" w:cs="Arial"/>
          <w:sz w:val="24"/>
          <w:szCs w:val="24"/>
        </w:rPr>
        <w:t>cycles</w:t>
      </w:r>
      <w:r w:rsidR="008610F7" w:rsidRPr="00210643">
        <w:rPr>
          <w:rFonts w:ascii="Arial" w:hAnsi="Arial" w:cs="Arial"/>
          <w:sz w:val="24"/>
          <w:szCs w:val="24"/>
        </w:rPr>
        <w:t>]</w:t>
      </w:r>
      <w:r w:rsidR="008610F7" w:rsidRPr="00210643">
        <w:rPr>
          <w:rFonts w:ascii="Arial" w:hAnsi="Arial" w:cs="Arial"/>
          <w:color w:val="C00000"/>
          <w:sz w:val="24"/>
          <w:szCs w:val="24"/>
        </w:rPr>
        <w:t>.</w:t>
      </w:r>
    </w:p>
    <w:p w14:paraId="3D0B158F" w14:textId="4D2F04AF" w:rsidR="00AB5730" w:rsidRPr="00210643" w:rsidRDefault="00AB5730" w:rsidP="001038FB">
      <w:pPr>
        <w:ind w:firstLine="720"/>
        <w:rPr>
          <w:rFonts w:ascii="Arial" w:hAnsi="Arial" w:cs="Arial"/>
          <w:sz w:val="24"/>
          <w:szCs w:val="24"/>
        </w:rPr>
      </w:pPr>
      <w:bookmarkStart w:id="15" w:name="_Toc117256829"/>
      <w:r w:rsidRPr="00865DE6">
        <w:rPr>
          <w:rStyle w:val="Heading3Char"/>
        </w:rPr>
        <w:t>EXAMPLE C</w:t>
      </w:r>
      <w:r w:rsidR="006E59CD">
        <w:rPr>
          <w:rStyle w:val="Heading3Char"/>
        </w:rPr>
        <w:t xml:space="preserve"> –</w:t>
      </w:r>
      <w:r w:rsidRPr="00865DE6">
        <w:rPr>
          <w:rStyle w:val="Heading3Char"/>
        </w:rPr>
        <w:t xml:space="preserve"> Humanities and Creativity</w:t>
      </w:r>
      <w:bookmarkEnd w:id="15"/>
      <w:r w:rsidR="00845052">
        <w:rPr>
          <w:rFonts w:ascii="Arial" w:hAnsi="Arial" w:cs="Arial"/>
          <w:b/>
          <w:bCs/>
          <w:sz w:val="24"/>
          <w:szCs w:val="24"/>
        </w:rPr>
        <w:t xml:space="preserve"> –</w:t>
      </w:r>
      <w:r w:rsidR="008610F7" w:rsidRPr="00210643">
        <w:rPr>
          <w:rFonts w:ascii="Arial" w:hAnsi="Arial" w:cs="Arial"/>
          <w:sz w:val="24"/>
          <w:szCs w:val="24"/>
        </w:rPr>
        <w:t xml:space="preserve"> [</w:t>
      </w:r>
      <w:r w:rsidRPr="00210643">
        <w:rPr>
          <w:rFonts w:ascii="Arial" w:hAnsi="Arial" w:cs="Arial"/>
          <w:sz w:val="24"/>
          <w:szCs w:val="24"/>
        </w:rPr>
        <w:t xml:space="preserve"> Topic 4 on philosophy and values, about Chapter 9 in Elias </w:t>
      </w:r>
      <w:r w:rsidR="00845052">
        <w:rPr>
          <w:rFonts w:ascii="Arial" w:hAnsi="Arial" w:cs="Arial"/>
          <w:sz w:val="24"/>
          <w:szCs w:val="24"/>
        </w:rPr>
        <w:t>and</w:t>
      </w:r>
      <w:r w:rsidRPr="00210643">
        <w:rPr>
          <w:rFonts w:ascii="Arial" w:hAnsi="Arial" w:cs="Arial"/>
          <w:sz w:val="24"/>
          <w:szCs w:val="24"/>
        </w:rPr>
        <w:t xml:space="preserve"> Merriam (1995,2</w:t>
      </w:r>
      <w:r w:rsidRPr="00210643">
        <w:rPr>
          <w:rFonts w:ascii="Arial" w:hAnsi="Arial" w:cs="Arial"/>
          <w:sz w:val="24"/>
          <w:szCs w:val="24"/>
          <w:vertAlign w:val="superscript"/>
        </w:rPr>
        <w:t>nd</w:t>
      </w:r>
      <w:r w:rsidRPr="00210643">
        <w:rPr>
          <w:rFonts w:ascii="Arial" w:hAnsi="Arial" w:cs="Arial"/>
          <w:sz w:val="24"/>
          <w:szCs w:val="24"/>
        </w:rPr>
        <w:t xml:space="preserve"> ed</w:t>
      </w:r>
      <w:r w:rsidR="00845052">
        <w:rPr>
          <w:rFonts w:ascii="Arial" w:hAnsi="Arial" w:cs="Arial"/>
          <w:sz w:val="24"/>
          <w:szCs w:val="24"/>
        </w:rPr>
        <w:t>.</w:t>
      </w:r>
      <w:r w:rsidRPr="00210643">
        <w:rPr>
          <w:rFonts w:ascii="Arial" w:hAnsi="Arial" w:cs="Arial"/>
          <w:sz w:val="24"/>
          <w:szCs w:val="24"/>
        </w:rPr>
        <w:t xml:space="preserve">) is a bibliographic essay on philosophical foundations of adult </w:t>
      </w:r>
      <w:r w:rsidR="007E3604" w:rsidRPr="00210643">
        <w:rPr>
          <w:rFonts w:ascii="Arial" w:hAnsi="Arial" w:cs="Arial"/>
          <w:sz w:val="24"/>
          <w:szCs w:val="24"/>
        </w:rPr>
        <w:t>education,</w:t>
      </w:r>
      <w:r w:rsidRPr="00210643">
        <w:rPr>
          <w:rFonts w:ascii="Arial" w:hAnsi="Arial" w:cs="Arial"/>
          <w:sz w:val="24"/>
          <w:szCs w:val="24"/>
        </w:rPr>
        <w:t xml:space="preserve"> which apply to education and democracy</w:t>
      </w:r>
      <w:r w:rsidR="00DB2FD1" w:rsidRPr="00210643">
        <w:rPr>
          <w:rFonts w:ascii="Arial" w:hAnsi="Arial" w:cs="Arial"/>
          <w:sz w:val="24"/>
          <w:szCs w:val="24"/>
        </w:rPr>
        <w:t>.</w:t>
      </w:r>
    </w:p>
    <w:p w14:paraId="6D46E5F0" w14:textId="55C63E8D" w:rsidR="00AB5730" w:rsidRPr="00210643" w:rsidRDefault="00AB5730" w:rsidP="00AB5730">
      <w:pPr>
        <w:rPr>
          <w:rFonts w:ascii="Arial" w:hAnsi="Arial" w:cs="Arial"/>
          <w:sz w:val="24"/>
          <w:szCs w:val="24"/>
        </w:rPr>
      </w:pPr>
      <w:r w:rsidRPr="00210643">
        <w:rPr>
          <w:rFonts w:ascii="Arial" w:hAnsi="Arial" w:cs="Arial"/>
          <w:sz w:val="24"/>
          <w:szCs w:val="24"/>
        </w:rPr>
        <w:tab/>
        <w:t>The Odyssey project by Emily Auerbach, who created and conducts a very effective humanities -oriented program for personal learning and democracy; and wrote Compendium article 14, [which was the most frequently cross-referenced in the Compendium]</w:t>
      </w:r>
      <w:r w:rsidR="00845052">
        <w:rPr>
          <w:rFonts w:ascii="Arial" w:hAnsi="Arial" w:cs="Arial"/>
          <w:sz w:val="24"/>
          <w:szCs w:val="24"/>
        </w:rPr>
        <w:t xml:space="preserve">. </w:t>
      </w:r>
      <w:r w:rsidRPr="00210643">
        <w:rPr>
          <w:rFonts w:ascii="Arial" w:hAnsi="Arial" w:cs="Arial"/>
          <w:sz w:val="24"/>
          <w:szCs w:val="24"/>
        </w:rPr>
        <w:t xml:space="preserve">[Odyssey participants write comments in the Odyssey Oracle newsletter, to </w:t>
      </w:r>
      <w:r w:rsidR="00590EFE" w:rsidRPr="00210643">
        <w:rPr>
          <w:rFonts w:ascii="Arial" w:hAnsi="Arial" w:cs="Arial"/>
          <w:sz w:val="24"/>
          <w:szCs w:val="24"/>
        </w:rPr>
        <w:t>be read</w:t>
      </w:r>
      <w:r w:rsidRPr="00210643">
        <w:rPr>
          <w:rFonts w:ascii="Arial" w:hAnsi="Arial" w:cs="Arial"/>
          <w:sz w:val="24"/>
          <w:szCs w:val="24"/>
        </w:rPr>
        <w:t xml:space="preserve"> by all participants. One of them wrote </w:t>
      </w:r>
      <w:r w:rsidR="00590EFE" w:rsidRPr="00210643">
        <w:rPr>
          <w:rFonts w:ascii="Arial" w:hAnsi="Arial" w:cs="Arial"/>
          <w:sz w:val="24"/>
          <w:szCs w:val="24"/>
        </w:rPr>
        <w:t>that,</w:t>
      </w:r>
      <w:r w:rsidRPr="00210643">
        <w:rPr>
          <w:rFonts w:ascii="Arial" w:hAnsi="Arial" w:cs="Arial"/>
          <w:sz w:val="24"/>
          <w:szCs w:val="24"/>
        </w:rPr>
        <w:t xml:space="preserve"> “</w:t>
      </w:r>
      <w:r w:rsidR="00A03176" w:rsidRPr="00210643">
        <w:rPr>
          <w:rFonts w:ascii="Arial" w:hAnsi="Arial" w:cs="Arial"/>
          <w:sz w:val="24"/>
          <w:szCs w:val="24"/>
        </w:rPr>
        <w:t>R</w:t>
      </w:r>
      <w:r w:rsidRPr="00210643">
        <w:rPr>
          <w:rFonts w:ascii="Arial" w:hAnsi="Arial" w:cs="Arial"/>
          <w:sz w:val="24"/>
          <w:szCs w:val="24"/>
        </w:rPr>
        <w:t>eading the Oracle made me feel excited to start a new journey in life, a chance to be with people and complete another part of their lives</w:t>
      </w:r>
      <w:r w:rsidR="00A03176" w:rsidRPr="00210643">
        <w:rPr>
          <w:rFonts w:ascii="Arial" w:hAnsi="Arial" w:cs="Arial"/>
          <w:sz w:val="24"/>
          <w:szCs w:val="24"/>
        </w:rPr>
        <w:t>.”</w:t>
      </w:r>
      <w:r w:rsidRPr="00210643">
        <w:rPr>
          <w:rFonts w:ascii="Arial" w:hAnsi="Arial" w:cs="Arial"/>
          <w:sz w:val="24"/>
          <w:szCs w:val="24"/>
        </w:rPr>
        <w:t xml:space="preserve"> </w:t>
      </w:r>
      <w:r w:rsidR="00A03176" w:rsidRPr="00210643">
        <w:rPr>
          <w:rFonts w:ascii="Arial" w:hAnsi="Arial" w:cs="Arial"/>
          <w:sz w:val="24"/>
          <w:szCs w:val="24"/>
        </w:rPr>
        <w:t>Each year many</w:t>
      </w:r>
      <w:r w:rsidRPr="00210643">
        <w:rPr>
          <w:rFonts w:ascii="Arial" w:hAnsi="Arial" w:cs="Arial"/>
          <w:sz w:val="24"/>
          <w:szCs w:val="24"/>
        </w:rPr>
        <w:t xml:space="preserve"> alumni take courses offered just for them </w:t>
      </w:r>
      <w:r w:rsidRPr="00210643">
        <w:rPr>
          <w:rFonts w:ascii="Arial" w:hAnsi="Arial" w:cs="Arial"/>
          <w:sz w:val="24"/>
          <w:szCs w:val="24"/>
        </w:rPr>
        <w:lastRenderedPageBreak/>
        <w:t>but for Madison credits, at the South Madison space.</w:t>
      </w:r>
      <w:r w:rsidR="001363EC" w:rsidRPr="00210643">
        <w:rPr>
          <w:rFonts w:ascii="Arial" w:hAnsi="Arial" w:cs="Arial"/>
          <w:sz w:val="24"/>
          <w:szCs w:val="24"/>
        </w:rPr>
        <w:t xml:space="preserve"> </w:t>
      </w:r>
      <w:r w:rsidR="00B768B1" w:rsidRPr="00210643">
        <w:rPr>
          <w:rFonts w:ascii="Arial" w:hAnsi="Arial" w:cs="Arial"/>
          <w:sz w:val="24"/>
          <w:szCs w:val="24"/>
        </w:rPr>
        <w:t>“I</w:t>
      </w:r>
      <w:r w:rsidRPr="00210643">
        <w:rPr>
          <w:rFonts w:ascii="Arial" w:hAnsi="Arial" w:cs="Arial"/>
          <w:sz w:val="24"/>
          <w:szCs w:val="24"/>
        </w:rPr>
        <w:t xml:space="preserve"> am now one hundred percent confident that the staff is here to empower me and help me achieve my dreams</w:t>
      </w:r>
      <w:r w:rsidR="00DB2FD1" w:rsidRPr="00210643">
        <w:rPr>
          <w:rFonts w:ascii="Arial" w:hAnsi="Arial" w:cs="Arial"/>
          <w:sz w:val="24"/>
          <w:szCs w:val="24"/>
        </w:rPr>
        <w:t>.</w:t>
      </w:r>
      <w:r w:rsidR="001363EC" w:rsidRPr="00210643">
        <w:rPr>
          <w:rFonts w:ascii="Arial" w:hAnsi="Arial" w:cs="Arial"/>
          <w:sz w:val="24"/>
          <w:szCs w:val="24"/>
        </w:rPr>
        <w:t>”</w:t>
      </w:r>
    </w:p>
    <w:p w14:paraId="53F023F8" w14:textId="588B9686" w:rsidR="00AB5730" w:rsidRPr="00210643" w:rsidRDefault="00AB5730" w:rsidP="00F027C7">
      <w:pPr>
        <w:ind w:firstLine="720"/>
        <w:rPr>
          <w:rFonts w:ascii="Arial" w:hAnsi="Arial" w:cs="Arial"/>
          <w:color w:val="C00000"/>
          <w:sz w:val="24"/>
          <w:szCs w:val="24"/>
        </w:rPr>
      </w:pPr>
      <w:bookmarkStart w:id="16" w:name="_Toc117256830"/>
      <w:r w:rsidRPr="00865DE6">
        <w:rPr>
          <w:rStyle w:val="Heading3Char"/>
        </w:rPr>
        <w:t>EXAMPLE D</w:t>
      </w:r>
      <w:r w:rsidR="006E59CD">
        <w:rPr>
          <w:rStyle w:val="Heading3Char"/>
        </w:rPr>
        <w:t xml:space="preserve"> –</w:t>
      </w:r>
      <w:r w:rsidRPr="00865DE6">
        <w:rPr>
          <w:rStyle w:val="Heading3Char"/>
        </w:rPr>
        <w:t xml:space="preserve"> Community Priorities</w:t>
      </w:r>
      <w:bookmarkEnd w:id="16"/>
      <w:r w:rsidR="00277407" w:rsidRPr="00845052">
        <w:rPr>
          <w:rFonts w:ascii="Arial" w:hAnsi="Arial" w:cs="Arial"/>
          <w:b/>
          <w:bCs/>
          <w:sz w:val="24"/>
          <w:szCs w:val="24"/>
        </w:rPr>
        <w:t xml:space="preserve"> –</w:t>
      </w:r>
      <w:r w:rsidR="00277407">
        <w:rPr>
          <w:rFonts w:ascii="Arial" w:hAnsi="Arial" w:cs="Arial"/>
          <w:sz w:val="24"/>
          <w:szCs w:val="24"/>
        </w:rPr>
        <w:t xml:space="preserve"> </w:t>
      </w:r>
      <w:r w:rsidRPr="00210643">
        <w:rPr>
          <w:rFonts w:ascii="Arial" w:hAnsi="Arial" w:cs="Arial"/>
          <w:sz w:val="24"/>
          <w:szCs w:val="24"/>
        </w:rPr>
        <w:t>Adam Smith’s first book was on having ethical benefits for the total community, connected with the enterprise part of a Wealth of Nations, which gives the full meaning of the enterprise</w:t>
      </w:r>
      <w:r w:rsidR="00845052">
        <w:rPr>
          <w:rFonts w:ascii="Arial" w:hAnsi="Arial" w:cs="Arial"/>
          <w:sz w:val="24"/>
          <w:szCs w:val="24"/>
        </w:rPr>
        <w:t xml:space="preserve">. </w:t>
      </w:r>
      <w:r w:rsidRPr="00210643">
        <w:rPr>
          <w:rFonts w:ascii="Arial" w:hAnsi="Arial" w:cs="Arial"/>
          <w:sz w:val="24"/>
          <w:szCs w:val="24"/>
        </w:rPr>
        <w:t xml:space="preserve">Related publications about multiple contributions include Schon (1987) about using values for critical reflection; and </w:t>
      </w:r>
      <w:r w:rsidR="00EE150C" w:rsidRPr="00210643">
        <w:rPr>
          <w:rFonts w:ascii="Arial" w:hAnsi="Arial" w:cs="Arial"/>
          <w:sz w:val="24"/>
          <w:szCs w:val="24"/>
        </w:rPr>
        <w:t>Sternberg’s (</w:t>
      </w:r>
      <w:r w:rsidRPr="00210643">
        <w:rPr>
          <w:rFonts w:ascii="Arial" w:hAnsi="Arial" w:cs="Arial"/>
          <w:sz w:val="24"/>
          <w:szCs w:val="24"/>
        </w:rPr>
        <w:t>2003) Synthesis of wisdom, intelligence, and creativity</w:t>
      </w:r>
      <w:r w:rsidRPr="00210643">
        <w:rPr>
          <w:rFonts w:ascii="Arial" w:hAnsi="Arial" w:cs="Arial"/>
          <w:color w:val="C00000"/>
          <w:sz w:val="24"/>
          <w:szCs w:val="24"/>
        </w:rPr>
        <w:t xml:space="preserve">. </w:t>
      </w:r>
    </w:p>
    <w:p w14:paraId="3EA0BDA1" w14:textId="36544FC9" w:rsidR="00AB5730" w:rsidRPr="00210643" w:rsidRDefault="005D4A3C" w:rsidP="00AB5730">
      <w:pPr>
        <w:rPr>
          <w:rFonts w:ascii="Arial" w:hAnsi="Arial" w:cs="Arial"/>
          <w:sz w:val="24"/>
          <w:szCs w:val="24"/>
        </w:rPr>
      </w:pPr>
      <w:r w:rsidRPr="00210643">
        <w:rPr>
          <w:rFonts w:ascii="Arial" w:hAnsi="Arial" w:cs="Arial"/>
          <w:sz w:val="24"/>
          <w:szCs w:val="24"/>
        </w:rPr>
        <w:t xml:space="preserve">Skelton and </w:t>
      </w:r>
      <w:r w:rsidR="00551829" w:rsidRPr="00210643">
        <w:rPr>
          <w:rFonts w:ascii="Arial" w:hAnsi="Arial" w:cs="Arial"/>
          <w:sz w:val="24"/>
          <w:szCs w:val="24"/>
        </w:rPr>
        <w:t xml:space="preserve">Kati, </w:t>
      </w:r>
      <w:r w:rsidR="00AB5730" w:rsidRPr="00210643">
        <w:rPr>
          <w:rFonts w:ascii="Arial" w:hAnsi="Arial" w:cs="Arial"/>
          <w:i/>
          <w:iCs/>
          <w:sz w:val="24"/>
          <w:szCs w:val="24"/>
        </w:rPr>
        <w:t xml:space="preserve">Voices of </w:t>
      </w:r>
      <w:r w:rsidR="00551829" w:rsidRPr="00210643">
        <w:rPr>
          <w:rFonts w:ascii="Arial" w:hAnsi="Arial" w:cs="Arial"/>
          <w:i/>
          <w:iCs/>
          <w:sz w:val="24"/>
          <w:szCs w:val="24"/>
        </w:rPr>
        <w:t>H</w:t>
      </w:r>
      <w:r w:rsidR="00AB5730" w:rsidRPr="00210643">
        <w:rPr>
          <w:rFonts w:ascii="Arial" w:hAnsi="Arial" w:cs="Arial"/>
          <w:i/>
          <w:iCs/>
          <w:sz w:val="24"/>
          <w:szCs w:val="24"/>
        </w:rPr>
        <w:t>ope</w:t>
      </w:r>
      <w:r w:rsidR="00AB5730" w:rsidRPr="00210643">
        <w:rPr>
          <w:rFonts w:ascii="Arial" w:hAnsi="Arial" w:cs="Arial"/>
          <w:sz w:val="24"/>
          <w:szCs w:val="24"/>
        </w:rPr>
        <w:t xml:space="preserve"> (2007) Kettering foundation</w:t>
      </w:r>
      <w:r w:rsidR="000D22FB" w:rsidRPr="00210643">
        <w:rPr>
          <w:rFonts w:ascii="Arial" w:hAnsi="Arial" w:cs="Arial"/>
          <w:sz w:val="24"/>
          <w:szCs w:val="24"/>
        </w:rPr>
        <w:t xml:space="preserve"> report on</w:t>
      </w:r>
      <w:r w:rsidR="00264AF5" w:rsidRPr="00210643">
        <w:rPr>
          <w:rFonts w:ascii="Arial" w:hAnsi="Arial" w:cs="Arial"/>
          <w:sz w:val="24"/>
          <w:szCs w:val="24"/>
        </w:rPr>
        <w:t xml:space="preserve"> </w:t>
      </w:r>
      <w:r w:rsidR="00855349" w:rsidRPr="00210643">
        <w:rPr>
          <w:rFonts w:ascii="Arial" w:hAnsi="Arial" w:cs="Arial"/>
          <w:sz w:val="24"/>
          <w:szCs w:val="24"/>
        </w:rPr>
        <w:t>the Jane</w:t>
      </w:r>
      <w:r w:rsidR="00AB5730" w:rsidRPr="00210643">
        <w:rPr>
          <w:rFonts w:ascii="Arial" w:hAnsi="Arial" w:cs="Arial"/>
          <w:sz w:val="24"/>
          <w:szCs w:val="24"/>
        </w:rPr>
        <w:t xml:space="preserve"> Addams </w:t>
      </w:r>
      <w:r w:rsidR="00264AF5" w:rsidRPr="00210643">
        <w:rPr>
          <w:rFonts w:ascii="Arial" w:hAnsi="Arial" w:cs="Arial"/>
          <w:sz w:val="24"/>
          <w:szCs w:val="24"/>
        </w:rPr>
        <w:t>S</w:t>
      </w:r>
      <w:r w:rsidR="00AB5730" w:rsidRPr="00210643">
        <w:rPr>
          <w:rFonts w:ascii="Arial" w:hAnsi="Arial" w:cs="Arial"/>
          <w:sz w:val="24"/>
          <w:szCs w:val="24"/>
        </w:rPr>
        <w:t xml:space="preserve">chool for </w:t>
      </w:r>
      <w:r w:rsidR="00264AF5" w:rsidRPr="00210643">
        <w:rPr>
          <w:rFonts w:ascii="Arial" w:hAnsi="Arial" w:cs="Arial"/>
          <w:sz w:val="24"/>
          <w:szCs w:val="24"/>
        </w:rPr>
        <w:t>D</w:t>
      </w:r>
      <w:r w:rsidR="00AB5730" w:rsidRPr="00210643">
        <w:rPr>
          <w:rFonts w:ascii="Arial" w:hAnsi="Arial" w:cs="Arial"/>
          <w:sz w:val="24"/>
          <w:szCs w:val="24"/>
        </w:rPr>
        <w:t>emocrac</w:t>
      </w:r>
      <w:r w:rsidR="00264AF5" w:rsidRPr="00210643">
        <w:rPr>
          <w:rFonts w:ascii="Arial" w:hAnsi="Arial" w:cs="Arial"/>
          <w:sz w:val="24"/>
          <w:szCs w:val="24"/>
        </w:rPr>
        <w:t>y</w:t>
      </w:r>
      <w:r w:rsidR="00845052">
        <w:rPr>
          <w:rFonts w:ascii="Arial" w:hAnsi="Arial" w:cs="Arial"/>
          <w:sz w:val="24"/>
          <w:szCs w:val="24"/>
        </w:rPr>
        <w:t xml:space="preserve">. </w:t>
      </w:r>
      <w:r w:rsidR="00264AF5" w:rsidRPr="00210643">
        <w:rPr>
          <w:rFonts w:ascii="Arial" w:hAnsi="Arial" w:cs="Arial"/>
          <w:sz w:val="24"/>
          <w:szCs w:val="24"/>
        </w:rPr>
        <w:t>The</w:t>
      </w:r>
      <w:r w:rsidR="00AB5730" w:rsidRPr="00210643">
        <w:rPr>
          <w:rFonts w:ascii="Arial" w:hAnsi="Arial" w:cs="Arial"/>
          <w:sz w:val="24"/>
          <w:szCs w:val="24"/>
        </w:rPr>
        <w:t xml:space="preserve"> </w:t>
      </w:r>
      <w:r w:rsidR="003E3E96" w:rsidRPr="00210643">
        <w:rPr>
          <w:rFonts w:ascii="Arial" w:hAnsi="Arial" w:cs="Arial"/>
          <w:sz w:val="24"/>
          <w:szCs w:val="24"/>
        </w:rPr>
        <w:t>preface. provided</w:t>
      </w:r>
      <w:r w:rsidR="00AB5730" w:rsidRPr="00210643">
        <w:rPr>
          <w:rFonts w:ascii="Arial" w:hAnsi="Arial" w:cs="Arial"/>
          <w:sz w:val="24"/>
          <w:szCs w:val="24"/>
        </w:rPr>
        <w:t xml:space="preserve"> </w:t>
      </w:r>
      <w:r w:rsidR="002D3861" w:rsidRPr="00210643">
        <w:rPr>
          <w:rFonts w:ascii="Arial" w:hAnsi="Arial" w:cs="Arial"/>
          <w:sz w:val="24"/>
          <w:szCs w:val="24"/>
        </w:rPr>
        <w:t>the authors</w:t>
      </w:r>
      <w:r w:rsidR="00AB5730" w:rsidRPr="00210643">
        <w:rPr>
          <w:rFonts w:ascii="Arial" w:hAnsi="Arial" w:cs="Arial"/>
          <w:sz w:val="24"/>
          <w:szCs w:val="24"/>
        </w:rPr>
        <w:t xml:space="preserve"> </w:t>
      </w:r>
      <w:r w:rsidR="00EE150C" w:rsidRPr="00210643">
        <w:rPr>
          <w:rFonts w:ascii="Arial" w:hAnsi="Arial" w:cs="Arial"/>
          <w:sz w:val="24"/>
          <w:szCs w:val="24"/>
        </w:rPr>
        <w:t>perspective</w:t>
      </w:r>
      <w:r w:rsidR="00855349" w:rsidRPr="00210643">
        <w:rPr>
          <w:rFonts w:ascii="Arial" w:hAnsi="Arial" w:cs="Arial"/>
          <w:sz w:val="24"/>
          <w:szCs w:val="24"/>
        </w:rPr>
        <w:t>:</w:t>
      </w:r>
    </w:p>
    <w:p w14:paraId="6485E099" w14:textId="77777777" w:rsidR="00C76AD9" w:rsidRPr="00210643" w:rsidRDefault="00C76AD9" w:rsidP="00C76AD9">
      <w:pPr>
        <w:ind w:left="720"/>
        <w:rPr>
          <w:rFonts w:ascii="Arial" w:hAnsi="Arial" w:cs="Arial"/>
          <w:i/>
          <w:iCs/>
          <w:sz w:val="24"/>
          <w:szCs w:val="24"/>
        </w:rPr>
      </w:pPr>
      <w:r w:rsidRPr="00210643">
        <w:rPr>
          <w:rFonts w:ascii="Arial" w:hAnsi="Arial" w:cs="Arial"/>
          <w:i/>
          <w:iCs/>
          <w:sz w:val="24"/>
          <w:szCs w:val="24"/>
        </w:rPr>
        <w:t xml:space="preserve">The crucible of this history fired our passion to change structures and practices in higher education, in public schools, and in neighborhoods, with the hope that a legacy of change will contribute to a flourishing demo racy. We are now convinced that a living democracy requires the contributions and responsible actions of all people. Finding multiple ways for people to </w:t>
      </w:r>
      <w:proofErr w:type="gramStart"/>
      <w:r w:rsidRPr="00210643">
        <w:rPr>
          <w:rFonts w:ascii="Arial" w:hAnsi="Arial" w:cs="Arial"/>
          <w:i/>
          <w:iCs/>
          <w:sz w:val="24"/>
          <w:szCs w:val="24"/>
        </w:rPr>
        <w:t>take action</w:t>
      </w:r>
      <w:proofErr w:type="gramEnd"/>
      <w:r w:rsidRPr="00210643">
        <w:rPr>
          <w:rFonts w:ascii="Arial" w:hAnsi="Arial" w:cs="Arial"/>
          <w:i/>
          <w:iCs/>
          <w:sz w:val="24"/>
          <w:szCs w:val="24"/>
        </w:rPr>
        <w:t xml:space="preserve"> can have immense impact on our society's contemporary civic malaise.</w:t>
      </w:r>
    </w:p>
    <w:p w14:paraId="7F063342" w14:textId="77777777" w:rsidR="00C76AD9" w:rsidRPr="00210643" w:rsidRDefault="00C76AD9" w:rsidP="00C76AD9">
      <w:pPr>
        <w:ind w:left="720"/>
        <w:rPr>
          <w:rFonts w:ascii="Arial" w:hAnsi="Arial" w:cs="Arial"/>
          <w:i/>
          <w:iCs/>
          <w:sz w:val="24"/>
          <w:szCs w:val="24"/>
        </w:rPr>
      </w:pPr>
      <w:r w:rsidRPr="00210643">
        <w:rPr>
          <w:rFonts w:ascii="Arial" w:hAnsi="Arial" w:cs="Arial"/>
          <w:i/>
          <w:iCs/>
          <w:sz w:val="24"/>
          <w:szCs w:val="24"/>
        </w:rPr>
        <w:t>We have tackled questions of how to affect individual and collective change for nearly four decades in multiple roles-as mothers, teachers, community organizers, and members of committees and task forces at the local, state, and national levels. Our paths, though different, converged around the core belief that a small group of people can lay the foundation for a different kind of house-a structure-built brick by brick, with many hands, to seed people's passion for revitalizing our democracy. We've gathered builders with good spirit, wisdom, and many diverse talents and experiences to help construct the Jane Addams School for Democracy. In ten years, we have laid a solid foundation.</w:t>
      </w:r>
    </w:p>
    <w:p w14:paraId="2BE95779" w14:textId="77777777" w:rsidR="00C76AD9" w:rsidRPr="00210643" w:rsidRDefault="00C76AD9" w:rsidP="00C76AD9">
      <w:pPr>
        <w:ind w:left="720"/>
        <w:rPr>
          <w:rFonts w:ascii="Arial" w:hAnsi="Arial" w:cs="Arial"/>
          <w:i/>
          <w:iCs/>
          <w:sz w:val="24"/>
          <w:szCs w:val="24"/>
        </w:rPr>
      </w:pPr>
      <w:r w:rsidRPr="00210643">
        <w:rPr>
          <w:rFonts w:ascii="Arial" w:hAnsi="Arial" w:cs="Arial"/>
          <w:i/>
          <w:iCs/>
          <w:sz w:val="24"/>
          <w:szCs w:val="24"/>
        </w:rPr>
        <w:t>Our intent in writing this book is to invite the reader to join us in reviving our democracy. We have seen that democratic possibility exists wherever imagination and creativity are unleashed. We show through the stories gathered in these pages that democracy will survive If we do not let our voices grow silent.</w:t>
      </w:r>
    </w:p>
    <w:p w14:paraId="31CD9766" w14:textId="6935A7DE" w:rsidR="00C76AD9" w:rsidRPr="00210643" w:rsidRDefault="00C76AD9" w:rsidP="00C76AD9">
      <w:pPr>
        <w:ind w:left="720"/>
        <w:rPr>
          <w:rFonts w:ascii="Arial" w:hAnsi="Arial" w:cs="Arial"/>
          <w:i/>
          <w:iCs/>
          <w:sz w:val="24"/>
          <w:szCs w:val="24"/>
        </w:rPr>
      </w:pPr>
      <w:r w:rsidRPr="00210643">
        <w:rPr>
          <w:rFonts w:ascii="Arial" w:hAnsi="Arial" w:cs="Arial"/>
          <w:i/>
          <w:iCs/>
          <w:sz w:val="24"/>
          <w:szCs w:val="24"/>
        </w:rPr>
        <w:t>Why does the story need to be told now? The Jane Addams School for Democracy is a concrete, practical, on-the-ground democratic effort that works. It is also an intellectual project, through which we believe important lessons can be gleaned for the broader society. Because the Jane Addams School calls people to go beyond building community within an immediate location, it opens a pathway into the public world, where people find themselves able to address deep injustices. It is in this context that people experience a collective sense of transformative power.</w:t>
      </w:r>
    </w:p>
    <w:p w14:paraId="5141A997" w14:textId="315A851C" w:rsidR="00AB5730" w:rsidRPr="00845052" w:rsidRDefault="00C76AD9" w:rsidP="00845052">
      <w:pPr>
        <w:ind w:left="720"/>
        <w:rPr>
          <w:rFonts w:ascii="Arial" w:hAnsi="Arial" w:cs="Arial"/>
          <w:i/>
          <w:iCs/>
          <w:sz w:val="24"/>
          <w:szCs w:val="24"/>
        </w:rPr>
      </w:pPr>
      <w:r w:rsidRPr="00210643">
        <w:rPr>
          <w:rFonts w:ascii="Arial" w:hAnsi="Arial" w:cs="Arial"/>
          <w:i/>
          <w:iCs/>
          <w:sz w:val="24"/>
          <w:szCs w:val="24"/>
        </w:rPr>
        <w:t xml:space="preserve">Our primary approach in writing this book is to go beyond scholarly texts and well-recognized research, to draw in the voices of those who have often been written about but have seldom told their own stories. </w:t>
      </w:r>
      <w:r w:rsidR="003E6E15" w:rsidRPr="00210643">
        <w:rPr>
          <w:rFonts w:ascii="Arial" w:hAnsi="Arial" w:cs="Arial"/>
          <w:i/>
          <w:iCs/>
          <w:sz w:val="24"/>
          <w:szCs w:val="24"/>
        </w:rPr>
        <w:t>Thus,</w:t>
      </w:r>
      <w:r w:rsidRPr="00210643">
        <w:rPr>
          <w:rFonts w:ascii="Arial" w:hAnsi="Arial" w:cs="Arial"/>
          <w:i/>
          <w:iCs/>
          <w:sz w:val="24"/>
          <w:szCs w:val="24"/>
        </w:rPr>
        <w:t xml:space="preserve"> we have collected </w:t>
      </w:r>
      <w:r w:rsidRPr="00210643">
        <w:rPr>
          <w:rFonts w:ascii="Arial" w:hAnsi="Arial" w:cs="Arial"/>
          <w:i/>
          <w:iCs/>
          <w:sz w:val="24"/>
          <w:szCs w:val="24"/>
        </w:rPr>
        <w:lastRenderedPageBreak/>
        <w:t>essays from participants as well as interviews and photographs of those whose work has created the Jane Addams School for Democracy.</w:t>
      </w:r>
    </w:p>
    <w:p w14:paraId="4D43F0E6" w14:textId="41A6E5DF" w:rsidR="00AB5730" w:rsidRPr="00210643" w:rsidRDefault="00AB5730" w:rsidP="00AB5730">
      <w:pPr>
        <w:rPr>
          <w:rFonts w:ascii="Arial" w:hAnsi="Arial" w:cs="Arial"/>
          <w:sz w:val="24"/>
          <w:szCs w:val="24"/>
        </w:rPr>
      </w:pPr>
      <w:r w:rsidRPr="00210643">
        <w:rPr>
          <w:rFonts w:ascii="Arial" w:hAnsi="Arial" w:cs="Arial"/>
          <w:sz w:val="24"/>
          <w:szCs w:val="24"/>
        </w:rPr>
        <w:tab/>
        <w:t xml:space="preserve">Various publication topics are about ways to use concepts and procedures related to democracy and education, to increase lifelong learning by less affluent adults. Mezirow (1975) </w:t>
      </w:r>
      <w:r w:rsidRPr="00210643">
        <w:rPr>
          <w:rFonts w:ascii="Arial" w:hAnsi="Arial" w:cs="Arial"/>
          <w:i/>
          <w:iCs/>
          <w:sz w:val="24"/>
          <w:szCs w:val="24"/>
        </w:rPr>
        <w:t>Last Gamble</w:t>
      </w:r>
      <w:r w:rsidR="00DE724E" w:rsidRPr="00210643">
        <w:rPr>
          <w:rFonts w:ascii="Arial" w:hAnsi="Arial" w:cs="Arial"/>
          <w:i/>
          <w:iCs/>
          <w:sz w:val="24"/>
          <w:szCs w:val="24"/>
        </w:rPr>
        <w:t xml:space="preserve"> on Education</w:t>
      </w:r>
      <w:r w:rsidRPr="00210643">
        <w:rPr>
          <w:rFonts w:ascii="Arial" w:hAnsi="Arial" w:cs="Arial"/>
          <w:sz w:val="24"/>
          <w:szCs w:val="24"/>
        </w:rPr>
        <w:t xml:space="preserve">; Darkenwald (1984) </w:t>
      </w:r>
      <w:r w:rsidR="00DE724E" w:rsidRPr="00210643">
        <w:rPr>
          <w:rFonts w:ascii="Arial" w:hAnsi="Arial" w:cs="Arial"/>
          <w:sz w:val="24"/>
          <w:szCs w:val="24"/>
        </w:rPr>
        <w:t>Meeting Educational Needs of Young Adults</w:t>
      </w:r>
      <w:r w:rsidRPr="00210643">
        <w:rPr>
          <w:rFonts w:ascii="Arial" w:hAnsi="Arial" w:cs="Arial"/>
          <w:sz w:val="24"/>
          <w:szCs w:val="24"/>
        </w:rPr>
        <w:t xml:space="preserve">, including </w:t>
      </w:r>
      <w:r w:rsidR="005F7710" w:rsidRPr="00210643">
        <w:rPr>
          <w:rFonts w:ascii="Arial" w:hAnsi="Arial" w:cs="Arial"/>
          <w:sz w:val="24"/>
          <w:szCs w:val="24"/>
        </w:rPr>
        <w:t>chapter</w:t>
      </w:r>
      <w:r w:rsidR="00B72D22" w:rsidRPr="00210643">
        <w:rPr>
          <w:rFonts w:ascii="Arial" w:hAnsi="Arial" w:cs="Arial"/>
          <w:sz w:val="24"/>
          <w:szCs w:val="24"/>
        </w:rPr>
        <w:t xml:space="preserve">, </w:t>
      </w:r>
      <w:r w:rsidR="00B72D22" w:rsidRPr="00210643">
        <w:rPr>
          <w:rFonts w:ascii="Arial" w:hAnsi="Arial" w:cs="Arial"/>
          <w:i/>
          <w:iCs/>
          <w:sz w:val="24"/>
          <w:szCs w:val="24"/>
        </w:rPr>
        <w:t>Serving the Noncollege Bound</w:t>
      </w:r>
      <w:r w:rsidRPr="00210643">
        <w:rPr>
          <w:rFonts w:ascii="Arial" w:hAnsi="Arial" w:cs="Arial"/>
          <w:sz w:val="24"/>
          <w:szCs w:val="24"/>
        </w:rPr>
        <w:t xml:space="preserve"> [</w:t>
      </w:r>
      <w:hyperlink r:id="rId14" w:history="1">
        <w:r w:rsidRPr="00781948">
          <w:rPr>
            <w:rStyle w:val="Hyperlink"/>
            <w:rFonts w:ascii="Arial" w:hAnsi="Arial" w:cs="Arial"/>
            <w:sz w:val="24"/>
            <w:szCs w:val="24"/>
          </w:rPr>
          <w:t xml:space="preserve">See archival reprint of </w:t>
        </w:r>
        <w:r w:rsidR="002D3861" w:rsidRPr="00781948">
          <w:rPr>
            <w:rStyle w:val="Hyperlink"/>
            <w:rFonts w:ascii="Arial" w:hAnsi="Arial" w:cs="Arial"/>
            <w:sz w:val="24"/>
            <w:szCs w:val="24"/>
          </w:rPr>
          <w:t>article</w:t>
        </w:r>
      </w:hyperlink>
      <w:r w:rsidR="002D3861" w:rsidRPr="00210643">
        <w:rPr>
          <w:rFonts w:ascii="Arial" w:hAnsi="Arial" w:cs="Arial"/>
          <w:sz w:val="24"/>
          <w:szCs w:val="24"/>
        </w:rPr>
        <w:t xml:space="preserve">] </w:t>
      </w:r>
      <w:r w:rsidRPr="00210643">
        <w:rPr>
          <w:rFonts w:ascii="Arial" w:hAnsi="Arial" w:cs="Arial"/>
          <w:sz w:val="24"/>
          <w:szCs w:val="24"/>
        </w:rPr>
        <w:t xml:space="preserve">Horne (1985) libraries; Collins (1981) museums; Beere, Votruba &amp; Wells) public engagement; Burge, </w:t>
      </w:r>
      <w:r w:rsidR="00802DAC" w:rsidRPr="00210643">
        <w:rPr>
          <w:rFonts w:ascii="Arial" w:hAnsi="Arial" w:cs="Arial"/>
          <w:sz w:val="24"/>
          <w:szCs w:val="24"/>
        </w:rPr>
        <w:t>Gibso</w:t>
      </w:r>
      <w:r w:rsidR="00802DAC">
        <w:rPr>
          <w:rFonts w:ascii="Arial" w:hAnsi="Arial" w:cs="Arial"/>
          <w:sz w:val="24"/>
          <w:szCs w:val="24"/>
        </w:rPr>
        <w:t>n</w:t>
      </w:r>
      <w:r w:rsidRPr="00210643">
        <w:rPr>
          <w:rFonts w:ascii="Arial" w:hAnsi="Arial" w:cs="Arial"/>
          <w:sz w:val="24"/>
          <w:szCs w:val="24"/>
        </w:rPr>
        <w:t xml:space="preserve"> </w:t>
      </w:r>
      <w:r w:rsidR="00845052">
        <w:rPr>
          <w:rFonts w:ascii="Arial" w:hAnsi="Arial" w:cs="Arial"/>
          <w:sz w:val="24"/>
          <w:szCs w:val="24"/>
        </w:rPr>
        <w:t>and</w:t>
      </w:r>
      <w:r w:rsidRPr="00210643">
        <w:rPr>
          <w:rFonts w:ascii="Arial" w:hAnsi="Arial" w:cs="Arial"/>
          <w:sz w:val="24"/>
          <w:szCs w:val="24"/>
        </w:rPr>
        <w:t xml:space="preserve"> Gibson (flexible distance Education; Green </w:t>
      </w:r>
      <w:r w:rsidR="00845052">
        <w:rPr>
          <w:rFonts w:ascii="Arial" w:hAnsi="Arial" w:cs="Arial"/>
          <w:sz w:val="24"/>
          <w:szCs w:val="24"/>
        </w:rPr>
        <w:t>and Associates</w:t>
      </w:r>
      <w:r w:rsidRPr="00210643">
        <w:rPr>
          <w:rFonts w:ascii="Arial" w:hAnsi="Arial" w:cs="Arial"/>
          <w:sz w:val="24"/>
          <w:szCs w:val="24"/>
        </w:rPr>
        <w:t xml:space="preserve"> (1984) health organization staff quality </w:t>
      </w:r>
      <w:r w:rsidR="003E0505" w:rsidRPr="00210643">
        <w:rPr>
          <w:rFonts w:ascii="Arial" w:hAnsi="Arial" w:cs="Arial"/>
          <w:sz w:val="24"/>
          <w:szCs w:val="24"/>
        </w:rPr>
        <w:t xml:space="preserve">improvement; </w:t>
      </w:r>
      <w:proofErr w:type="spellStart"/>
      <w:r w:rsidR="00697764" w:rsidRPr="00210643">
        <w:rPr>
          <w:rFonts w:ascii="Arial" w:hAnsi="Arial" w:cs="Arial"/>
          <w:sz w:val="24"/>
          <w:szCs w:val="24"/>
        </w:rPr>
        <w:t>Korton</w:t>
      </w:r>
      <w:proofErr w:type="spellEnd"/>
      <w:r w:rsidR="00697764" w:rsidRPr="00210643">
        <w:rPr>
          <w:rFonts w:ascii="Arial" w:hAnsi="Arial" w:cs="Arial"/>
          <w:sz w:val="24"/>
          <w:szCs w:val="24"/>
        </w:rPr>
        <w:t xml:space="preserve"> (</w:t>
      </w:r>
      <w:r w:rsidRPr="00210643">
        <w:rPr>
          <w:rFonts w:ascii="Arial" w:hAnsi="Arial" w:cs="Arial"/>
          <w:sz w:val="24"/>
          <w:szCs w:val="24"/>
        </w:rPr>
        <w:t>2006) Great Turning [earth community]</w:t>
      </w:r>
      <w:r w:rsidR="00845052">
        <w:rPr>
          <w:rFonts w:ascii="Arial" w:hAnsi="Arial" w:cs="Arial"/>
          <w:sz w:val="24"/>
          <w:szCs w:val="24"/>
        </w:rPr>
        <w:t xml:space="preserve">. </w:t>
      </w:r>
      <w:r w:rsidRPr="00210643">
        <w:rPr>
          <w:rFonts w:ascii="Arial" w:hAnsi="Arial" w:cs="Arial"/>
          <w:sz w:val="24"/>
          <w:szCs w:val="24"/>
        </w:rPr>
        <w:t xml:space="preserve">     </w:t>
      </w:r>
    </w:p>
    <w:p w14:paraId="6383953E" w14:textId="31E033A3" w:rsidR="00AB5730" w:rsidRPr="00210643" w:rsidRDefault="00AB5730" w:rsidP="00AB5730">
      <w:pPr>
        <w:rPr>
          <w:rFonts w:ascii="Arial" w:hAnsi="Arial" w:cs="Arial"/>
          <w:sz w:val="24"/>
          <w:szCs w:val="24"/>
        </w:rPr>
      </w:pPr>
      <w:r w:rsidRPr="00210643">
        <w:rPr>
          <w:rFonts w:ascii="Arial" w:hAnsi="Arial" w:cs="Arial"/>
          <w:sz w:val="24"/>
          <w:szCs w:val="24"/>
        </w:rPr>
        <w:tab/>
        <w:t>In the 1970</w:t>
      </w:r>
      <w:r w:rsidR="00B45AE4" w:rsidRPr="00210643">
        <w:rPr>
          <w:rFonts w:ascii="Arial" w:hAnsi="Arial" w:cs="Arial"/>
          <w:sz w:val="24"/>
          <w:szCs w:val="24"/>
        </w:rPr>
        <w:t>s,</w:t>
      </w:r>
      <w:r w:rsidRPr="00210643">
        <w:rPr>
          <w:rFonts w:ascii="Arial" w:hAnsi="Arial" w:cs="Arial"/>
          <w:sz w:val="24"/>
          <w:szCs w:val="24"/>
        </w:rPr>
        <w:t xml:space="preserve"> a University of </w:t>
      </w:r>
      <w:r w:rsidR="00B45AE4" w:rsidRPr="00210643">
        <w:rPr>
          <w:rFonts w:ascii="Arial" w:hAnsi="Arial" w:cs="Arial"/>
          <w:sz w:val="24"/>
          <w:szCs w:val="24"/>
        </w:rPr>
        <w:t>Illinois</w:t>
      </w:r>
      <w:r w:rsidRPr="00210643">
        <w:rPr>
          <w:rFonts w:ascii="Arial" w:hAnsi="Arial" w:cs="Arial"/>
          <w:sz w:val="24"/>
          <w:szCs w:val="24"/>
        </w:rPr>
        <w:t xml:space="preserve"> library school faculty member conducted workshops around the country on procedures to digitize libraries, by using a computer instead of the card catalog. Other librarians have also served as educators of adults such as the experienced woman who was president of the Adult Education Association (AEA), who had served as leader of one of the ALA divisions. Also, a woman who early in her career advocated staff development for librarians, which was not a priority for </w:t>
      </w:r>
      <w:r w:rsidR="004B3139" w:rsidRPr="00210643">
        <w:rPr>
          <w:rFonts w:ascii="Arial" w:hAnsi="Arial" w:cs="Arial"/>
          <w:sz w:val="24"/>
          <w:szCs w:val="24"/>
        </w:rPr>
        <w:t>ALA, then</w:t>
      </w:r>
      <w:r w:rsidRPr="00210643">
        <w:rPr>
          <w:rFonts w:ascii="Arial" w:hAnsi="Arial" w:cs="Arial"/>
          <w:sz w:val="24"/>
          <w:szCs w:val="24"/>
        </w:rPr>
        <w:t xml:space="preserve"> created a successful new organization for that purpose, and later was selected as Dean of a library school; and then as president of ALA.</w:t>
      </w:r>
      <w:r w:rsidRPr="00210643">
        <w:rPr>
          <w:rFonts w:ascii="Arial" w:hAnsi="Arial" w:cs="Arial"/>
          <w:sz w:val="24"/>
          <w:szCs w:val="24"/>
        </w:rPr>
        <w:tab/>
        <w:t xml:space="preserve"> </w:t>
      </w:r>
    </w:p>
    <w:p w14:paraId="692FF2FC" w14:textId="77777777" w:rsidR="00A47CE9" w:rsidRPr="00210643" w:rsidRDefault="00A47CE9" w:rsidP="00D57FA7">
      <w:pPr>
        <w:rPr>
          <w:rFonts w:ascii="Arial" w:hAnsi="Arial" w:cs="Arial"/>
          <w:sz w:val="24"/>
          <w:szCs w:val="24"/>
        </w:rPr>
      </w:pPr>
    </w:p>
    <w:p w14:paraId="40C70CFE" w14:textId="439EA5E1" w:rsidR="00D57FA7" w:rsidRPr="00075FC4" w:rsidRDefault="00D57FA7" w:rsidP="00865DE6">
      <w:pPr>
        <w:pStyle w:val="Heading1"/>
      </w:pPr>
      <w:bookmarkStart w:id="17" w:name="_Toc117256831"/>
      <w:r w:rsidRPr="00075FC4">
        <w:t xml:space="preserve">Part 3 Regional </w:t>
      </w:r>
      <w:r w:rsidR="005B5E8F">
        <w:t>P</w:t>
      </w:r>
      <w:r w:rsidRPr="00075FC4">
        <w:t xml:space="preserve">rovider </w:t>
      </w:r>
      <w:r w:rsidR="005B5E8F">
        <w:t>A</w:t>
      </w:r>
      <w:r w:rsidRPr="00075FC4">
        <w:t>ssistance</w:t>
      </w:r>
      <w:bookmarkEnd w:id="17"/>
    </w:p>
    <w:p w14:paraId="2F4A4FA1" w14:textId="7EDEEB4A" w:rsidR="00D57FA7" w:rsidRPr="00210643" w:rsidRDefault="00D57FA7" w:rsidP="00D57FA7">
      <w:pPr>
        <w:rPr>
          <w:rFonts w:ascii="Arial" w:hAnsi="Arial" w:cs="Arial"/>
          <w:color w:val="C00000"/>
          <w:sz w:val="24"/>
          <w:szCs w:val="24"/>
        </w:rPr>
      </w:pPr>
      <w:r w:rsidRPr="00210643">
        <w:rPr>
          <w:rFonts w:ascii="Arial" w:hAnsi="Arial" w:cs="Arial"/>
          <w:sz w:val="24"/>
          <w:szCs w:val="24"/>
        </w:rPr>
        <w:tab/>
        <w:t xml:space="preserve">Universities in Wisconsin and nearby states in the region, can provide professional development opportunities for continuing education program coordinators, teachers, </w:t>
      </w:r>
      <w:r w:rsidR="00845052" w:rsidRPr="00210643">
        <w:rPr>
          <w:rFonts w:ascii="Arial" w:hAnsi="Arial" w:cs="Arial"/>
          <w:sz w:val="24"/>
          <w:szCs w:val="24"/>
        </w:rPr>
        <w:t>staff,</w:t>
      </w:r>
      <w:r w:rsidRPr="00210643">
        <w:rPr>
          <w:rFonts w:ascii="Arial" w:hAnsi="Arial" w:cs="Arial"/>
          <w:sz w:val="24"/>
          <w:szCs w:val="24"/>
        </w:rPr>
        <w:t xml:space="preserve"> and volunteers. Part 3 of this article democracy and education, includes a rationale and for examples, in this era when lifelong learning is essential to help local residents in the region deal with difficult changes. </w:t>
      </w:r>
    </w:p>
    <w:p w14:paraId="50DDA7C8" w14:textId="0D57411F" w:rsidR="00D57FA7" w:rsidRPr="00210643" w:rsidRDefault="00D57FA7" w:rsidP="00D57FA7">
      <w:pPr>
        <w:rPr>
          <w:rFonts w:ascii="Arial" w:hAnsi="Arial" w:cs="Arial"/>
          <w:color w:val="C00000"/>
          <w:sz w:val="24"/>
          <w:szCs w:val="24"/>
        </w:rPr>
      </w:pPr>
      <w:r w:rsidRPr="00210643">
        <w:rPr>
          <w:rFonts w:ascii="Arial" w:hAnsi="Arial" w:cs="Arial"/>
          <w:sz w:val="24"/>
          <w:szCs w:val="24"/>
        </w:rPr>
        <w:tab/>
        <w:t xml:space="preserve">An </w:t>
      </w:r>
      <w:r w:rsidR="004139EA" w:rsidRPr="00210643">
        <w:rPr>
          <w:rFonts w:ascii="Arial" w:hAnsi="Arial" w:cs="Arial"/>
          <w:sz w:val="24"/>
          <w:szCs w:val="24"/>
        </w:rPr>
        <w:t>example;</w:t>
      </w:r>
      <w:r w:rsidRPr="00210643">
        <w:rPr>
          <w:rFonts w:ascii="Arial" w:hAnsi="Arial" w:cs="Arial"/>
          <w:sz w:val="24"/>
          <w:szCs w:val="24"/>
        </w:rPr>
        <w:t xml:space="preserve"> [also included early in Part 2] consisted in various </w:t>
      </w:r>
      <w:r w:rsidR="00F820AA" w:rsidRPr="00210643">
        <w:rPr>
          <w:rFonts w:ascii="Arial" w:hAnsi="Arial" w:cs="Arial"/>
          <w:sz w:val="24"/>
          <w:szCs w:val="24"/>
        </w:rPr>
        <w:t>educators, who</w:t>
      </w:r>
      <w:r w:rsidRPr="00210643">
        <w:rPr>
          <w:rFonts w:ascii="Arial" w:hAnsi="Arial" w:cs="Arial"/>
          <w:sz w:val="24"/>
          <w:szCs w:val="24"/>
        </w:rPr>
        <w:t xml:space="preserve"> were invited to participate via ZOOM to </w:t>
      </w:r>
      <w:r w:rsidR="005B0306" w:rsidRPr="00210643">
        <w:rPr>
          <w:rFonts w:ascii="Arial" w:hAnsi="Arial" w:cs="Arial"/>
          <w:sz w:val="24"/>
          <w:szCs w:val="24"/>
        </w:rPr>
        <w:t>discuss [</w:t>
      </w:r>
      <w:r w:rsidRPr="00210643">
        <w:rPr>
          <w:rFonts w:ascii="Arial" w:hAnsi="Arial" w:cs="Arial"/>
          <w:sz w:val="24"/>
          <w:szCs w:val="24"/>
        </w:rPr>
        <w:t>challenges to teaching and communicating], where consumers of information news are bombarded by false “facts” that claim to be the truth. Forum participants learn from each other about influences that help or hinder information literacy. Such active learning opportunities were widespread for much of past decades but have been resisted by adversaries with authoritarian value</w:t>
      </w:r>
      <w:r w:rsidR="007B79F4" w:rsidRPr="00210643">
        <w:rPr>
          <w:rFonts w:ascii="Arial" w:hAnsi="Arial" w:cs="Arial"/>
          <w:sz w:val="24"/>
          <w:szCs w:val="24"/>
        </w:rPr>
        <w:t>s</w:t>
      </w:r>
      <w:r w:rsidR="003142C2" w:rsidRPr="00210643">
        <w:rPr>
          <w:rFonts w:ascii="Arial" w:hAnsi="Arial" w:cs="Arial"/>
          <w:sz w:val="24"/>
          <w:szCs w:val="24"/>
        </w:rPr>
        <w:t>.</w:t>
      </w:r>
    </w:p>
    <w:p w14:paraId="122A0BEC" w14:textId="7221B731" w:rsidR="00D57FA7" w:rsidRPr="00210643" w:rsidRDefault="00D57FA7" w:rsidP="00D57FA7">
      <w:pPr>
        <w:rPr>
          <w:rFonts w:ascii="Arial" w:hAnsi="Arial" w:cs="Arial"/>
          <w:sz w:val="24"/>
          <w:szCs w:val="24"/>
        </w:rPr>
      </w:pPr>
      <w:r w:rsidRPr="00210643">
        <w:rPr>
          <w:rFonts w:ascii="Arial" w:hAnsi="Arial" w:cs="Arial"/>
          <w:sz w:val="24"/>
          <w:szCs w:val="24"/>
        </w:rPr>
        <w:tab/>
        <w:t>The following four examples explore important aspects</w:t>
      </w:r>
      <w:r w:rsidR="0041774E" w:rsidRPr="00210643">
        <w:rPr>
          <w:rFonts w:ascii="Arial" w:hAnsi="Arial" w:cs="Arial"/>
          <w:sz w:val="24"/>
          <w:szCs w:val="24"/>
        </w:rPr>
        <w:t xml:space="preserve">: </w:t>
      </w:r>
      <w:r w:rsidRPr="00210643">
        <w:rPr>
          <w:rFonts w:ascii="Arial" w:hAnsi="Arial" w:cs="Arial"/>
          <w:sz w:val="24"/>
          <w:szCs w:val="24"/>
        </w:rPr>
        <w:t>professional development; teaching perspectives; multiple stakeholders; and volunteer contributions.</w:t>
      </w:r>
    </w:p>
    <w:p w14:paraId="4F8A35E6" w14:textId="68B81E8B" w:rsidR="00033856" w:rsidRPr="00210643" w:rsidRDefault="00D57FA7" w:rsidP="00C7337C">
      <w:pPr>
        <w:ind w:firstLine="720"/>
        <w:rPr>
          <w:rFonts w:ascii="Arial" w:hAnsi="Arial" w:cs="Arial"/>
          <w:sz w:val="24"/>
          <w:szCs w:val="24"/>
        </w:rPr>
      </w:pPr>
      <w:bookmarkStart w:id="18" w:name="_Toc117256832"/>
      <w:r w:rsidRPr="00865DE6">
        <w:rPr>
          <w:rStyle w:val="Heading3Char"/>
        </w:rPr>
        <w:t>EXAMPLE E</w:t>
      </w:r>
      <w:r w:rsidR="006E59CD">
        <w:rPr>
          <w:rStyle w:val="Heading3Char"/>
        </w:rPr>
        <w:t xml:space="preserve"> –</w:t>
      </w:r>
      <w:r w:rsidRPr="00865DE6">
        <w:rPr>
          <w:rStyle w:val="Heading3Char"/>
        </w:rPr>
        <w:t xml:space="preserve"> Professional Education</w:t>
      </w:r>
      <w:bookmarkEnd w:id="18"/>
      <w:r w:rsidR="00277407" w:rsidRPr="00845052">
        <w:rPr>
          <w:rFonts w:ascii="Arial" w:hAnsi="Arial" w:cs="Arial"/>
          <w:b/>
          <w:bCs/>
          <w:sz w:val="24"/>
          <w:szCs w:val="24"/>
        </w:rPr>
        <w:t xml:space="preserve"> –</w:t>
      </w:r>
      <w:r w:rsidR="00277407">
        <w:rPr>
          <w:rFonts w:ascii="Arial" w:hAnsi="Arial" w:cs="Arial"/>
          <w:sz w:val="24"/>
          <w:szCs w:val="24"/>
        </w:rPr>
        <w:t xml:space="preserve"> </w:t>
      </w:r>
      <w:r w:rsidRPr="00210643">
        <w:rPr>
          <w:rFonts w:ascii="Arial" w:hAnsi="Arial" w:cs="Arial"/>
          <w:sz w:val="24"/>
          <w:szCs w:val="24"/>
        </w:rPr>
        <w:t>Two of Houle’s major books are (1980) continuing learning in the professions; and (1996) The design of education</w:t>
      </w:r>
      <w:r w:rsidR="00845052">
        <w:rPr>
          <w:rFonts w:ascii="Arial" w:hAnsi="Arial" w:cs="Arial"/>
          <w:sz w:val="24"/>
          <w:szCs w:val="24"/>
        </w:rPr>
        <w:t xml:space="preserve">. </w:t>
      </w:r>
      <w:r w:rsidRPr="00210643">
        <w:rPr>
          <w:rFonts w:ascii="Arial" w:hAnsi="Arial" w:cs="Arial"/>
          <w:sz w:val="24"/>
          <w:szCs w:val="24"/>
        </w:rPr>
        <w:t>Ron Cervero’s (</w:t>
      </w:r>
      <w:r w:rsidR="00FA46E0" w:rsidRPr="00210643">
        <w:rPr>
          <w:rFonts w:ascii="Arial" w:hAnsi="Arial" w:cs="Arial"/>
          <w:sz w:val="24"/>
          <w:szCs w:val="24"/>
        </w:rPr>
        <w:t>1988)</w:t>
      </w:r>
      <w:r w:rsidRPr="00210643">
        <w:rPr>
          <w:rFonts w:ascii="Arial" w:hAnsi="Arial" w:cs="Arial"/>
          <w:sz w:val="24"/>
          <w:szCs w:val="24"/>
        </w:rPr>
        <w:t xml:space="preserve"> Effective continuing education for professionals, contains many applications, including nine guidelines listed in the table of contents. </w:t>
      </w:r>
    </w:p>
    <w:p w14:paraId="0FA506EA" w14:textId="10558072" w:rsidR="00033856" w:rsidRPr="00210643" w:rsidRDefault="00033856" w:rsidP="00033856">
      <w:pPr>
        <w:numPr>
          <w:ilvl w:val="0"/>
          <w:numId w:val="7"/>
        </w:numPr>
        <w:rPr>
          <w:rFonts w:ascii="Arial" w:hAnsi="Arial" w:cs="Arial"/>
          <w:sz w:val="24"/>
          <w:szCs w:val="24"/>
        </w:rPr>
      </w:pPr>
      <w:r w:rsidRPr="00210643">
        <w:rPr>
          <w:rFonts w:ascii="Arial" w:hAnsi="Arial" w:cs="Arial"/>
          <w:sz w:val="24"/>
          <w:szCs w:val="24"/>
        </w:rPr>
        <w:lastRenderedPageBreak/>
        <w:t>The dynamics of continuing professional education</w:t>
      </w:r>
    </w:p>
    <w:p w14:paraId="4906FF39" w14:textId="3AEEA5B9" w:rsidR="00033856" w:rsidRPr="00210643" w:rsidRDefault="00033856" w:rsidP="00033856">
      <w:pPr>
        <w:numPr>
          <w:ilvl w:val="0"/>
          <w:numId w:val="7"/>
        </w:numPr>
        <w:rPr>
          <w:rFonts w:ascii="Arial" w:hAnsi="Arial" w:cs="Arial"/>
          <w:sz w:val="24"/>
          <w:szCs w:val="24"/>
        </w:rPr>
      </w:pPr>
      <w:r w:rsidRPr="00210643">
        <w:rPr>
          <w:rFonts w:ascii="Arial" w:hAnsi="Arial" w:cs="Arial"/>
          <w:sz w:val="24"/>
          <w:szCs w:val="24"/>
        </w:rPr>
        <w:t>Conflict over the goals of the educational process.</w:t>
      </w:r>
    </w:p>
    <w:p w14:paraId="2C79FABC" w14:textId="77777777" w:rsidR="00033856" w:rsidRPr="00210643" w:rsidRDefault="00033856" w:rsidP="00033856">
      <w:pPr>
        <w:numPr>
          <w:ilvl w:val="0"/>
          <w:numId w:val="7"/>
        </w:numPr>
        <w:rPr>
          <w:rFonts w:ascii="Arial" w:hAnsi="Arial" w:cs="Arial"/>
          <w:sz w:val="24"/>
          <w:szCs w:val="24"/>
        </w:rPr>
      </w:pPr>
      <w:r w:rsidRPr="00210643">
        <w:rPr>
          <w:rFonts w:ascii="Arial" w:hAnsi="Arial" w:cs="Arial"/>
          <w:sz w:val="24"/>
          <w:szCs w:val="24"/>
        </w:rPr>
        <w:t>How professionals learn and acquire expertise.</w:t>
      </w:r>
    </w:p>
    <w:p w14:paraId="5E94CDA5" w14:textId="77777777" w:rsidR="00033856" w:rsidRPr="00210643" w:rsidRDefault="00033856" w:rsidP="00033856">
      <w:pPr>
        <w:numPr>
          <w:ilvl w:val="0"/>
          <w:numId w:val="7"/>
        </w:numPr>
        <w:rPr>
          <w:rFonts w:ascii="Arial" w:hAnsi="Arial" w:cs="Arial"/>
          <w:sz w:val="24"/>
          <w:szCs w:val="24"/>
        </w:rPr>
      </w:pPr>
      <w:r w:rsidRPr="00210643">
        <w:rPr>
          <w:rFonts w:ascii="Arial" w:hAnsi="Arial" w:cs="Arial"/>
          <w:sz w:val="24"/>
          <w:szCs w:val="24"/>
        </w:rPr>
        <w:t>Fostering greater participation in educational activities.</w:t>
      </w:r>
    </w:p>
    <w:p w14:paraId="0DA21A7F" w14:textId="77777777" w:rsidR="00033856" w:rsidRPr="00210643" w:rsidRDefault="00033856" w:rsidP="00033856">
      <w:pPr>
        <w:numPr>
          <w:ilvl w:val="0"/>
          <w:numId w:val="7"/>
        </w:numPr>
        <w:rPr>
          <w:rFonts w:ascii="Arial" w:hAnsi="Arial" w:cs="Arial"/>
          <w:sz w:val="24"/>
          <w:szCs w:val="24"/>
        </w:rPr>
      </w:pPr>
      <w:r w:rsidRPr="00210643">
        <w:rPr>
          <w:rFonts w:ascii="Arial" w:hAnsi="Arial" w:cs="Arial"/>
          <w:sz w:val="24"/>
          <w:szCs w:val="24"/>
        </w:rPr>
        <w:t>Differing institutional approaches to effective education.</w:t>
      </w:r>
    </w:p>
    <w:p w14:paraId="1EDF2EAA" w14:textId="77777777" w:rsidR="00033856" w:rsidRPr="00210643" w:rsidRDefault="00033856" w:rsidP="00033856">
      <w:pPr>
        <w:numPr>
          <w:ilvl w:val="0"/>
          <w:numId w:val="7"/>
        </w:numPr>
        <w:rPr>
          <w:rFonts w:ascii="Arial" w:hAnsi="Arial" w:cs="Arial"/>
          <w:sz w:val="24"/>
          <w:szCs w:val="24"/>
        </w:rPr>
      </w:pPr>
      <w:r w:rsidRPr="00210643">
        <w:rPr>
          <w:rFonts w:ascii="Arial" w:hAnsi="Arial" w:cs="Arial"/>
          <w:sz w:val="24"/>
          <w:szCs w:val="24"/>
        </w:rPr>
        <w:t>Deciding when to collaborate with other educational providers.</w:t>
      </w:r>
    </w:p>
    <w:p w14:paraId="730DEFE5" w14:textId="77777777" w:rsidR="00033856" w:rsidRPr="00210643" w:rsidRDefault="00033856" w:rsidP="00033856">
      <w:pPr>
        <w:numPr>
          <w:ilvl w:val="0"/>
          <w:numId w:val="7"/>
        </w:numPr>
        <w:rPr>
          <w:rFonts w:ascii="Arial" w:hAnsi="Arial" w:cs="Arial"/>
          <w:sz w:val="24"/>
          <w:szCs w:val="24"/>
        </w:rPr>
      </w:pPr>
      <w:r w:rsidRPr="00210643">
        <w:rPr>
          <w:rFonts w:ascii="Arial" w:hAnsi="Arial" w:cs="Arial"/>
          <w:sz w:val="24"/>
          <w:szCs w:val="24"/>
        </w:rPr>
        <w:t>Successful program development strategies.</w:t>
      </w:r>
    </w:p>
    <w:p w14:paraId="78B9109C" w14:textId="77777777" w:rsidR="00033856" w:rsidRPr="00210643" w:rsidRDefault="00033856" w:rsidP="00033856">
      <w:pPr>
        <w:numPr>
          <w:ilvl w:val="0"/>
          <w:numId w:val="7"/>
        </w:numPr>
        <w:rPr>
          <w:rFonts w:ascii="Arial" w:hAnsi="Arial" w:cs="Arial"/>
          <w:sz w:val="24"/>
          <w:szCs w:val="24"/>
        </w:rPr>
      </w:pPr>
      <w:r w:rsidRPr="00210643">
        <w:rPr>
          <w:rFonts w:ascii="Arial" w:hAnsi="Arial" w:cs="Arial"/>
          <w:sz w:val="24"/>
          <w:szCs w:val="24"/>
        </w:rPr>
        <w:t>Determining whether programs are worthwhile.</w:t>
      </w:r>
    </w:p>
    <w:p w14:paraId="6EBF2A94" w14:textId="77777777" w:rsidR="00033856" w:rsidRPr="00210643" w:rsidRDefault="00033856" w:rsidP="00033856">
      <w:pPr>
        <w:numPr>
          <w:ilvl w:val="0"/>
          <w:numId w:val="7"/>
        </w:numPr>
        <w:rPr>
          <w:rFonts w:ascii="Arial" w:hAnsi="Arial" w:cs="Arial"/>
          <w:sz w:val="24"/>
          <w:szCs w:val="24"/>
        </w:rPr>
      </w:pPr>
      <w:r w:rsidRPr="00210643">
        <w:rPr>
          <w:rFonts w:ascii="Arial" w:hAnsi="Arial" w:cs="Arial"/>
          <w:sz w:val="24"/>
          <w:szCs w:val="24"/>
        </w:rPr>
        <w:t>Be effective in continuing professional education.</w:t>
      </w:r>
    </w:p>
    <w:p w14:paraId="0F8ADA61" w14:textId="7D1E03BE" w:rsidR="00033856" w:rsidRPr="00210643" w:rsidRDefault="00033856" w:rsidP="00C7337C">
      <w:pPr>
        <w:ind w:firstLine="720"/>
        <w:rPr>
          <w:rFonts w:ascii="Arial" w:hAnsi="Arial" w:cs="Arial"/>
          <w:sz w:val="24"/>
          <w:szCs w:val="24"/>
        </w:rPr>
      </w:pPr>
      <w:r w:rsidRPr="00210643">
        <w:rPr>
          <w:rFonts w:ascii="Arial" w:hAnsi="Arial" w:cs="Arial"/>
          <w:sz w:val="24"/>
          <w:szCs w:val="24"/>
        </w:rPr>
        <w:t xml:space="preserve">Dynamics of continuing professional education, is explored in Cervero </w:t>
      </w:r>
      <w:r w:rsidR="00845052">
        <w:rPr>
          <w:rFonts w:ascii="Arial" w:hAnsi="Arial" w:cs="Arial"/>
          <w:sz w:val="24"/>
          <w:szCs w:val="24"/>
        </w:rPr>
        <w:t>and</w:t>
      </w:r>
      <w:r w:rsidRPr="00210643">
        <w:rPr>
          <w:rFonts w:ascii="Arial" w:hAnsi="Arial" w:cs="Arial"/>
          <w:sz w:val="24"/>
          <w:szCs w:val="24"/>
        </w:rPr>
        <w:t xml:space="preserve"> Wilson's Working the planning table: negotiating democratically for adult, continuing, and workplace education</w:t>
      </w:r>
    </w:p>
    <w:p w14:paraId="3B67C4C5" w14:textId="70FE94B9" w:rsidR="00D57FA7" w:rsidRPr="00210643" w:rsidRDefault="00D57FA7" w:rsidP="0041774E">
      <w:pPr>
        <w:ind w:firstLine="720"/>
        <w:rPr>
          <w:rFonts w:ascii="Arial" w:hAnsi="Arial" w:cs="Arial"/>
          <w:sz w:val="24"/>
          <w:szCs w:val="24"/>
        </w:rPr>
      </w:pPr>
      <w:bookmarkStart w:id="19" w:name="_Toc117256833"/>
      <w:r w:rsidRPr="00865DE6">
        <w:rPr>
          <w:rStyle w:val="Heading3Char"/>
        </w:rPr>
        <w:t>EXAMPLE F</w:t>
      </w:r>
      <w:r w:rsidR="00BC23B0">
        <w:rPr>
          <w:rStyle w:val="Heading3Char"/>
        </w:rPr>
        <w:t xml:space="preserve"> –</w:t>
      </w:r>
      <w:r w:rsidRPr="00865DE6">
        <w:rPr>
          <w:rStyle w:val="Heading3Char"/>
        </w:rPr>
        <w:t xml:space="preserve"> Teaching Perspectives</w:t>
      </w:r>
      <w:bookmarkEnd w:id="19"/>
      <w:r w:rsidR="00845052" w:rsidRPr="00865DE6">
        <w:rPr>
          <w:rStyle w:val="Heading3Char"/>
        </w:rPr>
        <w:t xml:space="preserve"> </w:t>
      </w:r>
      <w:r w:rsidR="00845052">
        <w:rPr>
          <w:rFonts w:ascii="Arial" w:hAnsi="Arial" w:cs="Arial"/>
          <w:b/>
          <w:bCs/>
          <w:sz w:val="24"/>
          <w:szCs w:val="24"/>
        </w:rPr>
        <w:t>–</w:t>
      </w:r>
      <w:r w:rsidRPr="00210643">
        <w:rPr>
          <w:rFonts w:ascii="Arial" w:hAnsi="Arial" w:cs="Arial"/>
          <w:sz w:val="24"/>
          <w:szCs w:val="24"/>
        </w:rPr>
        <w:t xml:space="preserve"> Pratt </w:t>
      </w:r>
      <w:r w:rsidR="00845052">
        <w:rPr>
          <w:rFonts w:ascii="Arial" w:hAnsi="Arial" w:cs="Arial"/>
          <w:sz w:val="24"/>
          <w:szCs w:val="24"/>
        </w:rPr>
        <w:t>and</w:t>
      </w:r>
      <w:r w:rsidRPr="00210643">
        <w:rPr>
          <w:rFonts w:ascii="Arial" w:hAnsi="Arial" w:cs="Arial"/>
          <w:sz w:val="24"/>
          <w:szCs w:val="24"/>
        </w:rPr>
        <w:t xml:space="preserve"> Associates (2016) book entitled Five perspectives on teaching: mapping a plurality of the good; explores for each of five teaching perspectives, ways to consider objectives, learners, teachers, and relevant values. The website collection includes an </w:t>
      </w:r>
      <w:hyperlink r:id="rId15" w:history="1">
        <w:r w:rsidRPr="00781948">
          <w:rPr>
            <w:rStyle w:val="Hyperlink"/>
            <w:rFonts w:ascii="Arial" w:hAnsi="Arial" w:cs="Arial"/>
            <w:sz w:val="24"/>
            <w:szCs w:val="24"/>
          </w:rPr>
          <w:t xml:space="preserve">International </w:t>
        </w:r>
        <w:r w:rsidR="007E3604">
          <w:rPr>
            <w:rStyle w:val="Hyperlink"/>
            <w:rFonts w:ascii="Arial" w:hAnsi="Arial" w:cs="Arial"/>
            <w:sz w:val="24"/>
            <w:szCs w:val="24"/>
          </w:rPr>
          <w:t>S</w:t>
        </w:r>
        <w:r w:rsidRPr="00781948">
          <w:rPr>
            <w:rStyle w:val="Hyperlink"/>
            <w:rFonts w:ascii="Arial" w:hAnsi="Arial" w:cs="Arial"/>
            <w:sz w:val="24"/>
            <w:szCs w:val="24"/>
          </w:rPr>
          <w:t xml:space="preserve">ociety for </w:t>
        </w:r>
        <w:r w:rsidR="007E3604">
          <w:rPr>
            <w:rStyle w:val="Hyperlink"/>
            <w:rFonts w:ascii="Arial" w:hAnsi="Arial" w:cs="Arial"/>
            <w:sz w:val="24"/>
            <w:szCs w:val="24"/>
          </w:rPr>
          <w:t>C</w:t>
        </w:r>
        <w:r w:rsidRPr="00781948">
          <w:rPr>
            <w:rStyle w:val="Hyperlink"/>
            <w:rFonts w:ascii="Arial" w:hAnsi="Arial" w:cs="Arial"/>
            <w:sz w:val="24"/>
            <w:szCs w:val="24"/>
          </w:rPr>
          <w:t xml:space="preserve">omparative </w:t>
        </w:r>
        <w:r w:rsidR="007E3604">
          <w:rPr>
            <w:rStyle w:val="Hyperlink"/>
            <w:rFonts w:ascii="Arial" w:hAnsi="Arial" w:cs="Arial"/>
            <w:sz w:val="24"/>
            <w:szCs w:val="24"/>
          </w:rPr>
          <w:t>A</w:t>
        </w:r>
        <w:r w:rsidRPr="00781948">
          <w:rPr>
            <w:rStyle w:val="Hyperlink"/>
            <w:rFonts w:ascii="Arial" w:hAnsi="Arial" w:cs="Arial"/>
            <w:sz w:val="24"/>
            <w:szCs w:val="24"/>
          </w:rPr>
          <w:t xml:space="preserve">dult </w:t>
        </w:r>
        <w:r w:rsidR="007E3604">
          <w:rPr>
            <w:rStyle w:val="Hyperlink"/>
            <w:rFonts w:ascii="Arial" w:hAnsi="Arial" w:cs="Arial"/>
            <w:sz w:val="24"/>
            <w:szCs w:val="24"/>
          </w:rPr>
          <w:t>E</w:t>
        </w:r>
        <w:r w:rsidRPr="00781948">
          <w:rPr>
            <w:rStyle w:val="Hyperlink"/>
            <w:rFonts w:ascii="Arial" w:hAnsi="Arial" w:cs="Arial"/>
            <w:sz w:val="24"/>
            <w:szCs w:val="24"/>
          </w:rPr>
          <w:t>ducation</w:t>
        </w:r>
      </w:hyperlink>
      <w:r w:rsidRPr="00210643">
        <w:rPr>
          <w:rFonts w:ascii="Arial" w:hAnsi="Arial" w:cs="Arial"/>
          <w:sz w:val="24"/>
          <w:szCs w:val="24"/>
        </w:rPr>
        <w:t xml:space="preserve"> [ISCAE] May 3, 2021, example, and other useful suggestions for Forum participants</w:t>
      </w:r>
      <w:r w:rsidR="00FB5F14" w:rsidRPr="00210643">
        <w:rPr>
          <w:rFonts w:ascii="Arial" w:hAnsi="Arial" w:cs="Arial"/>
          <w:sz w:val="24"/>
          <w:szCs w:val="24"/>
        </w:rPr>
        <w:t>.</w:t>
      </w:r>
      <w:r w:rsidR="00CA60D0" w:rsidRPr="00210643">
        <w:rPr>
          <w:rFonts w:ascii="Arial" w:hAnsi="Arial" w:cs="Arial"/>
          <w:sz w:val="24"/>
          <w:szCs w:val="24"/>
        </w:rPr>
        <w:t xml:space="preserve"> </w:t>
      </w:r>
    </w:p>
    <w:p w14:paraId="16F489E4" w14:textId="19C358BD" w:rsidR="00D57FA7" w:rsidRPr="00210643" w:rsidRDefault="00D57FA7" w:rsidP="00033856">
      <w:pPr>
        <w:ind w:firstLine="720"/>
        <w:rPr>
          <w:rFonts w:ascii="Arial" w:hAnsi="Arial" w:cs="Arial"/>
          <w:sz w:val="24"/>
          <w:szCs w:val="24"/>
        </w:rPr>
      </w:pPr>
      <w:bookmarkStart w:id="20" w:name="_Toc117256834"/>
      <w:r w:rsidRPr="00865DE6">
        <w:rPr>
          <w:rStyle w:val="Heading3Char"/>
        </w:rPr>
        <w:t>EXAMPLE G</w:t>
      </w:r>
      <w:r w:rsidR="006E59CD">
        <w:rPr>
          <w:rStyle w:val="Heading3Char"/>
        </w:rPr>
        <w:t xml:space="preserve"> – </w:t>
      </w:r>
      <w:r w:rsidRPr="00865DE6">
        <w:rPr>
          <w:rStyle w:val="Heading3Char"/>
        </w:rPr>
        <w:t>Multiple Stakeholders</w:t>
      </w:r>
      <w:bookmarkEnd w:id="20"/>
      <w:r w:rsidR="001F138B">
        <w:rPr>
          <w:rFonts w:ascii="Arial" w:hAnsi="Arial" w:cs="Arial"/>
          <w:b/>
          <w:bCs/>
          <w:sz w:val="24"/>
          <w:szCs w:val="24"/>
        </w:rPr>
        <w:t xml:space="preserve"> – </w:t>
      </w:r>
      <w:r w:rsidRPr="00210643">
        <w:rPr>
          <w:rFonts w:ascii="Arial" w:hAnsi="Arial" w:cs="Arial"/>
          <w:sz w:val="24"/>
          <w:szCs w:val="24"/>
        </w:rPr>
        <w:t>Rayburn, Turco</w:t>
      </w:r>
      <w:r w:rsidR="00845052">
        <w:rPr>
          <w:rFonts w:ascii="Arial" w:hAnsi="Arial" w:cs="Arial"/>
          <w:sz w:val="24"/>
          <w:szCs w:val="24"/>
        </w:rPr>
        <w:t>, and</w:t>
      </w:r>
      <w:r w:rsidRPr="00210643">
        <w:rPr>
          <w:rFonts w:ascii="Arial" w:hAnsi="Arial" w:cs="Arial"/>
          <w:sz w:val="24"/>
          <w:szCs w:val="24"/>
        </w:rPr>
        <w:t xml:space="preserve"> Davis (2017) </w:t>
      </w:r>
      <w:proofErr w:type="gramStart"/>
      <w:r w:rsidRPr="00210643">
        <w:rPr>
          <w:rFonts w:ascii="Arial" w:hAnsi="Arial" w:cs="Arial"/>
          <w:sz w:val="24"/>
          <w:szCs w:val="24"/>
        </w:rPr>
        <w:t>is</w:t>
      </w:r>
      <w:proofErr w:type="gramEnd"/>
      <w:r w:rsidRPr="00210643">
        <w:rPr>
          <w:rFonts w:ascii="Arial" w:hAnsi="Arial" w:cs="Arial"/>
          <w:sz w:val="24"/>
          <w:szCs w:val="24"/>
        </w:rPr>
        <w:t xml:space="preserve"> about professional development in healthcare; in which each chapter is focused on learning and cooperation, and various roles; which recognizes the distinctive and interconnected roles </w:t>
      </w:r>
      <w:r w:rsidR="00653778" w:rsidRPr="00210643">
        <w:rPr>
          <w:rFonts w:ascii="Arial" w:hAnsi="Arial" w:cs="Arial"/>
          <w:sz w:val="24"/>
          <w:szCs w:val="24"/>
        </w:rPr>
        <w:t>related to</w:t>
      </w:r>
      <w:r w:rsidRPr="00210643">
        <w:rPr>
          <w:rFonts w:ascii="Arial" w:hAnsi="Arial" w:cs="Arial"/>
          <w:sz w:val="24"/>
          <w:szCs w:val="24"/>
        </w:rPr>
        <w:t xml:space="preserve"> care, education, and patient </w:t>
      </w:r>
      <w:r w:rsidR="00C10898" w:rsidRPr="00210643">
        <w:rPr>
          <w:rFonts w:ascii="Arial" w:hAnsi="Arial" w:cs="Arial"/>
          <w:sz w:val="24"/>
          <w:szCs w:val="24"/>
        </w:rPr>
        <w:t>outcomes</w:t>
      </w:r>
      <w:r w:rsidR="00C10898" w:rsidRPr="00210643">
        <w:rPr>
          <w:rFonts w:ascii="Arial" w:hAnsi="Arial" w:cs="Arial"/>
          <w:color w:val="C00000"/>
          <w:sz w:val="24"/>
          <w:szCs w:val="24"/>
        </w:rPr>
        <w:t xml:space="preserve"> </w:t>
      </w:r>
      <w:r w:rsidRPr="00210643">
        <w:rPr>
          <w:rFonts w:ascii="Arial" w:hAnsi="Arial" w:cs="Arial"/>
          <w:sz w:val="24"/>
          <w:szCs w:val="24"/>
        </w:rPr>
        <w:t>Forum related website resources include discussion guidelines and references to use methods for democratic versus autocratic practices</w:t>
      </w:r>
      <w:r w:rsidR="00033856" w:rsidRPr="00210643">
        <w:rPr>
          <w:rFonts w:ascii="Arial" w:hAnsi="Arial" w:cs="Arial"/>
          <w:sz w:val="24"/>
          <w:szCs w:val="24"/>
        </w:rPr>
        <w:t xml:space="preserve">.) [ Each author's chapter explores related publications, leadership features, </w:t>
      </w:r>
      <w:r w:rsidR="00845052" w:rsidRPr="00210643">
        <w:rPr>
          <w:rFonts w:ascii="Arial" w:hAnsi="Arial" w:cs="Arial"/>
          <w:sz w:val="24"/>
          <w:szCs w:val="24"/>
        </w:rPr>
        <w:t>process,</w:t>
      </w:r>
      <w:r w:rsidR="00033856" w:rsidRPr="00210643">
        <w:rPr>
          <w:rFonts w:ascii="Arial" w:hAnsi="Arial" w:cs="Arial"/>
          <w:sz w:val="24"/>
          <w:szCs w:val="24"/>
        </w:rPr>
        <w:t xml:space="preserve"> and benefits for categories of orders, and major situational influences. The combination of chapters illustrates interconnections.]</w:t>
      </w:r>
    </w:p>
    <w:p w14:paraId="28FB4140" w14:textId="19263936" w:rsidR="005949F4" w:rsidRPr="00210643" w:rsidRDefault="00226D65" w:rsidP="000A0A15">
      <w:pPr>
        <w:spacing w:line="240" w:lineRule="auto"/>
        <w:ind w:firstLine="720"/>
        <w:rPr>
          <w:rFonts w:ascii="Arial" w:hAnsi="Arial" w:cs="Arial"/>
          <w:sz w:val="24"/>
          <w:szCs w:val="24"/>
        </w:rPr>
      </w:pPr>
      <w:r w:rsidRPr="00210643">
        <w:rPr>
          <w:rFonts w:ascii="Arial" w:hAnsi="Arial" w:cs="Arial"/>
          <w:sz w:val="24"/>
          <w:szCs w:val="24"/>
        </w:rPr>
        <w:t>Many types of public and private organizations [enterprises, companies, agencies] provide learning activities for their members, and related departments. Houle (1992) literature</w:t>
      </w:r>
      <w:r w:rsidR="005743B5" w:rsidRPr="00210643">
        <w:rPr>
          <w:rFonts w:ascii="Arial" w:hAnsi="Arial" w:cs="Arial"/>
          <w:sz w:val="24"/>
          <w:szCs w:val="24"/>
        </w:rPr>
        <w:t>; section</w:t>
      </w:r>
      <w:r w:rsidR="00900B4B" w:rsidRPr="00210643">
        <w:rPr>
          <w:rFonts w:ascii="Arial" w:hAnsi="Arial" w:cs="Arial"/>
          <w:sz w:val="24"/>
          <w:szCs w:val="24"/>
        </w:rPr>
        <w:t xml:space="preserve"> on </w:t>
      </w:r>
      <w:r w:rsidRPr="00210643">
        <w:rPr>
          <w:rFonts w:ascii="Arial" w:hAnsi="Arial" w:cs="Arial"/>
          <w:sz w:val="24"/>
          <w:szCs w:val="24"/>
        </w:rPr>
        <w:t>resources development [p</w:t>
      </w:r>
      <w:r w:rsidR="00845052">
        <w:rPr>
          <w:rFonts w:ascii="Arial" w:hAnsi="Arial" w:cs="Arial"/>
          <w:sz w:val="24"/>
          <w:szCs w:val="24"/>
        </w:rPr>
        <w:t>p</w:t>
      </w:r>
      <w:r w:rsidRPr="00210643">
        <w:rPr>
          <w:rFonts w:ascii="Arial" w:hAnsi="Arial" w:cs="Arial"/>
          <w:sz w:val="24"/>
          <w:szCs w:val="24"/>
        </w:rPr>
        <w:t xml:space="preserve">. 249-255) provided a review of content and </w:t>
      </w:r>
      <w:r w:rsidR="001F138B" w:rsidRPr="00210643">
        <w:rPr>
          <w:rFonts w:ascii="Arial" w:hAnsi="Arial" w:cs="Arial"/>
          <w:sz w:val="24"/>
          <w:szCs w:val="24"/>
        </w:rPr>
        <w:t>authors,</w:t>
      </w:r>
      <w:r w:rsidRPr="00210643">
        <w:rPr>
          <w:rFonts w:ascii="Arial" w:hAnsi="Arial" w:cs="Arial"/>
          <w:sz w:val="24"/>
          <w:szCs w:val="24"/>
        </w:rPr>
        <w:t xml:space="preserve"> such as</w:t>
      </w:r>
      <w:r w:rsidRPr="00210643">
        <w:rPr>
          <w:rFonts w:ascii="Arial" w:hAnsi="Arial" w:cs="Arial"/>
          <w:noProof/>
          <w:sz w:val="24"/>
          <w:szCs w:val="24"/>
        </w:rPr>
        <w:drawing>
          <wp:anchor distT="0" distB="0" distL="0" distR="0" simplePos="0" relativeHeight="251658240" behindDoc="1" locked="0" layoutInCell="1" allowOverlap="1" wp14:anchorId="1DA2634B" wp14:editId="79C7FFB2">
            <wp:simplePos x="0" y="0"/>
            <wp:positionH relativeFrom="page">
              <wp:posOffset>4635322</wp:posOffset>
            </wp:positionH>
            <wp:positionV relativeFrom="paragraph">
              <wp:posOffset>543464</wp:posOffset>
            </wp:positionV>
            <wp:extent cx="464142" cy="6106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464142" cy="61067"/>
                    </a:xfrm>
                    <a:prstGeom prst="rect">
                      <a:avLst/>
                    </a:prstGeom>
                  </pic:spPr>
                </pic:pic>
              </a:graphicData>
            </a:graphic>
          </wp:anchor>
        </w:drawing>
      </w:r>
      <w:r w:rsidR="007F3C06" w:rsidRPr="00210643">
        <w:rPr>
          <w:rFonts w:ascii="Arial" w:hAnsi="Arial" w:cs="Arial"/>
          <w:sz w:val="24"/>
          <w:szCs w:val="24"/>
        </w:rPr>
        <w:t xml:space="preserve"> </w:t>
      </w:r>
      <w:proofErr w:type="spellStart"/>
      <w:r w:rsidRPr="00210643">
        <w:rPr>
          <w:rFonts w:ascii="Arial" w:hAnsi="Arial" w:cs="Arial"/>
          <w:sz w:val="24"/>
          <w:szCs w:val="24"/>
        </w:rPr>
        <w:t>Marsick</w:t>
      </w:r>
      <w:proofErr w:type="spellEnd"/>
      <w:r w:rsidR="00C371B4" w:rsidRPr="00210643">
        <w:rPr>
          <w:rFonts w:ascii="Arial" w:hAnsi="Arial" w:cs="Arial"/>
          <w:sz w:val="24"/>
          <w:szCs w:val="24"/>
        </w:rPr>
        <w:t xml:space="preserve"> </w:t>
      </w:r>
      <w:r w:rsidR="00845052">
        <w:rPr>
          <w:rFonts w:ascii="Arial" w:hAnsi="Arial" w:cs="Arial"/>
          <w:sz w:val="24"/>
          <w:szCs w:val="24"/>
        </w:rPr>
        <w:t>and</w:t>
      </w:r>
      <w:r w:rsidRPr="00210643">
        <w:rPr>
          <w:rFonts w:ascii="Arial" w:hAnsi="Arial" w:cs="Arial"/>
          <w:sz w:val="24"/>
          <w:szCs w:val="24"/>
        </w:rPr>
        <w:t xml:space="preserve"> Watkins</w:t>
      </w:r>
      <w:r w:rsidR="00F27AA5" w:rsidRPr="00210643">
        <w:rPr>
          <w:rFonts w:ascii="Arial" w:hAnsi="Arial" w:cs="Arial"/>
          <w:sz w:val="24"/>
          <w:szCs w:val="24"/>
        </w:rPr>
        <w:t xml:space="preserve"> (1</w:t>
      </w:r>
      <w:r w:rsidRPr="00210643">
        <w:rPr>
          <w:rFonts w:ascii="Arial" w:hAnsi="Arial" w:cs="Arial"/>
          <w:sz w:val="24"/>
          <w:szCs w:val="24"/>
        </w:rPr>
        <w:t>990)</w:t>
      </w:r>
      <w:r w:rsidR="00F27AA5" w:rsidRPr="00210643">
        <w:rPr>
          <w:rFonts w:ascii="Arial" w:hAnsi="Arial" w:cs="Arial"/>
          <w:sz w:val="24"/>
          <w:szCs w:val="24"/>
        </w:rPr>
        <w:t xml:space="preserve">; </w:t>
      </w:r>
      <w:r w:rsidRPr="00210643">
        <w:rPr>
          <w:rFonts w:ascii="Arial" w:hAnsi="Arial" w:cs="Arial"/>
          <w:sz w:val="24"/>
          <w:szCs w:val="24"/>
        </w:rPr>
        <w:t>N</w:t>
      </w:r>
      <w:r w:rsidR="00A3103D" w:rsidRPr="00210643">
        <w:rPr>
          <w:rFonts w:ascii="Arial" w:hAnsi="Arial" w:cs="Arial"/>
          <w:sz w:val="24"/>
          <w:szCs w:val="24"/>
        </w:rPr>
        <w:t>adler</w:t>
      </w:r>
      <w:r w:rsidR="00845052">
        <w:rPr>
          <w:rFonts w:ascii="Arial" w:hAnsi="Arial" w:cs="Arial"/>
          <w:sz w:val="24"/>
          <w:szCs w:val="24"/>
        </w:rPr>
        <w:t xml:space="preserve"> and</w:t>
      </w:r>
      <w:r w:rsidRPr="00210643">
        <w:rPr>
          <w:rFonts w:ascii="Arial" w:hAnsi="Arial" w:cs="Arial"/>
          <w:sz w:val="24"/>
          <w:szCs w:val="24"/>
        </w:rPr>
        <w:t xml:space="preserve"> Nadler (1990). [V</w:t>
      </w:r>
      <w:r w:rsidR="00F93FD5" w:rsidRPr="00210643">
        <w:rPr>
          <w:rFonts w:ascii="Arial" w:hAnsi="Arial" w:cs="Arial"/>
          <w:sz w:val="24"/>
          <w:szCs w:val="24"/>
        </w:rPr>
        <w:t>ictoria</w:t>
      </w:r>
      <w:r w:rsidRPr="00210643">
        <w:rPr>
          <w:rFonts w:ascii="Arial" w:hAnsi="Arial" w:cs="Arial"/>
          <w:sz w:val="24"/>
          <w:szCs w:val="24"/>
        </w:rPr>
        <w:t xml:space="preserve"> </w:t>
      </w:r>
      <w:proofErr w:type="spellStart"/>
      <w:r w:rsidRPr="00210643">
        <w:rPr>
          <w:rFonts w:ascii="Arial" w:hAnsi="Arial" w:cs="Arial"/>
          <w:sz w:val="24"/>
          <w:szCs w:val="24"/>
        </w:rPr>
        <w:t>Marsick</w:t>
      </w:r>
      <w:proofErr w:type="spellEnd"/>
      <w:r w:rsidRPr="00210643">
        <w:rPr>
          <w:rFonts w:ascii="Arial" w:hAnsi="Arial" w:cs="Arial"/>
          <w:sz w:val="24"/>
          <w:szCs w:val="24"/>
        </w:rPr>
        <w:t xml:space="preserve"> succeeded Jack Mezirow as chair of the Teachers College, Columbia University, </w:t>
      </w:r>
      <w:r w:rsidR="00F93FD5" w:rsidRPr="00210643">
        <w:rPr>
          <w:rFonts w:ascii="Arial" w:hAnsi="Arial" w:cs="Arial"/>
          <w:sz w:val="24"/>
          <w:szCs w:val="24"/>
        </w:rPr>
        <w:t>M</w:t>
      </w:r>
      <w:r w:rsidRPr="00210643">
        <w:rPr>
          <w:rFonts w:ascii="Arial" w:hAnsi="Arial" w:cs="Arial"/>
          <w:sz w:val="24"/>
          <w:szCs w:val="24"/>
        </w:rPr>
        <w:t xml:space="preserve">ultidisciplinary </w:t>
      </w:r>
      <w:r w:rsidR="00F93FD5" w:rsidRPr="00210643">
        <w:rPr>
          <w:rFonts w:ascii="Arial" w:hAnsi="Arial" w:cs="Arial"/>
          <w:sz w:val="24"/>
          <w:szCs w:val="24"/>
        </w:rPr>
        <w:t>R</w:t>
      </w:r>
      <w:r w:rsidRPr="00210643">
        <w:rPr>
          <w:rFonts w:ascii="Arial" w:hAnsi="Arial" w:cs="Arial"/>
          <w:sz w:val="24"/>
          <w:szCs w:val="24"/>
        </w:rPr>
        <w:t xml:space="preserve">esearch </w:t>
      </w:r>
      <w:proofErr w:type="gramStart"/>
      <w:r w:rsidRPr="00210643">
        <w:rPr>
          <w:rFonts w:ascii="Arial" w:hAnsi="Arial" w:cs="Arial"/>
          <w:sz w:val="24"/>
          <w:szCs w:val="24"/>
        </w:rPr>
        <w:t>Center</w:t>
      </w:r>
      <w:proofErr w:type="gramEnd"/>
      <w:r w:rsidR="00304B56" w:rsidRPr="00210643">
        <w:rPr>
          <w:rFonts w:ascii="Arial" w:hAnsi="Arial" w:cs="Arial"/>
          <w:sz w:val="24"/>
          <w:szCs w:val="24"/>
        </w:rPr>
        <w:t xml:space="preserve"> and </w:t>
      </w:r>
      <w:r w:rsidR="000D1F04" w:rsidRPr="00210643">
        <w:rPr>
          <w:rFonts w:ascii="Arial" w:hAnsi="Arial" w:cs="Arial"/>
          <w:sz w:val="24"/>
          <w:szCs w:val="24"/>
        </w:rPr>
        <w:t>the Adult</w:t>
      </w:r>
      <w:r w:rsidRPr="00210643">
        <w:rPr>
          <w:rFonts w:ascii="Arial" w:hAnsi="Arial" w:cs="Arial"/>
          <w:sz w:val="24"/>
          <w:szCs w:val="24"/>
        </w:rPr>
        <w:t xml:space="preserve"> and </w:t>
      </w:r>
      <w:r w:rsidR="00C47376" w:rsidRPr="00210643">
        <w:rPr>
          <w:rFonts w:ascii="Arial" w:hAnsi="Arial" w:cs="Arial"/>
          <w:sz w:val="24"/>
          <w:szCs w:val="24"/>
        </w:rPr>
        <w:t>C</w:t>
      </w:r>
      <w:r w:rsidRPr="00210643">
        <w:rPr>
          <w:rFonts w:ascii="Arial" w:hAnsi="Arial" w:cs="Arial"/>
          <w:sz w:val="24"/>
          <w:szCs w:val="24"/>
        </w:rPr>
        <w:t xml:space="preserve">ontinuing </w:t>
      </w:r>
      <w:r w:rsidR="00C47376" w:rsidRPr="00210643">
        <w:rPr>
          <w:rFonts w:ascii="Arial" w:hAnsi="Arial" w:cs="Arial"/>
          <w:sz w:val="24"/>
          <w:szCs w:val="24"/>
        </w:rPr>
        <w:t>E</w:t>
      </w:r>
      <w:r w:rsidRPr="00210643">
        <w:rPr>
          <w:rFonts w:ascii="Arial" w:hAnsi="Arial" w:cs="Arial"/>
          <w:sz w:val="24"/>
          <w:szCs w:val="24"/>
        </w:rPr>
        <w:t xml:space="preserve">ducation graduate program.] In addition to </w:t>
      </w:r>
      <w:proofErr w:type="spellStart"/>
      <w:r w:rsidRPr="00210643">
        <w:rPr>
          <w:rFonts w:ascii="Arial" w:hAnsi="Arial" w:cs="Arial"/>
          <w:sz w:val="24"/>
          <w:szCs w:val="24"/>
        </w:rPr>
        <w:t>Marsick</w:t>
      </w:r>
      <w:proofErr w:type="spellEnd"/>
      <w:r w:rsidRPr="00210643">
        <w:rPr>
          <w:rFonts w:ascii="Arial" w:hAnsi="Arial" w:cs="Arial"/>
          <w:sz w:val="24"/>
          <w:szCs w:val="24"/>
        </w:rPr>
        <w:t xml:space="preserve"> </w:t>
      </w:r>
      <w:r w:rsidR="00845052">
        <w:rPr>
          <w:rFonts w:ascii="Arial" w:hAnsi="Arial" w:cs="Arial"/>
          <w:sz w:val="24"/>
          <w:szCs w:val="24"/>
        </w:rPr>
        <w:t>and</w:t>
      </w:r>
      <w:r w:rsidRPr="00210643">
        <w:rPr>
          <w:rFonts w:ascii="Arial" w:hAnsi="Arial" w:cs="Arial"/>
          <w:sz w:val="24"/>
          <w:szCs w:val="24"/>
        </w:rPr>
        <w:t xml:space="preserve"> Watkins (1990) </w:t>
      </w:r>
      <w:r w:rsidR="00BA2302" w:rsidRPr="00210643">
        <w:rPr>
          <w:rFonts w:ascii="Arial" w:hAnsi="Arial" w:cs="Arial"/>
          <w:sz w:val="24"/>
          <w:szCs w:val="24"/>
        </w:rPr>
        <w:t>I</w:t>
      </w:r>
      <w:r w:rsidRPr="00210643">
        <w:rPr>
          <w:rFonts w:ascii="Arial" w:hAnsi="Arial" w:cs="Arial"/>
          <w:sz w:val="24"/>
          <w:szCs w:val="24"/>
        </w:rPr>
        <w:t>nformal and incidental learning in the workplace. Routledg</w:t>
      </w:r>
      <w:r w:rsidR="00E02D57" w:rsidRPr="00210643">
        <w:rPr>
          <w:rFonts w:ascii="Arial" w:hAnsi="Arial" w:cs="Arial"/>
          <w:sz w:val="24"/>
          <w:szCs w:val="24"/>
        </w:rPr>
        <w:t>e</w:t>
      </w:r>
      <w:r w:rsidR="00845052">
        <w:rPr>
          <w:rFonts w:ascii="Arial" w:hAnsi="Arial" w:cs="Arial"/>
          <w:sz w:val="24"/>
          <w:szCs w:val="24"/>
        </w:rPr>
        <w:t xml:space="preserve">. </w:t>
      </w:r>
      <w:r w:rsidRPr="00210643">
        <w:rPr>
          <w:rFonts w:ascii="Arial" w:hAnsi="Arial" w:cs="Arial"/>
          <w:sz w:val="24"/>
          <w:szCs w:val="24"/>
        </w:rPr>
        <w:t xml:space="preserve"> </w:t>
      </w:r>
      <w:r w:rsidR="00A92918" w:rsidRPr="00210643">
        <w:rPr>
          <w:rFonts w:ascii="Arial" w:hAnsi="Arial" w:cs="Arial"/>
          <w:sz w:val="24"/>
          <w:szCs w:val="24"/>
        </w:rPr>
        <w:t>Recent</w:t>
      </w:r>
      <w:r w:rsidRPr="00210643">
        <w:rPr>
          <w:rFonts w:ascii="Arial" w:hAnsi="Arial" w:cs="Arial"/>
          <w:sz w:val="24"/>
          <w:szCs w:val="24"/>
        </w:rPr>
        <w:t xml:space="preserve"> titles include </w:t>
      </w:r>
      <w:r w:rsidR="00A92918" w:rsidRPr="00210643">
        <w:rPr>
          <w:rFonts w:ascii="Arial" w:hAnsi="Arial" w:cs="Arial"/>
          <w:sz w:val="24"/>
          <w:szCs w:val="24"/>
        </w:rPr>
        <w:t>F</w:t>
      </w:r>
      <w:r w:rsidRPr="00210643">
        <w:rPr>
          <w:rFonts w:ascii="Arial" w:hAnsi="Arial" w:cs="Arial"/>
          <w:sz w:val="24"/>
          <w:szCs w:val="24"/>
        </w:rPr>
        <w:t xml:space="preserve">acilitating </w:t>
      </w:r>
      <w:r w:rsidR="00A92918" w:rsidRPr="00210643">
        <w:rPr>
          <w:rFonts w:ascii="Arial" w:hAnsi="Arial" w:cs="Arial"/>
          <w:sz w:val="24"/>
          <w:szCs w:val="24"/>
        </w:rPr>
        <w:t>L</w:t>
      </w:r>
      <w:r w:rsidRPr="00210643">
        <w:rPr>
          <w:rFonts w:ascii="Arial" w:hAnsi="Arial" w:cs="Arial"/>
          <w:sz w:val="24"/>
          <w:szCs w:val="24"/>
        </w:rPr>
        <w:t xml:space="preserve">earning </w:t>
      </w:r>
      <w:r w:rsidR="00A92918" w:rsidRPr="00210643">
        <w:rPr>
          <w:rFonts w:ascii="Arial" w:hAnsi="Arial" w:cs="Arial"/>
          <w:sz w:val="24"/>
          <w:szCs w:val="24"/>
        </w:rPr>
        <w:t>O</w:t>
      </w:r>
      <w:r w:rsidRPr="00210643">
        <w:rPr>
          <w:rFonts w:ascii="Arial" w:hAnsi="Arial" w:cs="Arial"/>
          <w:sz w:val="24"/>
          <w:szCs w:val="24"/>
        </w:rPr>
        <w:t xml:space="preserve">rganizations </w:t>
      </w:r>
      <w:r w:rsidR="00A92918" w:rsidRPr="00210643">
        <w:rPr>
          <w:rFonts w:ascii="Arial" w:hAnsi="Arial" w:cs="Arial"/>
          <w:sz w:val="24"/>
          <w:szCs w:val="24"/>
        </w:rPr>
        <w:t>(</w:t>
      </w:r>
      <w:r w:rsidRPr="00210643">
        <w:rPr>
          <w:rFonts w:ascii="Arial" w:hAnsi="Arial" w:cs="Arial"/>
          <w:sz w:val="24"/>
          <w:szCs w:val="24"/>
        </w:rPr>
        <w:t xml:space="preserve">1999); </w:t>
      </w:r>
      <w:r w:rsidR="00A92918" w:rsidRPr="00210643">
        <w:rPr>
          <w:rFonts w:ascii="Arial" w:hAnsi="Arial" w:cs="Arial"/>
          <w:sz w:val="24"/>
          <w:szCs w:val="24"/>
        </w:rPr>
        <w:t>U</w:t>
      </w:r>
      <w:r w:rsidRPr="00210643">
        <w:rPr>
          <w:rFonts w:ascii="Arial" w:hAnsi="Arial" w:cs="Arial"/>
          <w:sz w:val="24"/>
          <w:szCs w:val="24"/>
        </w:rPr>
        <w:t xml:space="preserve">nderstanding </w:t>
      </w:r>
      <w:r w:rsidR="00A92918" w:rsidRPr="00210643">
        <w:rPr>
          <w:rFonts w:ascii="Arial" w:hAnsi="Arial" w:cs="Arial"/>
          <w:sz w:val="24"/>
          <w:szCs w:val="24"/>
        </w:rPr>
        <w:t>A</w:t>
      </w:r>
      <w:r w:rsidRPr="00210643">
        <w:rPr>
          <w:rFonts w:ascii="Arial" w:hAnsi="Arial" w:cs="Arial"/>
          <w:sz w:val="24"/>
          <w:szCs w:val="24"/>
        </w:rPr>
        <w:t xml:space="preserve">ction </w:t>
      </w:r>
      <w:r w:rsidR="00A92918" w:rsidRPr="00210643">
        <w:rPr>
          <w:rFonts w:ascii="Arial" w:hAnsi="Arial" w:cs="Arial"/>
          <w:sz w:val="24"/>
          <w:szCs w:val="24"/>
        </w:rPr>
        <w:t>L</w:t>
      </w:r>
      <w:r w:rsidRPr="00210643">
        <w:rPr>
          <w:rFonts w:ascii="Arial" w:hAnsi="Arial" w:cs="Arial"/>
          <w:sz w:val="24"/>
          <w:szCs w:val="24"/>
        </w:rPr>
        <w:t xml:space="preserve">earning (2007); and </w:t>
      </w:r>
      <w:r w:rsidR="00A92918" w:rsidRPr="00210643">
        <w:rPr>
          <w:rFonts w:ascii="Arial" w:hAnsi="Arial" w:cs="Arial"/>
          <w:sz w:val="24"/>
          <w:szCs w:val="24"/>
        </w:rPr>
        <w:t>S</w:t>
      </w:r>
      <w:r w:rsidRPr="00210643">
        <w:rPr>
          <w:rFonts w:ascii="Arial" w:hAnsi="Arial" w:cs="Arial"/>
          <w:sz w:val="24"/>
          <w:szCs w:val="24"/>
        </w:rPr>
        <w:t xml:space="preserve">trategic </w:t>
      </w:r>
      <w:r w:rsidR="00A92918" w:rsidRPr="00210643">
        <w:rPr>
          <w:rFonts w:ascii="Arial" w:hAnsi="Arial" w:cs="Arial"/>
          <w:sz w:val="24"/>
          <w:szCs w:val="24"/>
        </w:rPr>
        <w:t>O</w:t>
      </w:r>
      <w:r w:rsidRPr="00210643">
        <w:rPr>
          <w:rFonts w:ascii="Arial" w:hAnsi="Arial" w:cs="Arial"/>
          <w:sz w:val="24"/>
          <w:szCs w:val="24"/>
        </w:rPr>
        <w:t xml:space="preserve">rganizational </w:t>
      </w:r>
      <w:r w:rsidR="00A92918" w:rsidRPr="00210643">
        <w:rPr>
          <w:rFonts w:ascii="Arial" w:hAnsi="Arial" w:cs="Arial"/>
          <w:sz w:val="24"/>
          <w:szCs w:val="24"/>
        </w:rPr>
        <w:t>l</w:t>
      </w:r>
      <w:r w:rsidRPr="00210643">
        <w:rPr>
          <w:rFonts w:ascii="Arial" w:hAnsi="Arial" w:cs="Arial"/>
          <w:sz w:val="24"/>
          <w:szCs w:val="24"/>
        </w:rPr>
        <w:t>earning (2015)</w:t>
      </w:r>
      <w:r w:rsidR="00845052">
        <w:rPr>
          <w:rFonts w:ascii="Arial" w:hAnsi="Arial" w:cs="Arial"/>
          <w:sz w:val="24"/>
          <w:szCs w:val="24"/>
        </w:rPr>
        <w:t xml:space="preserve">. </w:t>
      </w:r>
      <w:r w:rsidRPr="00210643">
        <w:rPr>
          <w:rFonts w:ascii="Arial" w:hAnsi="Arial" w:cs="Arial"/>
          <w:sz w:val="24"/>
          <w:szCs w:val="24"/>
        </w:rPr>
        <w:t xml:space="preserve">About half of </w:t>
      </w:r>
      <w:r w:rsidR="000D1F04" w:rsidRPr="00210643">
        <w:rPr>
          <w:rFonts w:ascii="Arial" w:hAnsi="Arial" w:cs="Arial"/>
          <w:sz w:val="24"/>
          <w:szCs w:val="24"/>
        </w:rPr>
        <w:t>the Compendium</w:t>
      </w:r>
      <w:r w:rsidRPr="00210643">
        <w:rPr>
          <w:rFonts w:ascii="Arial" w:hAnsi="Arial" w:cs="Arial"/>
          <w:sz w:val="24"/>
          <w:szCs w:val="24"/>
        </w:rPr>
        <w:t xml:space="preserve"> articles include content </w:t>
      </w:r>
      <w:r w:rsidRPr="00210643">
        <w:rPr>
          <w:rFonts w:ascii="Arial" w:hAnsi="Arial" w:cs="Arial"/>
          <w:sz w:val="24"/>
          <w:szCs w:val="24"/>
        </w:rPr>
        <w:lastRenderedPageBreak/>
        <w:t xml:space="preserve">and references regarding learning activities for </w:t>
      </w:r>
      <w:r w:rsidR="000A0A15" w:rsidRPr="00210643">
        <w:rPr>
          <w:rFonts w:ascii="Arial" w:hAnsi="Arial" w:cs="Arial"/>
          <w:sz w:val="24"/>
          <w:szCs w:val="24"/>
        </w:rPr>
        <w:t>organizations [</w:t>
      </w:r>
      <w:r w:rsidR="000A65C7" w:rsidRPr="00210643">
        <w:rPr>
          <w:rFonts w:ascii="Arial" w:hAnsi="Arial" w:cs="Arial"/>
          <w:sz w:val="24"/>
          <w:szCs w:val="24"/>
        </w:rPr>
        <w:t xml:space="preserve">Green </w:t>
      </w:r>
      <w:r w:rsidR="00845052">
        <w:rPr>
          <w:rFonts w:ascii="Arial" w:hAnsi="Arial" w:cs="Arial"/>
          <w:sz w:val="24"/>
          <w:szCs w:val="24"/>
        </w:rPr>
        <w:t>and</w:t>
      </w:r>
      <w:r w:rsidR="000A65C7" w:rsidRPr="00210643">
        <w:rPr>
          <w:rFonts w:ascii="Arial" w:hAnsi="Arial" w:cs="Arial"/>
          <w:sz w:val="24"/>
          <w:szCs w:val="24"/>
        </w:rPr>
        <w:t xml:space="preserve"> Assoc</w:t>
      </w:r>
      <w:r w:rsidR="00610EC7">
        <w:rPr>
          <w:rFonts w:ascii="Arial" w:hAnsi="Arial" w:cs="Arial"/>
          <w:sz w:val="24"/>
          <w:szCs w:val="24"/>
        </w:rPr>
        <w:t>iates</w:t>
      </w:r>
      <w:r w:rsidR="000A65C7" w:rsidRPr="00210643">
        <w:rPr>
          <w:rFonts w:ascii="Arial" w:hAnsi="Arial" w:cs="Arial"/>
          <w:sz w:val="24"/>
          <w:szCs w:val="24"/>
        </w:rPr>
        <w:t xml:space="preserve"> (</w:t>
      </w:r>
      <w:r w:rsidR="00C5194A" w:rsidRPr="00210643">
        <w:rPr>
          <w:rFonts w:ascii="Arial" w:hAnsi="Arial" w:cs="Arial"/>
          <w:sz w:val="24"/>
          <w:szCs w:val="24"/>
        </w:rPr>
        <w:t xml:space="preserve">1984) is an example of HRD </w:t>
      </w:r>
      <w:r w:rsidR="000D1F04" w:rsidRPr="00210643">
        <w:rPr>
          <w:rFonts w:ascii="Arial" w:hAnsi="Arial" w:cs="Arial"/>
          <w:sz w:val="24"/>
          <w:szCs w:val="24"/>
        </w:rPr>
        <w:t>research and evaluation</w:t>
      </w:r>
      <w:r w:rsidR="00845052">
        <w:rPr>
          <w:rFonts w:ascii="Arial" w:hAnsi="Arial" w:cs="Arial"/>
          <w:sz w:val="24"/>
          <w:szCs w:val="24"/>
        </w:rPr>
        <w:t>]</w:t>
      </w:r>
      <w:r w:rsidR="000D1F04" w:rsidRPr="00210643">
        <w:rPr>
          <w:rFonts w:ascii="Arial" w:hAnsi="Arial" w:cs="Arial"/>
          <w:sz w:val="24"/>
          <w:szCs w:val="24"/>
        </w:rPr>
        <w:t>.</w:t>
      </w:r>
    </w:p>
    <w:p w14:paraId="3E5ABEE1" w14:textId="64E12B43" w:rsidR="00D57FA7" w:rsidRPr="00210643" w:rsidRDefault="00D57FA7" w:rsidP="00217CBB">
      <w:pPr>
        <w:ind w:firstLine="720"/>
        <w:rPr>
          <w:rFonts w:ascii="Arial" w:hAnsi="Arial" w:cs="Arial"/>
          <w:sz w:val="24"/>
          <w:szCs w:val="24"/>
        </w:rPr>
      </w:pPr>
      <w:bookmarkStart w:id="21" w:name="_Toc117256835"/>
      <w:r w:rsidRPr="00865DE6">
        <w:rPr>
          <w:rStyle w:val="Heading3Char"/>
        </w:rPr>
        <w:t>EXAMPLE H</w:t>
      </w:r>
      <w:r w:rsidR="001F138B" w:rsidRPr="00865DE6">
        <w:rPr>
          <w:rStyle w:val="Heading3Char"/>
        </w:rPr>
        <w:t xml:space="preserve"> – </w:t>
      </w:r>
      <w:r w:rsidRPr="00865DE6">
        <w:rPr>
          <w:rStyle w:val="Heading3Char"/>
        </w:rPr>
        <w:t>Volunteer Contributions</w:t>
      </w:r>
      <w:bookmarkEnd w:id="21"/>
      <w:r w:rsidR="00277407">
        <w:rPr>
          <w:rFonts w:ascii="Arial" w:hAnsi="Arial" w:cs="Arial"/>
          <w:b/>
          <w:bCs/>
          <w:sz w:val="24"/>
          <w:szCs w:val="24"/>
        </w:rPr>
        <w:t xml:space="preserve"> </w:t>
      </w:r>
      <w:r w:rsidR="00277407" w:rsidRPr="00845052">
        <w:rPr>
          <w:rFonts w:ascii="Arial" w:hAnsi="Arial" w:cs="Arial"/>
          <w:b/>
          <w:bCs/>
          <w:sz w:val="24"/>
          <w:szCs w:val="24"/>
        </w:rPr>
        <w:t>–</w:t>
      </w:r>
      <w:r w:rsidR="00277407">
        <w:rPr>
          <w:rFonts w:ascii="Arial" w:hAnsi="Arial" w:cs="Arial"/>
          <w:sz w:val="24"/>
          <w:szCs w:val="24"/>
        </w:rPr>
        <w:t xml:space="preserve"> </w:t>
      </w:r>
      <w:r w:rsidRPr="00210643">
        <w:rPr>
          <w:rFonts w:ascii="Arial" w:hAnsi="Arial" w:cs="Arial"/>
          <w:sz w:val="24"/>
          <w:szCs w:val="24"/>
        </w:rPr>
        <w:t xml:space="preserve">many local educational programs for those include volunteers. Useful publications on this topic </w:t>
      </w:r>
      <w:r w:rsidR="00845052" w:rsidRPr="00210643">
        <w:rPr>
          <w:rFonts w:ascii="Arial" w:hAnsi="Arial" w:cs="Arial"/>
          <w:sz w:val="24"/>
          <w:szCs w:val="24"/>
        </w:rPr>
        <w:t>include</w:t>
      </w:r>
      <w:r w:rsidRPr="00210643">
        <w:rPr>
          <w:rFonts w:ascii="Arial" w:hAnsi="Arial" w:cs="Arial"/>
          <w:sz w:val="24"/>
          <w:szCs w:val="24"/>
        </w:rPr>
        <w:t xml:space="preserve"> Oliver (1987) Study circles</w:t>
      </w:r>
      <w:r w:rsidR="006960DD">
        <w:rPr>
          <w:rFonts w:ascii="Arial" w:hAnsi="Arial" w:cs="Arial"/>
          <w:sz w:val="24"/>
          <w:szCs w:val="24"/>
        </w:rPr>
        <w:t>,</w:t>
      </w:r>
      <w:r w:rsidRPr="00210643">
        <w:rPr>
          <w:rFonts w:ascii="Arial" w:hAnsi="Arial" w:cs="Arial"/>
          <w:sz w:val="24"/>
          <w:szCs w:val="24"/>
        </w:rPr>
        <w:t xml:space="preserve"> Stake </w:t>
      </w:r>
      <w:r w:rsidR="00845052">
        <w:rPr>
          <w:rFonts w:ascii="Arial" w:hAnsi="Arial" w:cs="Arial"/>
          <w:sz w:val="24"/>
          <w:szCs w:val="24"/>
        </w:rPr>
        <w:t>and</w:t>
      </w:r>
      <w:r w:rsidRPr="00210643">
        <w:rPr>
          <w:rFonts w:ascii="Arial" w:hAnsi="Arial" w:cs="Arial"/>
          <w:sz w:val="24"/>
          <w:szCs w:val="24"/>
        </w:rPr>
        <w:t xml:space="preserve"> Visse (2021) Paradigm of care</w:t>
      </w:r>
      <w:r w:rsidR="006960DD">
        <w:rPr>
          <w:rFonts w:ascii="Arial" w:hAnsi="Arial" w:cs="Arial"/>
          <w:sz w:val="24"/>
          <w:szCs w:val="24"/>
        </w:rPr>
        <w:t>,</w:t>
      </w:r>
      <w:r w:rsidRPr="00210643">
        <w:rPr>
          <w:rFonts w:ascii="Arial" w:hAnsi="Arial" w:cs="Arial"/>
          <w:sz w:val="24"/>
          <w:szCs w:val="24"/>
        </w:rPr>
        <w:t xml:space="preserve"> Vella (1994) learn to listen</w:t>
      </w:r>
      <w:r w:rsidR="006960DD">
        <w:rPr>
          <w:rFonts w:ascii="Arial" w:hAnsi="Arial" w:cs="Arial"/>
          <w:sz w:val="24"/>
          <w:szCs w:val="24"/>
        </w:rPr>
        <w:t>,</w:t>
      </w:r>
      <w:r w:rsidR="0094664D">
        <w:rPr>
          <w:rFonts w:ascii="Arial" w:hAnsi="Arial" w:cs="Arial"/>
          <w:sz w:val="24"/>
          <w:szCs w:val="24"/>
        </w:rPr>
        <w:t xml:space="preserve"> </w:t>
      </w:r>
      <w:r w:rsidRPr="00210643">
        <w:rPr>
          <w:rFonts w:ascii="Arial" w:hAnsi="Arial" w:cs="Arial"/>
          <w:sz w:val="24"/>
          <w:szCs w:val="24"/>
        </w:rPr>
        <w:t xml:space="preserve">Ilsley </w:t>
      </w:r>
      <w:r w:rsidR="00845052">
        <w:rPr>
          <w:rFonts w:ascii="Arial" w:hAnsi="Arial" w:cs="Arial"/>
          <w:sz w:val="24"/>
          <w:szCs w:val="24"/>
        </w:rPr>
        <w:t>and</w:t>
      </w:r>
      <w:r w:rsidRPr="00210643">
        <w:rPr>
          <w:rFonts w:ascii="Arial" w:hAnsi="Arial" w:cs="Arial"/>
          <w:sz w:val="24"/>
          <w:szCs w:val="24"/>
        </w:rPr>
        <w:t xml:space="preserve"> Niemi (1981) volunteers</w:t>
      </w:r>
      <w:r w:rsidR="006960DD">
        <w:rPr>
          <w:rFonts w:ascii="Arial" w:hAnsi="Arial" w:cs="Arial"/>
          <w:sz w:val="24"/>
          <w:szCs w:val="24"/>
        </w:rPr>
        <w:t>,</w:t>
      </w:r>
      <w:r w:rsidR="0094664D">
        <w:rPr>
          <w:rFonts w:ascii="Arial" w:hAnsi="Arial" w:cs="Arial"/>
          <w:sz w:val="24"/>
          <w:szCs w:val="24"/>
        </w:rPr>
        <w:t xml:space="preserve"> and Johnstone and Rivera volunteers for learning</w:t>
      </w:r>
      <w:r w:rsidRPr="00210643">
        <w:rPr>
          <w:rFonts w:ascii="Arial" w:hAnsi="Arial" w:cs="Arial"/>
          <w:sz w:val="24"/>
          <w:szCs w:val="24"/>
        </w:rPr>
        <w:t xml:space="preserve">. [See </w:t>
      </w:r>
      <w:hyperlink r:id="rId17" w:history="1">
        <w:r w:rsidRPr="00781948">
          <w:rPr>
            <w:rStyle w:val="Hyperlink"/>
            <w:rFonts w:ascii="Arial" w:hAnsi="Arial" w:cs="Arial"/>
            <w:sz w:val="24"/>
            <w:szCs w:val="24"/>
          </w:rPr>
          <w:t>archive reprints</w:t>
        </w:r>
      </w:hyperlink>
      <w:r w:rsidRPr="00210643">
        <w:rPr>
          <w:rFonts w:ascii="Arial" w:hAnsi="Arial" w:cs="Arial"/>
          <w:sz w:val="24"/>
          <w:szCs w:val="24"/>
        </w:rPr>
        <w:t xml:space="preserve"> of</w:t>
      </w:r>
      <w:r w:rsidR="0094664D">
        <w:rPr>
          <w:rFonts w:ascii="Arial" w:hAnsi="Arial" w:cs="Arial"/>
          <w:sz w:val="24"/>
          <w:szCs w:val="24"/>
        </w:rPr>
        <w:t xml:space="preserve"> selected portions of </w:t>
      </w:r>
      <w:r w:rsidRPr="00210643">
        <w:rPr>
          <w:rFonts w:ascii="Arial" w:hAnsi="Arial" w:cs="Arial"/>
          <w:sz w:val="24"/>
          <w:szCs w:val="24"/>
        </w:rPr>
        <w:t>chapter 5 on recruitment; and chapter 6 on assistance.]</w:t>
      </w:r>
      <w:r w:rsidR="004340DD" w:rsidRPr="00210643">
        <w:rPr>
          <w:rFonts w:ascii="Arial" w:hAnsi="Arial" w:cs="Arial"/>
          <w:sz w:val="24"/>
          <w:szCs w:val="24"/>
        </w:rPr>
        <w:t xml:space="preserve">  </w:t>
      </w:r>
    </w:p>
    <w:p w14:paraId="6CD2C9CD" w14:textId="51EA5B76" w:rsidR="002A6942" w:rsidRPr="00210643" w:rsidRDefault="00D57FA7" w:rsidP="00033856">
      <w:pPr>
        <w:rPr>
          <w:rFonts w:ascii="Arial" w:hAnsi="Arial" w:cs="Arial"/>
          <w:sz w:val="24"/>
          <w:szCs w:val="24"/>
        </w:rPr>
      </w:pPr>
      <w:r w:rsidRPr="00210643">
        <w:rPr>
          <w:rFonts w:ascii="Arial" w:hAnsi="Arial" w:cs="Arial"/>
          <w:sz w:val="24"/>
          <w:szCs w:val="24"/>
        </w:rPr>
        <w:tab/>
        <w:t>Many important learning activities in local neighborhoods and organizations are beyond some of the organized activities by community organizations and groups. Thomas (1991); Tough (1979); and many self-directed learning activities benefit from informal assistance</w:t>
      </w:r>
      <w:r w:rsidR="00845052">
        <w:rPr>
          <w:rFonts w:ascii="Arial" w:hAnsi="Arial" w:cs="Arial"/>
          <w:sz w:val="24"/>
          <w:szCs w:val="24"/>
        </w:rPr>
        <w:t>.</w:t>
      </w:r>
      <w:r w:rsidR="00FB5F14" w:rsidRPr="00210643">
        <w:rPr>
          <w:rFonts w:ascii="Arial" w:hAnsi="Arial" w:cs="Arial"/>
          <w:sz w:val="24"/>
          <w:szCs w:val="24"/>
        </w:rPr>
        <w:t xml:space="preserve"> </w:t>
      </w:r>
      <w:r w:rsidR="00033856" w:rsidRPr="00210643">
        <w:rPr>
          <w:rFonts w:ascii="Arial" w:hAnsi="Arial" w:cs="Arial"/>
          <w:sz w:val="24"/>
          <w:szCs w:val="24"/>
        </w:rPr>
        <w:t xml:space="preserve">[Findsen (2011) global survey findings about examples of later life liberty in many countries illustrates both distinctive features related to national context; in </w:t>
      </w:r>
      <w:r w:rsidR="00A47CE9" w:rsidRPr="00210643">
        <w:rPr>
          <w:rFonts w:ascii="Arial" w:hAnsi="Arial" w:cs="Arial"/>
          <w:sz w:val="24"/>
          <w:szCs w:val="24"/>
        </w:rPr>
        <w:t>addition,</w:t>
      </w:r>
      <w:r w:rsidR="00033856" w:rsidRPr="00210643">
        <w:rPr>
          <w:rFonts w:ascii="Arial" w:hAnsi="Arial" w:cs="Arial"/>
          <w:sz w:val="24"/>
          <w:szCs w:val="24"/>
        </w:rPr>
        <w:t xml:space="preserve"> other comparative publications in recent articles; explained interest and performance regarding learning by </w:t>
      </w:r>
      <w:r w:rsidR="00A47CE9" w:rsidRPr="00210643">
        <w:rPr>
          <w:rFonts w:ascii="Arial" w:hAnsi="Arial" w:cs="Arial"/>
          <w:sz w:val="24"/>
          <w:szCs w:val="24"/>
        </w:rPr>
        <w:t>elders.</w:t>
      </w:r>
      <w:r w:rsidR="00033856" w:rsidRPr="00210643">
        <w:rPr>
          <w:rFonts w:ascii="Arial" w:hAnsi="Arial" w:cs="Arial"/>
          <w:sz w:val="24"/>
          <w:szCs w:val="24"/>
        </w:rPr>
        <w:t xml:space="preserve"> Outstanding creative accomplishments by elders regarding philosophy, and humanities, ar</w:t>
      </w:r>
      <w:r w:rsidR="00845052">
        <w:rPr>
          <w:rFonts w:ascii="Arial" w:hAnsi="Arial" w:cs="Arial"/>
          <w:sz w:val="24"/>
          <w:szCs w:val="24"/>
        </w:rPr>
        <w:t>e</w:t>
      </w:r>
      <w:r w:rsidR="00033856" w:rsidRPr="00210643">
        <w:rPr>
          <w:rFonts w:ascii="Arial" w:hAnsi="Arial" w:cs="Arial"/>
          <w:sz w:val="24"/>
          <w:szCs w:val="24"/>
        </w:rPr>
        <w:t xml:space="preserve"> noteworthy; as are community and societal benefits, versus personal accomplishments.</w:t>
      </w:r>
    </w:p>
    <w:p w14:paraId="073699CA" w14:textId="56A45716" w:rsidR="00D57FA7" w:rsidRPr="00210643" w:rsidRDefault="00D57FA7" w:rsidP="00D57FA7">
      <w:pPr>
        <w:rPr>
          <w:rFonts w:ascii="Arial" w:hAnsi="Arial" w:cs="Arial"/>
          <w:sz w:val="24"/>
          <w:szCs w:val="24"/>
        </w:rPr>
      </w:pPr>
      <w:r w:rsidRPr="00210643">
        <w:rPr>
          <w:rFonts w:ascii="Arial" w:hAnsi="Arial" w:cs="Arial"/>
          <w:sz w:val="24"/>
          <w:szCs w:val="24"/>
        </w:rPr>
        <w:tab/>
      </w:r>
      <w:r w:rsidR="00033856" w:rsidRPr="00210643">
        <w:rPr>
          <w:rFonts w:ascii="Arial" w:hAnsi="Arial" w:cs="Arial"/>
          <w:sz w:val="24"/>
          <w:szCs w:val="24"/>
        </w:rPr>
        <w:t xml:space="preserve">In relation to all these four examples, and the article generally; evaluation and assessment concepts and procedures can apply to excellent educational activities for adults. Major publications </w:t>
      </w:r>
      <w:r w:rsidR="00277407" w:rsidRPr="00210643">
        <w:rPr>
          <w:rFonts w:ascii="Arial" w:hAnsi="Arial" w:cs="Arial"/>
          <w:sz w:val="24"/>
          <w:szCs w:val="24"/>
        </w:rPr>
        <w:t>include</w:t>
      </w:r>
      <w:r w:rsidR="00033856" w:rsidRPr="00210643">
        <w:rPr>
          <w:rFonts w:ascii="Arial" w:hAnsi="Arial" w:cs="Arial"/>
          <w:sz w:val="24"/>
          <w:szCs w:val="24"/>
        </w:rPr>
        <w:t xml:space="preserve"> Patton (2008) Utilization-focused evaluation (4</w:t>
      </w:r>
      <w:r w:rsidR="00033856" w:rsidRPr="00210643">
        <w:rPr>
          <w:rFonts w:ascii="Arial" w:hAnsi="Arial" w:cs="Arial"/>
          <w:sz w:val="24"/>
          <w:szCs w:val="24"/>
          <w:vertAlign w:val="superscript"/>
        </w:rPr>
        <w:t>th</w:t>
      </w:r>
      <w:r w:rsidR="00033856" w:rsidRPr="00210643">
        <w:rPr>
          <w:rFonts w:ascii="Arial" w:hAnsi="Arial" w:cs="Arial"/>
          <w:sz w:val="24"/>
          <w:szCs w:val="24"/>
        </w:rPr>
        <w:t xml:space="preserve"> ed); </w:t>
      </w:r>
      <w:proofErr w:type="spellStart"/>
      <w:r w:rsidR="00033856" w:rsidRPr="00210643">
        <w:rPr>
          <w:rFonts w:ascii="Arial" w:hAnsi="Arial" w:cs="Arial"/>
          <w:sz w:val="24"/>
          <w:szCs w:val="24"/>
        </w:rPr>
        <w:t>Kapplinger</w:t>
      </w:r>
      <w:proofErr w:type="spellEnd"/>
      <w:r w:rsidR="00033856" w:rsidRPr="00210643">
        <w:rPr>
          <w:rFonts w:ascii="Arial" w:hAnsi="Arial" w:cs="Arial"/>
          <w:sz w:val="24"/>
          <w:szCs w:val="24"/>
        </w:rPr>
        <w:t xml:space="preserve"> </w:t>
      </w:r>
      <w:r w:rsidR="00845052">
        <w:rPr>
          <w:rFonts w:ascii="Arial" w:hAnsi="Arial" w:cs="Arial"/>
          <w:sz w:val="24"/>
          <w:szCs w:val="24"/>
        </w:rPr>
        <w:t>and</w:t>
      </w:r>
      <w:r w:rsidR="00033856" w:rsidRPr="00210643">
        <w:rPr>
          <w:rFonts w:ascii="Arial" w:hAnsi="Arial" w:cs="Arial"/>
          <w:sz w:val="24"/>
          <w:szCs w:val="24"/>
        </w:rPr>
        <w:t xml:space="preserve"> Assoc</w:t>
      </w:r>
      <w:r w:rsidR="00845052">
        <w:rPr>
          <w:rFonts w:ascii="Arial" w:hAnsi="Arial" w:cs="Arial"/>
          <w:sz w:val="24"/>
          <w:szCs w:val="24"/>
        </w:rPr>
        <w:t>iates</w:t>
      </w:r>
      <w:r w:rsidR="00033856" w:rsidRPr="00210643">
        <w:rPr>
          <w:rFonts w:ascii="Arial" w:hAnsi="Arial" w:cs="Arial"/>
          <w:sz w:val="24"/>
          <w:szCs w:val="24"/>
        </w:rPr>
        <w:t xml:space="preserve"> (</w:t>
      </w:r>
      <w:r w:rsidR="00037392">
        <w:rPr>
          <w:rFonts w:ascii="Arial" w:hAnsi="Arial" w:cs="Arial"/>
          <w:sz w:val="24"/>
          <w:szCs w:val="24"/>
        </w:rPr>
        <w:t>E</w:t>
      </w:r>
      <w:r w:rsidR="00033856" w:rsidRPr="00210643">
        <w:rPr>
          <w:rFonts w:ascii="Arial" w:hAnsi="Arial" w:cs="Arial"/>
          <w:sz w:val="24"/>
          <w:szCs w:val="24"/>
        </w:rPr>
        <w:t>ds</w:t>
      </w:r>
      <w:r w:rsidR="00037392">
        <w:rPr>
          <w:rFonts w:ascii="Arial" w:hAnsi="Arial" w:cs="Arial"/>
          <w:sz w:val="24"/>
          <w:szCs w:val="24"/>
        </w:rPr>
        <w:t>.</w:t>
      </w:r>
      <w:r w:rsidR="00033856" w:rsidRPr="00210643">
        <w:rPr>
          <w:rFonts w:ascii="Arial" w:hAnsi="Arial" w:cs="Arial"/>
          <w:sz w:val="24"/>
          <w:szCs w:val="24"/>
        </w:rPr>
        <w:t>) (2017) Cultures of program planning in adult education, ch</w:t>
      </w:r>
      <w:r w:rsidR="00845052">
        <w:rPr>
          <w:rFonts w:ascii="Arial" w:hAnsi="Arial" w:cs="Arial"/>
          <w:sz w:val="24"/>
          <w:szCs w:val="24"/>
        </w:rPr>
        <w:t>apter</w:t>
      </w:r>
      <w:r w:rsidR="00033856" w:rsidRPr="00210643">
        <w:rPr>
          <w:rFonts w:ascii="Arial" w:hAnsi="Arial" w:cs="Arial"/>
          <w:sz w:val="24"/>
          <w:szCs w:val="24"/>
        </w:rPr>
        <w:t xml:space="preserve"> 3 on evaluation; and Green</w:t>
      </w:r>
      <w:r w:rsidR="00845052">
        <w:rPr>
          <w:rFonts w:ascii="Arial" w:hAnsi="Arial" w:cs="Arial"/>
          <w:sz w:val="24"/>
          <w:szCs w:val="24"/>
        </w:rPr>
        <w:t xml:space="preserve"> and Associates</w:t>
      </w:r>
      <w:r w:rsidR="00033856" w:rsidRPr="00210643">
        <w:rPr>
          <w:rFonts w:ascii="Arial" w:hAnsi="Arial" w:cs="Arial"/>
          <w:sz w:val="24"/>
          <w:szCs w:val="24"/>
        </w:rPr>
        <w:t xml:space="preserve"> (1984) Continuing education for health profession organizations (quality elements),</w:t>
      </w:r>
      <w:r w:rsidR="00037392">
        <w:rPr>
          <w:rFonts w:ascii="Arial" w:hAnsi="Arial" w:cs="Arial"/>
          <w:sz w:val="24"/>
          <w:szCs w:val="24"/>
        </w:rPr>
        <w:t xml:space="preserve"> </w:t>
      </w:r>
      <w:r w:rsidR="00033856" w:rsidRPr="00210643">
        <w:rPr>
          <w:rFonts w:ascii="Arial" w:hAnsi="Arial" w:cs="Arial"/>
          <w:sz w:val="24"/>
          <w:szCs w:val="24"/>
        </w:rPr>
        <w:t>See also Compendium</w:t>
      </w:r>
      <w:r w:rsidR="00897112" w:rsidRPr="00210643">
        <w:rPr>
          <w:rFonts w:ascii="Arial" w:hAnsi="Arial" w:cs="Arial"/>
          <w:sz w:val="24"/>
          <w:szCs w:val="24"/>
        </w:rPr>
        <w:t xml:space="preserve"> </w:t>
      </w:r>
      <w:r w:rsidR="00033856" w:rsidRPr="00210643">
        <w:rPr>
          <w:rFonts w:ascii="Arial" w:hAnsi="Arial" w:cs="Arial"/>
          <w:sz w:val="24"/>
          <w:szCs w:val="24"/>
        </w:rPr>
        <w:t>article 79 on program evaluation.</w:t>
      </w:r>
      <w:r w:rsidR="00845052">
        <w:rPr>
          <w:rFonts w:ascii="Arial" w:hAnsi="Arial" w:cs="Arial"/>
          <w:sz w:val="24"/>
          <w:szCs w:val="24"/>
        </w:rPr>
        <w:t xml:space="preserve"> </w:t>
      </w:r>
      <w:r w:rsidR="00033856" w:rsidRPr="00210643">
        <w:rPr>
          <w:rFonts w:ascii="Arial" w:hAnsi="Arial" w:cs="Arial"/>
          <w:sz w:val="24"/>
          <w:szCs w:val="24"/>
        </w:rPr>
        <w:t>[NOTE: see recent website for ASTD (now Talent) regarding current examples on human resource development in Enterprises, and implications for comparative analysis.]</w:t>
      </w:r>
    </w:p>
    <w:p w14:paraId="7C4C1E0A" w14:textId="77777777" w:rsidR="002A6942" w:rsidRPr="00210643" w:rsidRDefault="002A6942" w:rsidP="00D57FA7">
      <w:pPr>
        <w:rPr>
          <w:rFonts w:ascii="Arial" w:hAnsi="Arial" w:cs="Arial"/>
          <w:sz w:val="24"/>
          <w:szCs w:val="24"/>
        </w:rPr>
      </w:pPr>
    </w:p>
    <w:p w14:paraId="54B693B4" w14:textId="5E537671" w:rsidR="00D57FA7" w:rsidRPr="00075FC4" w:rsidRDefault="00D57FA7" w:rsidP="00865DE6">
      <w:pPr>
        <w:pStyle w:val="Heading1"/>
      </w:pPr>
      <w:bookmarkStart w:id="22" w:name="_Toc117256836"/>
      <w:r w:rsidRPr="00075FC4">
        <w:t xml:space="preserve">Part 4 </w:t>
      </w:r>
      <w:r w:rsidR="005B5E8F">
        <w:t>C</w:t>
      </w:r>
      <w:r w:rsidRPr="00075FC4">
        <w:t xml:space="preserve">onclusions about </w:t>
      </w:r>
      <w:r w:rsidR="005B5E8F">
        <w:t>F</w:t>
      </w:r>
      <w:r w:rsidRPr="00075FC4">
        <w:t xml:space="preserve">uture </w:t>
      </w:r>
      <w:r w:rsidR="005B5E8F">
        <w:t>D</w:t>
      </w:r>
      <w:r w:rsidRPr="00075FC4">
        <w:t>irections</w:t>
      </w:r>
      <w:bookmarkEnd w:id="22"/>
    </w:p>
    <w:p w14:paraId="7B4D3881" w14:textId="2CD1D6CB" w:rsidR="00D57FA7" w:rsidRPr="00210643" w:rsidRDefault="00D57FA7" w:rsidP="00D57FA7">
      <w:pPr>
        <w:rPr>
          <w:rFonts w:ascii="Arial" w:hAnsi="Arial" w:cs="Arial"/>
          <w:sz w:val="24"/>
          <w:szCs w:val="24"/>
        </w:rPr>
      </w:pPr>
      <w:r w:rsidRPr="00210643">
        <w:rPr>
          <w:rFonts w:ascii="Arial" w:hAnsi="Arial" w:cs="Arial"/>
          <w:sz w:val="24"/>
          <w:szCs w:val="24"/>
        </w:rPr>
        <w:tab/>
        <w:t xml:space="preserve">The </w:t>
      </w:r>
      <w:hyperlink r:id="rId18" w:history="1">
        <w:r w:rsidR="00073B46" w:rsidRPr="00073B46">
          <w:rPr>
            <w:rStyle w:val="Hyperlink"/>
            <w:rFonts w:ascii="Arial" w:hAnsi="Arial" w:cs="Arial"/>
            <w:sz w:val="24"/>
            <w:szCs w:val="24"/>
          </w:rPr>
          <w:t>Knox-Houle Collection</w:t>
        </w:r>
      </w:hyperlink>
      <w:r w:rsidR="0051552B" w:rsidRPr="00210643">
        <w:rPr>
          <w:rFonts w:ascii="Arial" w:hAnsi="Arial" w:cs="Arial"/>
          <w:sz w:val="24"/>
          <w:szCs w:val="24"/>
        </w:rPr>
        <w:t xml:space="preserve"> </w:t>
      </w:r>
      <w:r w:rsidR="002E1DB5">
        <w:rPr>
          <w:rFonts w:ascii="Arial" w:hAnsi="Arial" w:cs="Arial"/>
          <w:sz w:val="24"/>
          <w:szCs w:val="24"/>
        </w:rPr>
        <w:t xml:space="preserve">website </w:t>
      </w:r>
      <w:r w:rsidRPr="00210643">
        <w:rPr>
          <w:rFonts w:ascii="Arial" w:hAnsi="Arial" w:cs="Arial"/>
          <w:sz w:val="24"/>
          <w:szCs w:val="24"/>
        </w:rPr>
        <w:t xml:space="preserve">contains many publications about </w:t>
      </w:r>
      <w:r w:rsidR="0051552B" w:rsidRPr="00210643">
        <w:rPr>
          <w:rFonts w:ascii="Arial" w:hAnsi="Arial" w:cs="Arial"/>
          <w:sz w:val="24"/>
          <w:szCs w:val="24"/>
        </w:rPr>
        <w:t>programs</w:t>
      </w:r>
      <w:r w:rsidRPr="00210643">
        <w:rPr>
          <w:rFonts w:ascii="Arial" w:hAnsi="Arial" w:cs="Arial"/>
          <w:sz w:val="24"/>
          <w:szCs w:val="24"/>
        </w:rPr>
        <w:t xml:space="preserve"> and influence in the evolving field of adult and continuing education. Following is an archival alphabetical list of publications that contain trail markers on our past, and indicators of potential future directions. Polarization conflicts [related to health, occupations, and government] has contributed to an era of unprecedented change, with potential opportunities for progress. Notes related to some items on the list suggest opportunities for educators of adults</w:t>
      </w:r>
    </w:p>
    <w:p w14:paraId="5D85D8F5" w14:textId="3A2570E3" w:rsidR="009D64A1" w:rsidRPr="00210643" w:rsidRDefault="004C08FB" w:rsidP="00897112">
      <w:pPr>
        <w:ind w:firstLine="720"/>
        <w:rPr>
          <w:rFonts w:ascii="Arial" w:hAnsi="Arial" w:cs="Arial"/>
          <w:sz w:val="24"/>
          <w:szCs w:val="24"/>
        </w:rPr>
      </w:pPr>
      <w:r w:rsidRPr="00210643">
        <w:rPr>
          <w:rFonts w:ascii="Arial" w:hAnsi="Arial" w:cs="Arial"/>
          <w:sz w:val="24"/>
          <w:szCs w:val="24"/>
        </w:rPr>
        <w:t xml:space="preserve">Scanning this list of publications related to the past </w:t>
      </w:r>
      <w:r w:rsidR="00802DAC" w:rsidRPr="00210643">
        <w:rPr>
          <w:rFonts w:ascii="Arial" w:hAnsi="Arial" w:cs="Arial"/>
          <w:sz w:val="24"/>
          <w:szCs w:val="24"/>
        </w:rPr>
        <w:t>century</w:t>
      </w:r>
      <w:r w:rsidRPr="00210643">
        <w:rPr>
          <w:rFonts w:ascii="Arial" w:hAnsi="Arial" w:cs="Arial"/>
          <w:sz w:val="24"/>
          <w:szCs w:val="24"/>
        </w:rPr>
        <w:t xml:space="preserve"> brings to mind major influences, multiple national associations, roads not taken, features of the current era, and implications for future directions. </w:t>
      </w:r>
    </w:p>
    <w:p w14:paraId="5E51B7AB" w14:textId="4376F1D3"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AEA (1973) report shared with members of the Commission of professors of adult education (CPAE) reflecting trends, </w:t>
      </w:r>
      <w:r w:rsidR="002E1DB5" w:rsidRPr="00210643">
        <w:rPr>
          <w:rFonts w:ascii="Arial" w:hAnsi="Arial" w:cs="Arial"/>
          <w:sz w:val="24"/>
          <w:szCs w:val="24"/>
        </w:rPr>
        <w:t>influences,</w:t>
      </w:r>
      <w:r w:rsidRPr="00210643">
        <w:rPr>
          <w:rFonts w:ascii="Arial" w:hAnsi="Arial" w:cs="Arial"/>
          <w:sz w:val="24"/>
          <w:szCs w:val="24"/>
        </w:rPr>
        <w:t xml:space="preserve"> and opportunities since the </w:t>
      </w:r>
      <w:r w:rsidRPr="00210643">
        <w:rPr>
          <w:rFonts w:ascii="Arial" w:hAnsi="Arial" w:cs="Arial"/>
          <w:sz w:val="24"/>
          <w:szCs w:val="24"/>
        </w:rPr>
        <w:lastRenderedPageBreak/>
        <w:t xml:space="preserve">formation of the Adult Education Association [AEA] about 1950. [An accessible </w:t>
      </w:r>
      <w:r w:rsidR="00542C0C" w:rsidRPr="00210643">
        <w:rPr>
          <w:rFonts w:ascii="Arial" w:hAnsi="Arial" w:cs="Arial"/>
          <w:sz w:val="24"/>
          <w:szCs w:val="24"/>
        </w:rPr>
        <w:t>digitized archived</w:t>
      </w:r>
      <w:r w:rsidR="00A05E3C" w:rsidRPr="00210643">
        <w:rPr>
          <w:rFonts w:ascii="Arial" w:hAnsi="Arial" w:cs="Arial"/>
          <w:sz w:val="24"/>
          <w:szCs w:val="24"/>
        </w:rPr>
        <w:t xml:space="preserve"> copy</w:t>
      </w:r>
      <w:r w:rsidRPr="00210643">
        <w:rPr>
          <w:rFonts w:ascii="Arial" w:hAnsi="Arial" w:cs="Arial"/>
          <w:sz w:val="24"/>
          <w:szCs w:val="24"/>
        </w:rPr>
        <w:t xml:space="preserve"> of the full 1973 report is available from the website</w:t>
      </w:r>
      <w:r w:rsidR="009428C7" w:rsidRPr="00210643">
        <w:rPr>
          <w:rFonts w:ascii="Arial" w:hAnsi="Arial" w:cs="Arial"/>
          <w:sz w:val="24"/>
          <w:szCs w:val="24"/>
        </w:rPr>
        <w:t>]</w:t>
      </w:r>
    </w:p>
    <w:p w14:paraId="7FFFFBED" w14:textId="77777777" w:rsidR="009753EE" w:rsidRPr="00210643" w:rsidRDefault="009753EE" w:rsidP="009753EE">
      <w:pPr>
        <w:ind w:left="720"/>
        <w:rPr>
          <w:rFonts w:ascii="Arial" w:hAnsi="Arial" w:cs="Arial"/>
          <w:sz w:val="24"/>
          <w:szCs w:val="24"/>
        </w:rPr>
      </w:pPr>
      <w:r w:rsidRPr="00210643">
        <w:rPr>
          <w:rFonts w:ascii="Arial" w:hAnsi="Arial" w:cs="Arial"/>
          <w:sz w:val="24"/>
          <w:szCs w:val="24"/>
        </w:rPr>
        <w:t>Alfred (2021) global agenda for human rights, vulnerable populations, and environmental sustainability: adult education as strategic partners.</w:t>
      </w:r>
    </w:p>
    <w:p w14:paraId="1A70A704" w14:textId="03085828"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Aslanian </w:t>
      </w:r>
      <w:r w:rsidR="00845052">
        <w:rPr>
          <w:rFonts w:ascii="Arial" w:hAnsi="Arial" w:cs="Arial"/>
          <w:sz w:val="24"/>
          <w:szCs w:val="24"/>
        </w:rPr>
        <w:t>and</w:t>
      </w:r>
      <w:r w:rsidRPr="00210643">
        <w:rPr>
          <w:rFonts w:ascii="Arial" w:hAnsi="Arial" w:cs="Arial"/>
          <w:sz w:val="24"/>
          <w:szCs w:val="24"/>
        </w:rPr>
        <w:t xml:space="preserve"> Brickell (1980) Americans in transition.</w:t>
      </w:r>
    </w:p>
    <w:p w14:paraId="6EC3F7ED" w14:textId="5D8D8959"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Blakely </w:t>
      </w:r>
      <w:r w:rsidR="00845052">
        <w:rPr>
          <w:rFonts w:ascii="Arial" w:hAnsi="Arial" w:cs="Arial"/>
          <w:sz w:val="24"/>
          <w:szCs w:val="24"/>
        </w:rPr>
        <w:t>and</w:t>
      </w:r>
      <w:r w:rsidRPr="00210643">
        <w:rPr>
          <w:rFonts w:ascii="Arial" w:hAnsi="Arial" w:cs="Arial"/>
          <w:sz w:val="24"/>
          <w:szCs w:val="24"/>
        </w:rPr>
        <w:t xml:space="preserve"> Charters (1974) Fostering the growing need to learn. Chapter 2 lifelong self-directed </w:t>
      </w:r>
      <w:r w:rsidR="00A7584B" w:rsidRPr="00210643">
        <w:rPr>
          <w:rFonts w:ascii="Arial" w:hAnsi="Arial" w:cs="Arial"/>
          <w:sz w:val="24"/>
          <w:szCs w:val="24"/>
        </w:rPr>
        <w:t>education. [</w:t>
      </w:r>
      <w:r w:rsidRPr="00210643">
        <w:rPr>
          <w:rFonts w:ascii="Arial" w:hAnsi="Arial" w:cs="Arial"/>
          <w:sz w:val="24"/>
          <w:szCs w:val="24"/>
        </w:rPr>
        <w:t>early us</w:t>
      </w:r>
      <w:r w:rsidR="009428C7" w:rsidRPr="00210643">
        <w:rPr>
          <w:rFonts w:ascii="Arial" w:hAnsi="Arial" w:cs="Arial"/>
          <w:sz w:val="24"/>
          <w:szCs w:val="24"/>
        </w:rPr>
        <w:t xml:space="preserve">e </w:t>
      </w:r>
      <w:r w:rsidRPr="00210643">
        <w:rPr>
          <w:rFonts w:ascii="Arial" w:hAnsi="Arial" w:cs="Arial"/>
          <w:sz w:val="24"/>
          <w:szCs w:val="24"/>
        </w:rPr>
        <w:t>of technology]</w:t>
      </w:r>
    </w:p>
    <w:p w14:paraId="6F0B3721" w14:textId="7ABB54D6" w:rsidR="009753EE" w:rsidRPr="00210643" w:rsidRDefault="009753EE" w:rsidP="009753EE">
      <w:pPr>
        <w:ind w:left="720"/>
        <w:rPr>
          <w:rFonts w:ascii="Arial" w:hAnsi="Arial" w:cs="Arial"/>
          <w:sz w:val="24"/>
          <w:szCs w:val="24"/>
        </w:rPr>
      </w:pPr>
      <w:r w:rsidRPr="00210643">
        <w:rPr>
          <w:rFonts w:ascii="Arial" w:hAnsi="Arial" w:cs="Arial"/>
          <w:sz w:val="24"/>
          <w:szCs w:val="24"/>
        </w:rPr>
        <w:t>Burge, Gibson</w:t>
      </w:r>
      <w:r w:rsidR="00845052">
        <w:rPr>
          <w:rFonts w:ascii="Arial" w:hAnsi="Arial" w:cs="Arial"/>
          <w:sz w:val="24"/>
          <w:szCs w:val="24"/>
        </w:rPr>
        <w:t>, and</w:t>
      </w:r>
      <w:r w:rsidRPr="00210643">
        <w:rPr>
          <w:rFonts w:ascii="Arial" w:hAnsi="Arial" w:cs="Arial"/>
          <w:sz w:val="24"/>
          <w:szCs w:val="24"/>
        </w:rPr>
        <w:t xml:space="preserve"> Gibson (2011) flexible distance </w:t>
      </w:r>
      <w:r w:rsidR="00A7584B" w:rsidRPr="00210643">
        <w:rPr>
          <w:rFonts w:ascii="Arial" w:hAnsi="Arial" w:cs="Arial"/>
          <w:sz w:val="24"/>
          <w:szCs w:val="24"/>
        </w:rPr>
        <w:t>education [</w:t>
      </w:r>
      <w:r w:rsidRPr="00210643">
        <w:rPr>
          <w:rFonts w:ascii="Arial" w:hAnsi="Arial" w:cs="Arial"/>
          <w:sz w:val="24"/>
          <w:szCs w:val="24"/>
        </w:rPr>
        <w:t xml:space="preserve"> example in ISCAE </w:t>
      </w:r>
      <w:r w:rsidR="00A7584B" w:rsidRPr="00210643">
        <w:rPr>
          <w:rFonts w:ascii="Arial" w:hAnsi="Arial" w:cs="Arial"/>
          <w:sz w:val="24"/>
          <w:szCs w:val="24"/>
        </w:rPr>
        <w:t>Vancouver May</w:t>
      </w:r>
      <w:r w:rsidRPr="00210643">
        <w:rPr>
          <w:rFonts w:ascii="Arial" w:hAnsi="Arial" w:cs="Arial"/>
          <w:sz w:val="24"/>
          <w:szCs w:val="24"/>
        </w:rPr>
        <w:t xml:space="preserve"> 3 session</w:t>
      </w:r>
      <w:r w:rsidR="00845052">
        <w:rPr>
          <w:rFonts w:ascii="Arial" w:hAnsi="Arial" w:cs="Arial"/>
          <w:sz w:val="24"/>
          <w:szCs w:val="24"/>
        </w:rPr>
        <w:t>]</w:t>
      </w:r>
      <w:r w:rsidRPr="00210643">
        <w:rPr>
          <w:rFonts w:ascii="Arial" w:hAnsi="Arial" w:cs="Arial"/>
          <w:sz w:val="24"/>
          <w:szCs w:val="24"/>
        </w:rPr>
        <w:t>.</w:t>
      </w:r>
    </w:p>
    <w:p w14:paraId="1C4EECE5" w14:textId="11384C67"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Cervero </w:t>
      </w:r>
      <w:r w:rsidR="00845052">
        <w:rPr>
          <w:rFonts w:ascii="Arial" w:hAnsi="Arial" w:cs="Arial"/>
          <w:sz w:val="24"/>
          <w:szCs w:val="24"/>
        </w:rPr>
        <w:t>and Others</w:t>
      </w:r>
      <w:r w:rsidR="00A7584B" w:rsidRPr="00210643">
        <w:rPr>
          <w:rFonts w:ascii="Arial" w:hAnsi="Arial" w:cs="Arial"/>
          <w:sz w:val="24"/>
          <w:szCs w:val="24"/>
        </w:rPr>
        <w:t xml:space="preserve"> (</w:t>
      </w:r>
      <w:r w:rsidRPr="00210643">
        <w:rPr>
          <w:rFonts w:ascii="Arial" w:hAnsi="Arial" w:cs="Arial"/>
          <w:sz w:val="24"/>
          <w:szCs w:val="24"/>
        </w:rPr>
        <w:t>1990) visions for future CPE</w:t>
      </w:r>
      <w:r w:rsidR="009428C7" w:rsidRPr="00210643">
        <w:rPr>
          <w:rFonts w:ascii="Arial" w:hAnsi="Arial" w:cs="Arial"/>
          <w:sz w:val="24"/>
          <w:szCs w:val="24"/>
        </w:rPr>
        <w:t>.</w:t>
      </w:r>
    </w:p>
    <w:p w14:paraId="1AE2C311" w14:textId="65968A5A"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Collins (1981) museums, </w:t>
      </w:r>
      <w:r w:rsidR="00845052" w:rsidRPr="00210643">
        <w:rPr>
          <w:rFonts w:ascii="Arial" w:hAnsi="Arial" w:cs="Arial"/>
          <w:sz w:val="24"/>
          <w:szCs w:val="24"/>
        </w:rPr>
        <w:t>adults,</w:t>
      </w:r>
      <w:r w:rsidRPr="00210643">
        <w:rPr>
          <w:rFonts w:ascii="Arial" w:hAnsi="Arial" w:cs="Arial"/>
          <w:sz w:val="24"/>
          <w:szCs w:val="24"/>
        </w:rPr>
        <w:t xml:space="preserve"> and the humanities.</w:t>
      </w:r>
    </w:p>
    <w:p w14:paraId="08622DA9" w14:textId="2EF05263"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Cramer (2016) politics of </w:t>
      </w:r>
      <w:r w:rsidR="00A7584B" w:rsidRPr="00210643">
        <w:rPr>
          <w:rFonts w:ascii="Arial" w:hAnsi="Arial" w:cs="Arial"/>
          <w:sz w:val="24"/>
          <w:szCs w:val="24"/>
        </w:rPr>
        <w:t>resentment. [</w:t>
      </w:r>
      <w:r w:rsidRPr="00210643">
        <w:rPr>
          <w:rFonts w:ascii="Arial" w:hAnsi="Arial" w:cs="Arial"/>
          <w:sz w:val="24"/>
          <w:szCs w:val="24"/>
        </w:rPr>
        <w:t>Influences on Wisc</w:t>
      </w:r>
      <w:r w:rsidR="00845052">
        <w:rPr>
          <w:rFonts w:ascii="Arial" w:hAnsi="Arial" w:cs="Arial"/>
          <w:sz w:val="24"/>
          <w:szCs w:val="24"/>
        </w:rPr>
        <w:t>onsin</w:t>
      </w:r>
      <w:r w:rsidRPr="00210643">
        <w:rPr>
          <w:rFonts w:ascii="Arial" w:hAnsi="Arial" w:cs="Arial"/>
          <w:sz w:val="24"/>
          <w:szCs w:val="24"/>
        </w:rPr>
        <w:t xml:space="preserve"> Idea</w:t>
      </w:r>
      <w:r w:rsidR="009428C7" w:rsidRPr="00210643">
        <w:rPr>
          <w:rFonts w:ascii="Arial" w:hAnsi="Arial" w:cs="Arial"/>
          <w:sz w:val="24"/>
          <w:szCs w:val="24"/>
        </w:rPr>
        <w:t>].</w:t>
      </w:r>
    </w:p>
    <w:p w14:paraId="397E4EA3" w14:textId="54957575" w:rsidR="009753EE" w:rsidRPr="00210643" w:rsidRDefault="009753EE" w:rsidP="009753EE">
      <w:pPr>
        <w:ind w:left="720"/>
        <w:rPr>
          <w:rFonts w:ascii="Arial" w:hAnsi="Arial" w:cs="Arial"/>
          <w:sz w:val="24"/>
          <w:szCs w:val="24"/>
        </w:rPr>
      </w:pPr>
      <w:r w:rsidRPr="00210643">
        <w:rPr>
          <w:rFonts w:ascii="Arial" w:hAnsi="Arial" w:cs="Arial"/>
          <w:sz w:val="24"/>
          <w:szCs w:val="24"/>
        </w:rPr>
        <w:t>Davis (1980) Stake symposium on educational evaluation. [Example of collective memoir]</w:t>
      </w:r>
      <w:r w:rsidR="00845052">
        <w:rPr>
          <w:rFonts w:ascii="Arial" w:hAnsi="Arial" w:cs="Arial"/>
          <w:sz w:val="24"/>
          <w:szCs w:val="24"/>
        </w:rPr>
        <w:t>.</w:t>
      </w:r>
    </w:p>
    <w:p w14:paraId="3D9B9D6E" w14:textId="04C7ED03" w:rsidR="009753EE" w:rsidRPr="00210643" w:rsidRDefault="009753EE" w:rsidP="009753EE">
      <w:pPr>
        <w:ind w:left="720"/>
        <w:rPr>
          <w:rFonts w:ascii="Arial" w:hAnsi="Arial" w:cs="Arial"/>
          <w:sz w:val="24"/>
          <w:szCs w:val="24"/>
        </w:rPr>
      </w:pPr>
      <w:r w:rsidRPr="00210643">
        <w:rPr>
          <w:rFonts w:ascii="Arial" w:hAnsi="Arial" w:cs="Arial"/>
          <w:sz w:val="24"/>
          <w:szCs w:val="24"/>
        </w:rPr>
        <w:t>Diamond (1999) guns, germs, steel: fate of human society [situational influences]</w:t>
      </w:r>
      <w:r w:rsidR="00845052">
        <w:rPr>
          <w:rFonts w:ascii="Arial" w:hAnsi="Arial" w:cs="Arial"/>
          <w:sz w:val="24"/>
          <w:szCs w:val="24"/>
        </w:rPr>
        <w:t>.</w:t>
      </w:r>
    </w:p>
    <w:p w14:paraId="15F3531D" w14:textId="04DC47F6" w:rsidR="009753EE" w:rsidRPr="00210643" w:rsidRDefault="009753EE" w:rsidP="009753EE">
      <w:pPr>
        <w:ind w:left="720"/>
        <w:rPr>
          <w:rFonts w:ascii="Arial" w:hAnsi="Arial" w:cs="Arial"/>
          <w:sz w:val="24"/>
          <w:szCs w:val="24"/>
        </w:rPr>
      </w:pPr>
      <w:r w:rsidRPr="00210643">
        <w:rPr>
          <w:rFonts w:ascii="Arial" w:hAnsi="Arial" w:cs="Arial"/>
          <w:sz w:val="24"/>
          <w:szCs w:val="24"/>
        </w:rPr>
        <w:t>Douglah (2012) growing up in Iraq and America [memoir]</w:t>
      </w:r>
      <w:r w:rsidR="00845052">
        <w:rPr>
          <w:rFonts w:ascii="Arial" w:hAnsi="Arial" w:cs="Arial"/>
          <w:sz w:val="24"/>
          <w:szCs w:val="24"/>
        </w:rPr>
        <w:t>.</w:t>
      </w:r>
    </w:p>
    <w:p w14:paraId="32C84452" w14:textId="77777777" w:rsidR="009753EE" w:rsidRPr="00210643" w:rsidRDefault="009753EE" w:rsidP="009753EE">
      <w:pPr>
        <w:ind w:left="720"/>
        <w:rPr>
          <w:rFonts w:ascii="Arial" w:hAnsi="Arial" w:cs="Arial"/>
          <w:sz w:val="24"/>
          <w:szCs w:val="24"/>
        </w:rPr>
      </w:pPr>
      <w:r w:rsidRPr="00210643">
        <w:rPr>
          <w:rFonts w:ascii="Arial" w:hAnsi="Arial" w:cs="Arial"/>
          <w:sz w:val="24"/>
          <w:szCs w:val="24"/>
        </w:rPr>
        <w:t>Foshay (1970) professional as educator.</w:t>
      </w:r>
    </w:p>
    <w:p w14:paraId="47F1CDE3" w14:textId="6EB5C467" w:rsidR="009753EE" w:rsidRPr="00210643" w:rsidRDefault="009753EE" w:rsidP="009753EE">
      <w:pPr>
        <w:ind w:left="720"/>
        <w:rPr>
          <w:rFonts w:ascii="Arial" w:hAnsi="Arial" w:cs="Arial"/>
          <w:sz w:val="24"/>
          <w:szCs w:val="24"/>
        </w:rPr>
      </w:pPr>
      <w:r w:rsidRPr="00210643">
        <w:rPr>
          <w:rFonts w:ascii="Arial" w:hAnsi="Arial" w:cs="Arial"/>
          <w:sz w:val="24"/>
          <w:szCs w:val="24"/>
        </w:rPr>
        <w:t>Gardner (1981) self-renewal; [also, excellence [</w:t>
      </w:r>
      <w:r w:rsidR="00A7584B" w:rsidRPr="00210643">
        <w:rPr>
          <w:rFonts w:ascii="Arial" w:hAnsi="Arial" w:cs="Arial"/>
          <w:sz w:val="24"/>
          <w:szCs w:val="24"/>
        </w:rPr>
        <w:t>1984,</w:t>
      </w:r>
      <w:r w:rsidRPr="00210643">
        <w:rPr>
          <w:rFonts w:ascii="Arial" w:hAnsi="Arial" w:cs="Arial"/>
          <w:sz w:val="24"/>
          <w:szCs w:val="24"/>
        </w:rPr>
        <w:t xml:space="preserve"> leadership (1988) [memoirs]</w:t>
      </w:r>
      <w:r w:rsidR="00845052">
        <w:rPr>
          <w:rFonts w:ascii="Arial" w:hAnsi="Arial" w:cs="Arial"/>
          <w:sz w:val="24"/>
          <w:szCs w:val="24"/>
        </w:rPr>
        <w:t>.</w:t>
      </w:r>
    </w:p>
    <w:p w14:paraId="22745DFA" w14:textId="2209D825" w:rsidR="009753EE" w:rsidRPr="00210643" w:rsidRDefault="009753EE" w:rsidP="009753EE">
      <w:pPr>
        <w:ind w:left="720"/>
        <w:rPr>
          <w:rFonts w:ascii="Arial" w:hAnsi="Arial" w:cs="Arial"/>
          <w:sz w:val="24"/>
          <w:szCs w:val="24"/>
        </w:rPr>
      </w:pPr>
      <w:r w:rsidRPr="00210643">
        <w:rPr>
          <w:rFonts w:ascii="Arial" w:hAnsi="Arial" w:cs="Arial"/>
          <w:sz w:val="24"/>
          <w:szCs w:val="24"/>
        </w:rPr>
        <w:t>Havelock (1969) planning for innovation [beneficial exchanges</w:t>
      </w:r>
      <w:r w:rsidR="00845052">
        <w:rPr>
          <w:rFonts w:ascii="Arial" w:hAnsi="Arial" w:cs="Arial"/>
          <w:sz w:val="24"/>
          <w:szCs w:val="24"/>
        </w:rPr>
        <w:t>].</w:t>
      </w:r>
    </w:p>
    <w:p w14:paraId="6545F17F" w14:textId="4E3C8FC4" w:rsidR="009753EE" w:rsidRPr="00210643" w:rsidRDefault="009753EE" w:rsidP="009753EE">
      <w:pPr>
        <w:ind w:left="720"/>
        <w:rPr>
          <w:rFonts w:ascii="Arial" w:hAnsi="Arial" w:cs="Arial"/>
          <w:sz w:val="24"/>
          <w:szCs w:val="24"/>
        </w:rPr>
      </w:pPr>
      <w:r w:rsidRPr="00210643">
        <w:rPr>
          <w:rFonts w:ascii="Arial" w:hAnsi="Arial" w:cs="Arial"/>
          <w:sz w:val="24"/>
          <w:szCs w:val="24"/>
        </w:rPr>
        <w:t>Hochschild (2016) strangers in their own land. [Confirm</w:t>
      </w:r>
      <w:r w:rsidR="009428C7" w:rsidRPr="00210643">
        <w:rPr>
          <w:rFonts w:ascii="Arial" w:hAnsi="Arial" w:cs="Arial"/>
          <w:sz w:val="24"/>
          <w:szCs w:val="24"/>
        </w:rPr>
        <w:t xml:space="preserve">ed </w:t>
      </w:r>
      <w:r w:rsidRPr="00210643">
        <w:rPr>
          <w:rFonts w:ascii="Arial" w:hAnsi="Arial" w:cs="Arial"/>
          <w:sz w:val="24"/>
          <w:szCs w:val="24"/>
        </w:rPr>
        <w:t>Cramer’s conclusions]</w:t>
      </w:r>
      <w:r w:rsidR="00845052">
        <w:rPr>
          <w:rFonts w:ascii="Arial" w:hAnsi="Arial" w:cs="Arial"/>
          <w:sz w:val="24"/>
          <w:szCs w:val="24"/>
        </w:rPr>
        <w:t>.</w:t>
      </w:r>
    </w:p>
    <w:p w14:paraId="474E7F63" w14:textId="04209FBD"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Horne (1985) librarian continuing education [issue </w:t>
      </w:r>
      <w:r w:rsidR="00845052">
        <w:rPr>
          <w:rFonts w:ascii="Arial" w:hAnsi="Arial" w:cs="Arial"/>
          <w:sz w:val="24"/>
          <w:szCs w:val="24"/>
        </w:rPr>
        <w:t>and</w:t>
      </w:r>
      <w:r w:rsidRPr="00210643">
        <w:rPr>
          <w:rFonts w:ascii="Arial" w:hAnsi="Arial" w:cs="Arial"/>
          <w:sz w:val="24"/>
          <w:szCs w:val="24"/>
        </w:rPr>
        <w:t xml:space="preserve"> challenge</w:t>
      </w:r>
      <w:r w:rsidR="009428C7" w:rsidRPr="00210643">
        <w:rPr>
          <w:rFonts w:ascii="Arial" w:hAnsi="Arial" w:cs="Arial"/>
          <w:sz w:val="24"/>
          <w:szCs w:val="24"/>
        </w:rPr>
        <w:t>]</w:t>
      </w:r>
      <w:r w:rsidR="00845052">
        <w:rPr>
          <w:rFonts w:ascii="Arial" w:hAnsi="Arial" w:cs="Arial"/>
          <w:sz w:val="24"/>
          <w:szCs w:val="24"/>
        </w:rPr>
        <w:t>.</w:t>
      </w:r>
    </w:p>
    <w:p w14:paraId="2979C22C" w14:textId="1652F79A"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Jensen </w:t>
      </w:r>
      <w:r w:rsidR="00845052">
        <w:rPr>
          <w:rFonts w:ascii="Arial" w:hAnsi="Arial" w:cs="Arial"/>
          <w:sz w:val="24"/>
          <w:szCs w:val="24"/>
        </w:rPr>
        <w:t>and Associates</w:t>
      </w:r>
      <w:r w:rsidRPr="00210643">
        <w:rPr>
          <w:rFonts w:ascii="Arial" w:hAnsi="Arial" w:cs="Arial"/>
          <w:sz w:val="24"/>
          <w:szCs w:val="24"/>
        </w:rPr>
        <w:t xml:space="preserve"> (</w:t>
      </w:r>
      <w:r w:rsidR="00037392">
        <w:rPr>
          <w:rFonts w:ascii="Arial" w:hAnsi="Arial" w:cs="Arial"/>
          <w:sz w:val="24"/>
          <w:szCs w:val="24"/>
        </w:rPr>
        <w:t>E</w:t>
      </w:r>
      <w:r w:rsidRPr="00210643">
        <w:rPr>
          <w:rFonts w:ascii="Arial" w:hAnsi="Arial" w:cs="Arial"/>
          <w:sz w:val="24"/>
          <w:szCs w:val="24"/>
        </w:rPr>
        <w:t>ds</w:t>
      </w:r>
      <w:r w:rsidR="00037392">
        <w:rPr>
          <w:rFonts w:ascii="Arial" w:hAnsi="Arial" w:cs="Arial"/>
          <w:sz w:val="24"/>
          <w:szCs w:val="24"/>
        </w:rPr>
        <w:t>.</w:t>
      </w:r>
      <w:r w:rsidRPr="00210643">
        <w:rPr>
          <w:rFonts w:ascii="Arial" w:hAnsi="Arial" w:cs="Arial"/>
          <w:sz w:val="24"/>
          <w:szCs w:val="24"/>
        </w:rPr>
        <w:t>) (1964) outline, emerging field, Adult Education.</w:t>
      </w:r>
    </w:p>
    <w:p w14:paraId="3F1AD738" w14:textId="1A6C69DF"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Johnstone </w:t>
      </w:r>
      <w:r w:rsidR="00845052">
        <w:rPr>
          <w:rFonts w:ascii="Arial" w:hAnsi="Arial" w:cs="Arial"/>
          <w:sz w:val="24"/>
          <w:szCs w:val="24"/>
        </w:rPr>
        <w:t>and</w:t>
      </w:r>
      <w:r w:rsidRPr="00210643">
        <w:rPr>
          <w:rFonts w:ascii="Arial" w:hAnsi="Arial" w:cs="Arial"/>
          <w:sz w:val="24"/>
          <w:szCs w:val="24"/>
        </w:rPr>
        <w:t xml:space="preserve"> Rivera (1965) </w:t>
      </w:r>
      <w:r w:rsidR="00283ED3" w:rsidRPr="00210643">
        <w:rPr>
          <w:rFonts w:ascii="Arial" w:hAnsi="Arial" w:cs="Arial"/>
          <w:sz w:val="24"/>
          <w:szCs w:val="24"/>
        </w:rPr>
        <w:t>V</w:t>
      </w:r>
      <w:r w:rsidRPr="00210643">
        <w:rPr>
          <w:rFonts w:ascii="Arial" w:hAnsi="Arial" w:cs="Arial"/>
          <w:sz w:val="24"/>
          <w:szCs w:val="24"/>
        </w:rPr>
        <w:t xml:space="preserve">olunteers for </w:t>
      </w:r>
      <w:r w:rsidR="002D1181" w:rsidRPr="00210643">
        <w:rPr>
          <w:rFonts w:ascii="Arial" w:hAnsi="Arial" w:cs="Arial"/>
          <w:sz w:val="24"/>
          <w:szCs w:val="24"/>
        </w:rPr>
        <w:t>L</w:t>
      </w:r>
      <w:r w:rsidRPr="00210643">
        <w:rPr>
          <w:rFonts w:ascii="Arial" w:hAnsi="Arial" w:cs="Arial"/>
          <w:sz w:val="24"/>
          <w:szCs w:val="24"/>
        </w:rPr>
        <w:t>earning</w:t>
      </w:r>
      <w:r w:rsidR="002D1181" w:rsidRPr="00210643">
        <w:rPr>
          <w:rFonts w:ascii="Arial" w:hAnsi="Arial" w:cs="Arial"/>
          <w:sz w:val="24"/>
          <w:szCs w:val="24"/>
        </w:rPr>
        <w:t xml:space="preserve">: A Study of </w:t>
      </w:r>
      <w:r w:rsidR="00ED4232" w:rsidRPr="00210643">
        <w:rPr>
          <w:rFonts w:ascii="Arial" w:hAnsi="Arial" w:cs="Arial"/>
          <w:sz w:val="24"/>
          <w:szCs w:val="24"/>
        </w:rPr>
        <w:t>the Educational Pursuits of American Adults. Aldine</w:t>
      </w:r>
      <w:r w:rsidR="009428C7" w:rsidRPr="00210643">
        <w:rPr>
          <w:rFonts w:ascii="Arial" w:hAnsi="Arial" w:cs="Arial"/>
          <w:sz w:val="24"/>
          <w:szCs w:val="24"/>
        </w:rPr>
        <w:t>.</w:t>
      </w:r>
    </w:p>
    <w:p w14:paraId="03BF52E5" w14:textId="26FEF0A3"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Kari </w:t>
      </w:r>
      <w:r w:rsidR="00845052">
        <w:rPr>
          <w:rFonts w:ascii="Arial" w:hAnsi="Arial" w:cs="Arial"/>
          <w:sz w:val="24"/>
          <w:szCs w:val="24"/>
        </w:rPr>
        <w:t>and</w:t>
      </w:r>
      <w:r w:rsidRPr="00210643">
        <w:rPr>
          <w:rFonts w:ascii="Arial" w:hAnsi="Arial" w:cs="Arial"/>
          <w:sz w:val="24"/>
          <w:szCs w:val="24"/>
        </w:rPr>
        <w:t xml:space="preserve"> Skelton (2007) Voices of hope: Jane Addams school for democracy, Kettering [learning neighborhood]</w:t>
      </w:r>
      <w:r w:rsidR="00845052">
        <w:rPr>
          <w:rFonts w:ascii="Arial" w:hAnsi="Arial" w:cs="Arial"/>
          <w:sz w:val="24"/>
          <w:szCs w:val="24"/>
        </w:rPr>
        <w:t>.</w:t>
      </w:r>
    </w:p>
    <w:p w14:paraId="51DF86F6" w14:textId="2343BCB9" w:rsidR="009753EE" w:rsidRPr="00210643" w:rsidRDefault="009753EE" w:rsidP="00EF0323">
      <w:pPr>
        <w:ind w:left="720"/>
        <w:rPr>
          <w:rFonts w:ascii="Arial" w:hAnsi="Arial" w:cs="Arial"/>
          <w:sz w:val="24"/>
          <w:szCs w:val="24"/>
        </w:rPr>
      </w:pPr>
      <w:proofErr w:type="spellStart"/>
      <w:r w:rsidRPr="00210643">
        <w:rPr>
          <w:rFonts w:ascii="Arial" w:hAnsi="Arial" w:cs="Arial"/>
          <w:sz w:val="24"/>
          <w:szCs w:val="24"/>
        </w:rPr>
        <w:t>Kasworm</w:t>
      </w:r>
      <w:proofErr w:type="spellEnd"/>
      <w:r w:rsidRPr="00210643">
        <w:rPr>
          <w:rFonts w:ascii="Arial" w:hAnsi="Arial" w:cs="Arial"/>
          <w:sz w:val="24"/>
          <w:szCs w:val="24"/>
        </w:rPr>
        <w:t>, Rose</w:t>
      </w:r>
      <w:r w:rsidR="00845052">
        <w:rPr>
          <w:rFonts w:ascii="Arial" w:hAnsi="Arial" w:cs="Arial"/>
          <w:sz w:val="24"/>
          <w:szCs w:val="24"/>
        </w:rPr>
        <w:t>, and</w:t>
      </w:r>
      <w:r w:rsidRPr="00210643">
        <w:rPr>
          <w:rFonts w:ascii="Arial" w:hAnsi="Arial" w:cs="Arial"/>
          <w:sz w:val="24"/>
          <w:szCs w:val="24"/>
        </w:rPr>
        <w:t xml:space="preserve"> Ross Gordon (eds</w:t>
      </w:r>
      <w:r w:rsidR="00845052">
        <w:rPr>
          <w:rFonts w:ascii="Arial" w:hAnsi="Arial" w:cs="Arial"/>
          <w:sz w:val="24"/>
          <w:szCs w:val="24"/>
        </w:rPr>
        <w:t>.</w:t>
      </w:r>
      <w:r w:rsidRPr="00210643">
        <w:rPr>
          <w:rFonts w:ascii="Arial" w:hAnsi="Arial" w:cs="Arial"/>
          <w:sz w:val="24"/>
          <w:szCs w:val="24"/>
        </w:rPr>
        <w:t xml:space="preserve">) (2010) decennial Handbook </w:t>
      </w:r>
      <w:r w:rsidR="00EF0323" w:rsidRPr="00210643">
        <w:rPr>
          <w:rFonts w:ascii="Arial" w:hAnsi="Arial" w:cs="Arial"/>
          <w:sz w:val="24"/>
          <w:szCs w:val="24"/>
        </w:rPr>
        <w:t xml:space="preserve">chapters: </w:t>
      </w:r>
      <w:r w:rsidRPr="00210643">
        <w:rPr>
          <w:rFonts w:ascii="Arial" w:hAnsi="Arial" w:cs="Arial"/>
          <w:sz w:val="24"/>
          <w:szCs w:val="24"/>
        </w:rPr>
        <w:t xml:space="preserve">Ch 11 </w:t>
      </w:r>
      <w:r w:rsidR="00FE03A3" w:rsidRPr="00210643">
        <w:rPr>
          <w:rFonts w:ascii="Arial" w:hAnsi="Arial" w:cs="Arial"/>
          <w:sz w:val="24"/>
          <w:szCs w:val="24"/>
        </w:rPr>
        <w:t>transcendent</w:t>
      </w:r>
      <w:r w:rsidRPr="00210643">
        <w:rPr>
          <w:rFonts w:ascii="Arial" w:hAnsi="Arial" w:cs="Arial"/>
          <w:sz w:val="24"/>
          <w:szCs w:val="24"/>
        </w:rPr>
        <w:t xml:space="preserve"> </w:t>
      </w:r>
      <w:r w:rsidR="008E5CE7" w:rsidRPr="00210643">
        <w:rPr>
          <w:rFonts w:ascii="Arial" w:hAnsi="Arial" w:cs="Arial"/>
          <w:sz w:val="24"/>
          <w:szCs w:val="24"/>
        </w:rPr>
        <w:t>performance; 31</w:t>
      </w:r>
      <w:r w:rsidRPr="00210643">
        <w:rPr>
          <w:rFonts w:ascii="Arial" w:hAnsi="Arial" w:cs="Arial"/>
          <w:sz w:val="24"/>
          <w:szCs w:val="24"/>
        </w:rPr>
        <w:t xml:space="preserve"> social justice; 33 race</w:t>
      </w:r>
      <w:r w:rsidR="00895863" w:rsidRPr="00210643">
        <w:rPr>
          <w:rFonts w:ascii="Arial" w:hAnsi="Arial" w:cs="Arial"/>
          <w:sz w:val="24"/>
          <w:szCs w:val="24"/>
        </w:rPr>
        <w:t>;</w:t>
      </w:r>
      <w:r w:rsidR="00845052">
        <w:rPr>
          <w:rFonts w:ascii="Arial" w:hAnsi="Arial" w:cs="Arial"/>
          <w:sz w:val="24"/>
          <w:szCs w:val="24"/>
        </w:rPr>
        <w:t xml:space="preserve"> </w:t>
      </w:r>
      <w:r w:rsidRPr="00210643">
        <w:rPr>
          <w:rFonts w:ascii="Arial" w:hAnsi="Arial" w:cs="Arial"/>
          <w:sz w:val="24"/>
          <w:szCs w:val="24"/>
        </w:rPr>
        <w:t>34 aging</w:t>
      </w:r>
      <w:r w:rsidR="00895863" w:rsidRPr="00210643">
        <w:rPr>
          <w:rFonts w:ascii="Arial" w:hAnsi="Arial" w:cs="Arial"/>
          <w:sz w:val="24"/>
          <w:szCs w:val="24"/>
        </w:rPr>
        <w:t>;</w:t>
      </w:r>
      <w:r w:rsidRPr="00210643">
        <w:rPr>
          <w:rFonts w:ascii="Arial" w:hAnsi="Arial" w:cs="Arial"/>
          <w:sz w:val="24"/>
          <w:szCs w:val="24"/>
        </w:rPr>
        <w:t xml:space="preserve"> 36 class</w:t>
      </w:r>
      <w:r w:rsidR="00895863" w:rsidRPr="00210643">
        <w:rPr>
          <w:rFonts w:ascii="Arial" w:hAnsi="Arial" w:cs="Arial"/>
          <w:sz w:val="24"/>
          <w:szCs w:val="24"/>
        </w:rPr>
        <w:t>;</w:t>
      </w:r>
      <w:r w:rsidRPr="00210643">
        <w:rPr>
          <w:rFonts w:ascii="Arial" w:hAnsi="Arial" w:cs="Arial"/>
          <w:sz w:val="24"/>
          <w:szCs w:val="24"/>
        </w:rPr>
        <w:t xml:space="preserve"> </w:t>
      </w:r>
      <w:r w:rsidR="00D14B0E" w:rsidRPr="00210643">
        <w:rPr>
          <w:rFonts w:ascii="Arial" w:hAnsi="Arial" w:cs="Arial"/>
          <w:sz w:val="24"/>
          <w:szCs w:val="24"/>
        </w:rPr>
        <w:t>37 globalization</w:t>
      </w:r>
      <w:r w:rsidRPr="00210643">
        <w:rPr>
          <w:rFonts w:ascii="Arial" w:hAnsi="Arial" w:cs="Arial"/>
          <w:sz w:val="24"/>
          <w:szCs w:val="24"/>
        </w:rPr>
        <w:t>; 40 community; futures looking back</w:t>
      </w:r>
      <w:r w:rsidR="009428C7" w:rsidRPr="00210643">
        <w:rPr>
          <w:rFonts w:ascii="Arial" w:hAnsi="Arial" w:cs="Arial"/>
          <w:sz w:val="24"/>
          <w:szCs w:val="24"/>
        </w:rPr>
        <w:t>.</w:t>
      </w:r>
    </w:p>
    <w:p w14:paraId="0749607D" w14:textId="407BC889" w:rsidR="009753EE" w:rsidRPr="00210643" w:rsidRDefault="009753EE" w:rsidP="009753EE">
      <w:pPr>
        <w:ind w:left="720"/>
        <w:rPr>
          <w:rFonts w:ascii="Arial" w:hAnsi="Arial" w:cs="Arial"/>
          <w:sz w:val="24"/>
          <w:szCs w:val="24"/>
        </w:rPr>
      </w:pPr>
      <w:r w:rsidRPr="00210643">
        <w:rPr>
          <w:rFonts w:ascii="Arial" w:hAnsi="Arial" w:cs="Arial"/>
          <w:sz w:val="24"/>
          <w:szCs w:val="24"/>
        </w:rPr>
        <w:lastRenderedPageBreak/>
        <w:t>Knox, Conceicao</w:t>
      </w:r>
      <w:r w:rsidR="00845052">
        <w:rPr>
          <w:rFonts w:ascii="Arial" w:hAnsi="Arial" w:cs="Arial"/>
          <w:sz w:val="24"/>
          <w:szCs w:val="24"/>
        </w:rPr>
        <w:t>, and</w:t>
      </w:r>
      <w:r w:rsidRPr="00210643">
        <w:rPr>
          <w:rFonts w:ascii="Arial" w:hAnsi="Arial" w:cs="Arial"/>
          <w:sz w:val="24"/>
          <w:szCs w:val="24"/>
        </w:rPr>
        <w:t xml:space="preserve"> Martin (eds</w:t>
      </w:r>
      <w:r w:rsidR="00845052">
        <w:rPr>
          <w:rFonts w:ascii="Arial" w:hAnsi="Arial" w:cs="Arial"/>
          <w:sz w:val="24"/>
          <w:szCs w:val="24"/>
        </w:rPr>
        <w:t>.</w:t>
      </w:r>
      <w:r w:rsidRPr="00210643">
        <w:rPr>
          <w:rFonts w:ascii="Arial" w:hAnsi="Arial" w:cs="Arial"/>
          <w:sz w:val="24"/>
          <w:szCs w:val="24"/>
        </w:rPr>
        <w:t xml:space="preserve">) (2017) </w:t>
      </w:r>
      <w:r w:rsidR="002A6942" w:rsidRPr="00210643">
        <w:rPr>
          <w:rFonts w:ascii="Arial" w:hAnsi="Arial" w:cs="Arial"/>
          <w:sz w:val="24"/>
          <w:szCs w:val="24"/>
        </w:rPr>
        <w:t>Compendium. [</w:t>
      </w:r>
      <w:r w:rsidRPr="00210643">
        <w:rPr>
          <w:rFonts w:ascii="Arial" w:hAnsi="Arial" w:cs="Arial"/>
          <w:sz w:val="24"/>
          <w:szCs w:val="24"/>
        </w:rPr>
        <w:t>international map of adult and continuing education]</w:t>
      </w:r>
      <w:r w:rsidR="00845052">
        <w:rPr>
          <w:rFonts w:ascii="Arial" w:hAnsi="Arial" w:cs="Arial"/>
          <w:sz w:val="24"/>
          <w:szCs w:val="24"/>
        </w:rPr>
        <w:t>.</w:t>
      </w:r>
    </w:p>
    <w:p w14:paraId="25075C13" w14:textId="78ABB9F4" w:rsidR="009753EE" w:rsidRPr="00210643" w:rsidRDefault="009753EE" w:rsidP="009753EE">
      <w:pPr>
        <w:ind w:left="720"/>
        <w:rPr>
          <w:rFonts w:ascii="Arial" w:hAnsi="Arial" w:cs="Arial"/>
          <w:sz w:val="24"/>
          <w:szCs w:val="24"/>
        </w:rPr>
      </w:pPr>
      <w:r w:rsidRPr="00210643">
        <w:rPr>
          <w:rFonts w:ascii="Arial" w:hAnsi="Arial" w:cs="Arial"/>
          <w:sz w:val="24"/>
          <w:szCs w:val="24"/>
        </w:rPr>
        <w:t>Knox (2012) reflections on CME Congress [participant observer notes]</w:t>
      </w:r>
      <w:r w:rsidR="00845052">
        <w:rPr>
          <w:rFonts w:ascii="Arial" w:hAnsi="Arial" w:cs="Arial"/>
          <w:sz w:val="24"/>
          <w:szCs w:val="24"/>
        </w:rPr>
        <w:t>.</w:t>
      </w:r>
    </w:p>
    <w:p w14:paraId="26641561" w14:textId="702C159A"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Knox </w:t>
      </w:r>
      <w:r w:rsidR="00845052">
        <w:rPr>
          <w:rFonts w:ascii="Arial" w:hAnsi="Arial" w:cs="Arial"/>
          <w:sz w:val="24"/>
          <w:szCs w:val="24"/>
        </w:rPr>
        <w:t>and</w:t>
      </w:r>
      <w:r w:rsidRPr="00210643">
        <w:rPr>
          <w:rFonts w:ascii="Arial" w:hAnsi="Arial" w:cs="Arial"/>
          <w:sz w:val="24"/>
          <w:szCs w:val="24"/>
        </w:rPr>
        <w:t xml:space="preserve"> Corry (1996) Wisconsin idea 21st century. Wisconsin </w:t>
      </w:r>
      <w:r w:rsidR="00D14B0E" w:rsidRPr="00210643">
        <w:rPr>
          <w:rFonts w:ascii="Arial" w:hAnsi="Arial" w:cs="Arial"/>
          <w:sz w:val="24"/>
          <w:szCs w:val="24"/>
        </w:rPr>
        <w:t>Bluebook [</w:t>
      </w:r>
      <w:r w:rsidRPr="00210643">
        <w:rPr>
          <w:rFonts w:ascii="Arial" w:hAnsi="Arial" w:cs="Arial"/>
          <w:sz w:val="24"/>
          <w:szCs w:val="24"/>
        </w:rPr>
        <w:t>archival, digitized access to text</w:t>
      </w:r>
      <w:r w:rsidR="009428C7" w:rsidRPr="00210643">
        <w:rPr>
          <w:rFonts w:ascii="Arial" w:hAnsi="Arial" w:cs="Arial"/>
          <w:sz w:val="24"/>
          <w:szCs w:val="24"/>
        </w:rPr>
        <w:t>.</w:t>
      </w:r>
    </w:p>
    <w:p w14:paraId="6894E0DC" w14:textId="66459EAB" w:rsidR="009753EE" w:rsidRPr="00210643" w:rsidRDefault="009753EE" w:rsidP="009753EE">
      <w:pPr>
        <w:ind w:left="720"/>
        <w:rPr>
          <w:rFonts w:ascii="Arial" w:hAnsi="Arial" w:cs="Arial"/>
          <w:sz w:val="24"/>
          <w:szCs w:val="24"/>
        </w:rPr>
      </w:pPr>
      <w:r w:rsidRPr="00210643">
        <w:rPr>
          <w:rFonts w:ascii="Arial" w:hAnsi="Arial" w:cs="Arial"/>
          <w:sz w:val="24"/>
          <w:szCs w:val="24"/>
        </w:rPr>
        <w:t>Knowles (1989) autobiographical journey (memoir)</w:t>
      </w:r>
      <w:r w:rsidR="00845052">
        <w:rPr>
          <w:rFonts w:ascii="Arial" w:hAnsi="Arial" w:cs="Arial"/>
          <w:sz w:val="24"/>
          <w:szCs w:val="24"/>
        </w:rPr>
        <w:t>.</w:t>
      </w:r>
    </w:p>
    <w:p w14:paraId="328341B9" w14:textId="17E4EB5A" w:rsidR="009753EE" w:rsidRPr="00210643" w:rsidRDefault="009753EE" w:rsidP="009753EE">
      <w:pPr>
        <w:ind w:left="720"/>
        <w:rPr>
          <w:rFonts w:ascii="Arial" w:hAnsi="Arial" w:cs="Arial"/>
          <w:sz w:val="24"/>
          <w:szCs w:val="24"/>
        </w:rPr>
      </w:pPr>
      <w:proofErr w:type="spellStart"/>
      <w:r w:rsidRPr="00210643">
        <w:rPr>
          <w:rFonts w:ascii="Arial" w:hAnsi="Arial" w:cs="Arial"/>
          <w:sz w:val="24"/>
          <w:szCs w:val="24"/>
        </w:rPr>
        <w:t>Korsalewski</w:t>
      </w:r>
      <w:proofErr w:type="spellEnd"/>
      <w:r w:rsidRPr="00210643">
        <w:rPr>
          <w:rFonts w:ascii="Arial" w:hAnsi="Arial" w:cs="Arial"/>
          <w:sz w:val="24"/>
          <w:szCs w:val="24"/>
        </w:rPr>
        <w:t xml:space="preserve"> (1982</w:t>
      </w:r>
      <w:r w:rsidR="00845052">
        <w:rPr>
          <w:rFonts w:ascii="Arial" w:hAnsi="Arial" w:cs="Arial"/>
          <w:sz w:val="24"/>
          <w:szCs w:val="24"/>
        </w:rPr>
        <w:t>)</w:t>
      </w:r>
      <w:r w:rsidRPr="00210643">
        <w:rPr>
          <w:rFonts w:ascii="Arial" w:hAnsi="Arial" w:cs="Arial"/>
          <w:sz w:val="24"/>
          <w:szCs w:val="24"/>
        </w:rPr>
        <w:t xml:space="preserve"> regional learning service</w:t>
      </w:r>
      <w:r w:rsidR="009428C7" w:rsidRPr="00210643">
        <w:rPr>
          <w:rFonts w:ascii="Arial" w:hAnsi="Arial" w:cs="Arial"/>
          <w:sz w:val="24"/>
          <w:szCs w:val="24"/>
        </w:rPr>
        <w:t>.</w:t>
      </w:r>
    </w:p>
    <w:p w14:paraId="225F649E" w14:textId="36A3FEEB" w:rsidR="00A13524" w:rsidRPr="00210643" w:rsidRDefault="009753EE" w:rsidP="009753EE">
      <w:pPr>
        <w:ind w:left="720"/>
        <w:rPr>
          <w:rFonts w:ascii="Arial" w:hAnsi="Arial" w:cs="Arial"/>
          <w:sz w:val="24"/>
          <w:szCs w:val="24"/>
        </w:rPr>
      </w:pPr>
      <w:r w:rsidRPr="00210643">
        <w:rPr>
          <w:rFonts w:ascii="Arial" w:hAnsi="Arial" w:cs="Arial"/>
          <w:sz w:val="24"/>
          <w:szCs w:val="24"/>
        </w:rPr>
        <w:t xml:space="preserve">London </w:t>
      </w:r>
      <w:r w:rsidR="00845052">
        <w:rPr>
          <w:rFonts w:ascii="Arial" w:hAnsi="Arial" w:cs="Arial"/>
          <w:sz w:val="24"/>
          <w:szCs w:val="24"/>
        </w:rPr>
        <w:t>and Associates</w:t>
      </w:r>
      <w:r w:rsidRPr="00210643">
        <w:rPr>
          <w:rFonts w:ascii="Arial" w:hAnsi="Arial" w:cs="Arial"/>
          <w:sz w:val="24"/>
          <w:szCs w:val="24"/>
        </w:rPr>
        <w:t xml:space="preserve"> (1963) adult education and social class</w:t>
      </w:r>
      <w:r w:rsidR="009428C7" w:rsidRPr="00210643">
        <w:rPr>
          <w:rFonts w:ascii="Arial" w:hAnsi="Arial" w:cs="Arial"/>
          <w:sz w:val="24"/>
          <w:szCs w:val="24"/>
        </w:rPr>
        <w:t>.</w:t>
      </w:r>
    </w:p>
    <w:p w14:paraId="707D1BF6" w14:textId="6D5E7BD2"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Merriam </w:t>
      </w:r>
      <w:r w:rsidR="00845052">
        <w:rPr>
          <w:rFonts w:ascii="Arial" w:hAnsi="Arial" w:cs="Arial"/>
          <w:sz w:val="24"/>
          <w:szCs w:val="24"/>
        </w:rPr>
        <w:t>and</w:t>
      </w:r>
      <w:r w:rsidRPr="00210643">
        <w:rPr>
          <w:rFonts w:ascii="Arial" w:hAnsi="Arial" w:cs="Arial"/>
          <w:sz w:val="24"/>
          <w:szCs w:val="24"/>
        </w:rPr>
        <w:t xml:space="preserve"> Brockett (1987) profession and practice [introduction to adult education field]</w:t>
      </w:r>
      <w:r w:rsidR="00845052">
        <w:rPr>
          <w:rFonts w:ascii="Arial" w:hAnsi="Arial" w:cs="Arial"/>
          <w:sz w:val="24"/>
          <w:szCs w:val="24"/>
        </w:rPr>
        <w:t>.</w:t>
      </w:r>
    </w:p>
    <w:p w14:paraId="0AA6B0B2" w14:textId="52E5963E" w:rsidR="009753EE" w:rsidRPr="00210643" w:rsidRDefault="009753EE" w:rsidP="009753EE">
      <w:pPr>
        <w:ind w:left="720"/>
        <w:rPr>
          <w:rFonts w:ascii="Arial" w:hAnsi="Arial" w:cs="Arial"/>
          <w:sz w:val="24"/>
          <w:szCs w:val="24"/>
        </w:rPr>
      </w:pPr>
      <w:r w:rsidRPr="00210643">
        <w:rPr>
          <w:rFonts w:ascii="Arial" w:hAnsi="Arial" w:cs="Arial"/>
          <w:sz w:val="24"/>
          <w:szCs w:val="24"/>
        </w:rPr>
        <w:t>Merriam, Courtnay</w:t>
      </w:r>
      <w:r w:rsidR="00845052">
        <w:rPr>
          <w:rFonts w:ascii="Arial" w:hAnsi="Arial" w:cs="Arial"/>
          <w:sz w:val="24"/>
          <w:szCs w:val="24"/>
        </w:rPr>
        <w:t>, and</w:t>
      </w:r>
      <w:r w:rsidRPr="00210643">
        <w:rPr>
          <w:rFonts w:ascii="Arial" w:hAnsi="Arial" w:cs="Arial"/>
          <w:sz w:val="24"/>
          <w:szCs w:val="24"/>
        </w:rPr>
        <w:t xml:space="preserve"> Cervero (eds</w:t>
      </w:r>
      <w:r w:rsidR="00845052">
        <w:rPr>
          <w:rFonts w:ascii="Arial" w:hAnsi="Arial" w:cs="Arial"/>
          <w:sz w:val="24"/>
          <w:szCs w:val="24"/>
        </w:rPr>
        <w:t>.</w:t>
      </w:r>
      <w:r w:rsidRPr="00210643">
        <w:rPr>
          <w:rFonts w:ascii="Arial" w:hAnsi="Arial" w:cs="Arial"/>
          <w:sz w:val="24"/>
          <w:szCs w:val="24"/>
        </w:rPr>
        <w:t>) global issues and Adult Education: Latin America, Southern Africa, United States.</w:t>
      </w:r>
    </w:p>
    <w:p w14:paraId="37D547C0" w14:textId="4CC1AF79" w:rsidR="009753EE" w:rsidRPr="00210643" w:rsidRDefault="00A13524" w:rsidP="009753EE">
      <w:pPr>
        <w:ind w:left="720"/>
        <w:rPr>
          <w:rFonts w:ascii="Arial" w:hAnsi="Arial" w:cs="Arial"/>
          <w:sz w:val="24"/>
          <w:szCs w:val="24"/>
        </w:rPr>
      </w:pPr>
      <w:r w:rsidRPr="00210643">
        <w:rPr>
          <w:rFonts w:ascii="Arial" w:hAnsi="Arial" w:cs="Arial"/>
          <w:sz w:val="24"/>
          <w:szCs w:val="24"/>
        </w:rPr>
        <w:t>Miller (</w:t>
      </w:r>
      <w:r w:rsidR="009753EE" w:rsidRPr="00210643">
        <w:rPr>
          <w:rFonts w:ascii="Arial" w:hAnsi="Arial" w:cs="Arial"/>
          <w:sz w:val="24"/>
          <w:szCs w:val="24"/>
        </w:rPr>
        <w:t>2014) bridging campus and community (memoir)</w:t>
      </w:r>
      <w:r w:rsidR="00845052">
        <w:rPr>
          <w:rFonts w:ascii="Arial" w:hAnsi="Arial" w:cs="Arial"/>
          <w:sz w:val="24"/>
          <w:szCs w:val="24"/>
        </w:rPr>
        <w:t>.</w:t>
      </w:r>
    </w:p>
    <w:p w14:paraId="0C2E553D" w14:textId="3B0DE22F" w:rsidR="009753EE" w:rsidRPr="00210643" w:rsidRDefault="009753EE" w:rsidP="009753EE">
      <w:pPr>
        <w:ind w:left="720"/>
        <w:rPr>
          <w:rFonts w:ascii="Arial" w:hAnsi="Arial" w:cs="Arial"/>
          <w:sz w:val="24"/>
          <w:szCs w:val="24"/>
        </w:rPr>
      </w:pPr>
      <w:r w:rsidRPr="00210643">
        <w:rPr>
          <w:rFonts w:ascii="Arial" w:hAnsi="Arial" w:cs="Arial"/>
          <w:sz w:val="24"/>
          <w:szCs w:val="24"/>
        </w:rPr>
        <w:t>Modise (2015) Botswana, leadership in adult education.</w:t>
      </w:r>
      <w:r w:rsidR="00727E94" w:rsidRPr="00210643">
        <w:rPr>
          <w:rFonts w:ascii="Arial" w:hAnsi="Arial" w:cs="Arial"/>
          <w:sz w:val="24"/>
          <w:szCs w:val="24"/>
        </w:rPr>
        <w:t xml:space="preserve"> Cases on leadership in adult education. IGI Global.</w:t>
      </w:r>
    </w:p>
    <w:p w14:paraId="6888B962" w14:textId="4DB6CFCA"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Myrdal (1944) an American </w:t>
      </w:r>
      <w:r w:rsidR="00FE03A3" w:rsidRPr="00210643">
        <w:rPr>
          <w:rFonts w:ascii="Arial" w:hAnsi="Arial" w:cs="Arial"/>
          <w:sz w:val="24"/>
          <w:szCs w:val="24"/>
        </w:rPr>
        <w:t>dilemma. [</w:t>
      </w:r>
      <w:r w:rsidRPr="00210643">
        <w:rPr>
          <w:rFonts w:ascii="Arial" w:hAnsi="Arial" w:cs="Arial"/>
          <w:sz w:val="24"/>
          <w:szCs w:val="24"/>
        </w:rPr>
        <w:t xml:space="preserve">multiple influences, </w:t>
      </w:r>
      <w:r w:rsidR="00D154EA" w:rsidRPr="00D154EA">
        <w:rPr>
          <w:rFonts w:ascii="Arial" w:hAnsi="Arial" w:cs="Arial"/>
          <w:sz w:val="24"/>
          <w:szCs w:val="24"/>
        </w:rPr>
        <w:t>vicious</w:t>
      </w:r>
      <w:r w:rsidR="00845052" w:rsidRPr="00D154EA">
        <w:rPr>
          <w:rFonts w:ascii="Arial" w:hAnsi="Arial" w:cs="Arial"/>
          <w:sz w:val="24"/>
          <w:szCs w:val="24"/>
        </w:rPr>
        <w:t>,</w:t>
      </w:r>
      <w:r w:rsidRPr="00210643">
        <w:rPr>
          <w:rFonts w:ascii="Arial" w:hAnsi="Arial" w:cs="Arial"/>
          <w:sz w:val="24"/>
          <w:szCs w:val="24"/>
        </w:rPr>
        <w:t xml:space="preserve"> or virtuous cycles]</w:t>
      </w:r>
      <w:r w:rsidR="00845052">
        <w:rPr>
          <w:rFonts w:ascii="Arial" w:hAnsi="Arial" w:cs="Arial"/>
          <w:sz w:val="24"/>
          <w:szCs w:val="24"/>
        </w:rPr>
        <w:t>.</w:t>
      </w:r>
    </w:p>
    <w:p w14:paraId="603CD597" w14:textId="1C5DEB7D" w:rsidR="009753EE" w:rsidRPr="00210643" w:rsidRDefault="009753EE" w:rsidP="009753EE">
      <w:pPr>
        <w:ind w:left="720"/>
        <w:rPr>
          <w:rFonts w:ascii="Arial" w:hAnsi="Arial" w:cs="Arial"/>
          <w:sz w:val="24"/>
          <w:szCs w:val="24"/>
        </w:rPr>
      </w:pPr>
      <w:r w:rsidRPr="00210643">
        <w:rPr>
          <w:rFonts w:ascii="Arial" w:hAnsi="Arial" w:cs="Arial"/>
          <w:sz w:val="24"/>
          <w:szCs w:val="24"/>
        </w:rPr>
        <w:t>Packer (2021) Four Americas [ regional sub-populations]</w:t>
      </w:r>
      <w:r w:rsidR="00845052">
        <w:rPr>
          <w:rFonts w:ascii="Arial" w:hAnsi="Arial" w:cs="Arial"/>
          <w:sz w:val="24"/>
          <w:szCs w:val="24"/>
        </w:rPr>
        <w:t>.</w:t>
      </w:r>
    </w:p>
    <w:p w14:paraId="18DAFEC3" w14:textId="16A6B94F" w:rsidR="009753EE" w:rsidRPr="00210643" w:rsidRDefault="009753EE" w:rsidP="009753EE">
      <w:pPr>
        <w:ind w:left="720"/>
        <w:rPr>
          <w:rFonts w:ascii="Arial" w:hAnsi="Arial" w:cs="Arial"/>
          <w:sz w:val="24"/>
          <w:szCs w:val="24"/>
        </w:rPr>
      </w:pPr>
      <w:r w:rsidRPr="00210643">
        <w:rPr>
          <w:rFonts w:ascii="Arial" w:hAnsi="Arial" w:cs="Arial"/>
          <w:sz w:val="24"/>
          <w:szCs w:val="24"/>
        </w:rPr>
        <w:t>Peters, Jarvis</w:t>
      </w:r>
      <w:r w:rsidR="00845052">
        <w:rPr>
          <w:rFonts w:ascii="Arial" w:hAnsi="Arial" w:cs="Arial"/>
          <w:sz w:val="24"/>
          <w:szCs w:val="24"/>
        </w:rPr>
        <w:t>, and Associates</w:t>
      </w:r>
      <w:r w:rsidRPr="00210643">
        <w:rPr>
          <w:rFonts w:ascii="Arial" w:hAnsi="Arial" w:cs="Arial"/>
          <w:sz w:val="24"/>
          <w:szCs w:val="24"/>
        </w:rPr>
        <w:t xml:space="preserve"> (1991) Adult Education: evolution and achievements; developing field</w:t>
      </w:r>
      <w:r w:rsidR="00727E94" w:rsidRPr="00210643">
        <w:rPr>
          <w:rFonts w:ascii="Arial" w:hAnsi="Arial" w:cs="Arial"/>
          <w:sz w:val="24"/>
          <w:szCs w:val="24"/>
        </w:rPr>
        <w:t>.</w:t>
      </w:r>
    </w:p>
    <w:p w14:paraId="246C50D0" w14:textId="082E8B4D"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Ray </w:t>
      </w:r>
      <w:r w:rsidR="00845052">
        <w:rPr>
          <w:rFonts w:ascii="Arial" w:hAnsi="Arial" w:cs="Arial"/>
          <w:sz w:val="24"/>
          <w:szCs w:val="24"/>
        </w:rPr>
        <w:t>and</w:t>
      </w:r>
      <w:r w:rsidRPr="00210643">
        <w:rPr>
          <w:rFonts w:ascii="Arial" w:hAnsi="Arial" w:cs="Arial"/>
          <w:sz w:val="24"/>
          <w:szCs w:val="24"/>
        </w:rPr>
        <w:t xml:space="preserve"> Anderson (2000) </w:t>
      </w:r>
      <w:r w:rsidR="00727E94" w:rsidRPr="00210643">
        <w:rPr>
          <w:rFonts w:ascii="Arial" w:hAnsi="Arial" w:cs="Arial"/>
          <w:sz w:val="24"/>
          <w:szCs w:val="24"/>
        </w:rPr>
        <w:t>C</w:t>
      </w:r>
      <w:r w:rsidRPr="00210643">
        <w:rPr>
          <w:rFonts w:ascii="Arial" w:hAnsi="Arial" w:cs="Arial"/>
          <w:sz w:val="24"/>
          <w:szCs w:val="24"/>
        </w:rPr>
        <w:t>ultural creatives</w:t>
      </w:r>
      <w:r w:rsidR="00727E94" w:rsidRPr="00210643">
        <w:rPr>
          <w:rFonts w:ascii="Arial" w:hAnsi="Arial" w:cs="Arial"/>
          <w:sz w:val="24"/>
          <w:szCs w:val="24"/>
        </w:rPr>
        <w:t>: how 50 million people are changing the world. Three Rivers Press.</w:t>
      </w:r>
    </w:p>
    <w:p w14:paraId="6A650A76" w14:textId="25A25B66"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Rayburn, </w:t>
      </w:r>
      <w:proofErr w:type="gramStart"/>
      <w:r w:rsidRPr="00210643">
        <w:rPr>
          <w:rFonts w:ascii="Arial" w:hAnsi="Arial" w:cs="Arial"/>
          <w:sz w:val="24"/>
          <w:szCs w:val="24"/>
        </w:rPr>
        <w:t>Turco</w:t>
      </w:r>
      <w:proofErr w:type="gramEnd"/>
      <w:r w:rsidRPr="00210643">
        <w:rPr>
          <w:rFonts w:ascii="Arial" w:hAnsi="Arial" w:cs="Arial"/>
          <w:sz w:val="24"/>
          <w:szCs w:val="24"/>
        </w:rPr>
        <w:t xml:space="preserve"> </w:t>
      </w:r>
      <w:r w:rsidR="00037392">
        <w:rPr>
          <w:rFonts w:ascii="Arial" w:hAnsi="Arial" w:cs="Arial"/>
          <w:sz w:val="24"/>
          <w:szCs w:val="24"/>
        </w:rPr>
        <w:t>and</w:t>
      </w:r>
      <w:r w:rsidRPr="00210643">
        <w:rPr>
          <w:rFonts w:ascii="Arial" w:hAnsi="Arial" w:cs="Arial"/>
          <w:sz w:val="24"/>
          <w:szCs w:val="24"/>
        </w:rPr>
        <w:t xml:space="preserve"> Davis (</w:t>
      </w:r>
      <w:r w:rsidR="00037392">
        <w:rPr>
          <w:rFonts w:ascii="Arial" w:hAnsi="Arial" w:cs="Arial"/>
          <w:sz w:val="24"/>
          <w:szCs w:val="24"/>
        </w:rPr>
        <w:t>E</w:t>
      </w:r>
      <w:r w:rsidRPr="00210643">
        <w:rPr>
          <w:rFonts w:ascii="Arial" w:hAnsi="Arial" w:cs="Arial"/>
          <w:sz w:val="24"/>
          <w:szCs w:val="24"/>
        </w:rPr>
        <w:t>ds</w:t>
      </w:r>
      <w:r w:rsidR="00037392">
        <w:rPr>
          <w:rFonts w:ascii="Arial" w:hAnsi="Arial" w:cs="Arial"/>
          <w:sz w:val="24"/>
          <w:szCs w:val="24"/>
        </w:rPr>
        <w:t>.</w:t>
      </w:r>
      <w:r w:rsidRPr="00210643">
        <w:rPr>
          <w:rFonts w:ascii="Arial" w:hAnsi="Arial" w:cs="Arial"/>
          <w:sz w:val="24"/>
          <w:szCs w:val="24"/>
        </w:rPr>
        <w:t>) (2017) continuing professional development, healthcare. [Each chapter for differing stakeholder perspectives and assistance to stakeholders]</w:t>
      </w:r>
      <w:r w:rsidR="00845052">
        <w:rPr>
          <w:rFonts w:ascii="Arial" w:hAnsi="Arial" w:cs="Arial"/>
          <w:sz w:val="24"/>
          <w:szCs w:val="24"/>
        </w:rPr>
        <w:t>.</w:t>
      </w:r>
    </w:p>
    <w:p w14:paraId="42043BCE" w14:textId="4F2DCE42" w:rsidR="00727E94" w:rsidRPr="00210643" w:rsidRDefault="00727E94" w:rsidP="009753EE">
      <w:pPr>
        <w:ind w:left="720"/>
        <w:rPr>
          <w:rFonts w:ascii="Arial" w:hAnsi="Arial" w:cs="Arial"/>
          <w:sz w:val="24"/>
          <w:szCs w:val="24"/>
        </w:rPr>
      </w:pPr>
      <w:r w:rsidRPr="00210643">
        <w:rPr>
          <w:rFonts w:ascii="Arial" w:hAnsi="Arial" w:cs="Arial"/>
          <w:sz w:val="24"/>
          <w:szCs w:val="24"/>
        </w:rPr>
        <w:t>Red Fox.</w:t>
      </w:r>
      <w:r w:rsidR="00845052">
        <w:rPr>
          <w:rFonts w:ascii="Arial" w:hAnsi="Arial" w:cs="Arial"/>
          <w:sz w:val="24"/>
          <w:szCs w:val="24"/>
        </w:rPr>
        <w:t xml:space="preserve"> </w:t>
      </w:r>
      <w:r w:rsidRPr="00210643">
        <w:rPr>
          <w:rFonts w:ascii="Arial" w:hAnsi="Arial" w:cs="Arial"/>
          <w:sz w:val="24"/>
          <w:szCs w:val="24"/>
        </w:rPr>
        <w:t>W. (1971) The memoirs of Chief Red Fo</w:t>
      </w:r>
      <w:r w:rsidR="006022E4" w:rsidRPr="00210643">
        <w:rPr>
          <w:rFonts w:ascii="Arial" w:hAnsi="Arial" w:cs="Arial"/>
          <w:sz w:val="24"/>
          <w:szCs w:val="24"/>
        </w:rPr>
        <w:t>x. New York: McGraw-Hill;</w:t>
      </w:r>
      <w:r w:rsidR="00845052">
        <w:rPr>
          <w:rFonts w:ascii="Arial" w:hAnsi="Arial" w:cs="Arial"/>
          <w:sz w:val="24"/>
          <w:szCs w:val="24"/>
        </w:rPr>
        <w:t xml:space="preserve"> </w:t>
      </w:r>
      <w:r w:rsidR="006022E4" w:rsidRPr="00210643">
        <w:rPr>
          <w:rFonts w:ascii="Arial" w:hAnsi="Arial" w:cs="Arial"/>
          <w:sz w:val="24"/>
          <w:szCs w:val="24"/>
        </w:rPr>
        <w:t>Fawcett Crest.</w:t>
      </w:r>
    </w:p>
    <w:p w14:paraId="414F34F9" w14:textId="6BF7EDDF"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Rocco </w:t>
      </w:r>
      <w:r w:rsidR="00845052">
        <w:rPr>
          <w:rFonts w:ascii="Arial" w:hAnsi="Arial" w:cs="Arial"/>
          <w:sz w:val="24"/>
          <w:szCs w:val="24"/>
        </w:rPr>
        <w:t>and Associates</w:t>
      </w:r>
      <w:r w:rsidRPr="00210643">
        <w:rPr>
          <w:rFonts w:ascii="Arial" w:hAnsi="Arial" w:cs="Arial"/>
          <w:sz w:val="24"/>
          <w:szCs w:val="24"/>
        </w:rPr>
        <w:t xml:space="preserve"> (eds</w:t>
      </w:r>
      <w:r w:rsidR="00845052">
        <w:rPr>
          <w:rFonts w:ascii="Arial" w:hAnsi="Arial" w:cs="Arial"/>
          <w:sz w:val="24"/>
          <w:szCs w:val="24"/>
        </w:rPr>
        <w:t>.</w:t>
      </w:r>
      <w:r w:rsidRPr="00210643">
        <w:rPr>
          <w:rFonts w:ascii="Arial" w:hAnsi="Arial" w:cs="Arial"/>
          <w:sz w:val="24"/>
          <w:szCs w:val="24"/>
        </w:rPr>
        <w:t xml:space="preserve">) (2020) decennial </w:t>
      </w:r>
      <w:r w:rsidR="00FE03A3" w:rsidRPr="00210643">
        <w:rPr>
          <w:rFonts w:ascii="Arial" w:hAnsi="Arial" w:cs="Arial"/>
          <w:sz w:val="24"/>
          <w:szCs w:val="24"/>
        </w:rPr>
        <w:t>Handbook (</w:t>
      </w:r>
      <w:r w:rsidRPr="00210643">
        <w:rPr>
          <w:rFonts w:ascii="Arial" w:hAnsi="Arial" w:cs="Arial"/>
          <w:sz w:val="24"/>
          <w:szCs w:val="24"/>
        </w:rPr>
        <w:t xml:space="preserve">concluding chapters on future directions)47 welfare; 42 older; 43 </w:t>
      </w:r>
      <w:proofErr w:type="gramStart"/>
      <w:r w:rsidRPr="00210643">
        <w:rPr>
          <w:rFonts w:ascii="Arial" w:hAnsi="Arial" w:cs="Arial"/>
          <w:sz w:val="24"/>
          <w:szCs w:val="24"/>
        </w:rPr>
        <w:t>race</w:t>
      </w:r>
      <w:proofErr w:type="gramEnd"/>
      <w:r w:rsidRPr="00210643">
        <w:rPr>
          <w:rFonts w:ascii="Arial" w:hAnsi="Arial" w:cs="Arial"/>
          <w:sz w:val="24"/>
          <w:szCs w:val="24"/>
        </w:rPr>
        <w:t xml:space="preserve">; 44 </w:t>
      </w:r>
      <w:r w:rsidR="00845052" w:rsidRPr="00210643">
        <w:rPr>
          <w:rFonts w:ascii="Arial" w:hAnsi="Arial" w:cs="Arial"/>
          <w:sz w:val="24"/>
          <w:szCs w:val="24"/>
        </w:rPr>
        <w:t>working</w:t>
      </w:r>
      <w:r w:rsidRPr="00210643">
        <w:rPr>
          <w:rFonts w:ascii="Arial" w:hAnsi="Arial" w:cs="Arial"/>
          <w:sz w:val="24"/>
          <w:szCs w:val="24"/>
        </w:rPr>
        <w:t xml:space="preserve"> class; 45 privilege;</w:t>
      </w:r>
      <w:r w:rsidR="00845052">
        <w:rPr>
          <w:rFonts w:ascii="Arial" w:hAnsi="Arial" w:cs="Arial"/>
          <w:sz w:val="24"/>
          <w:szCs w:val="24"/>
        </w:rPr>
        <w:t xml:space="preserve"> </w:t>
      </w:r>
      <w:r w:rsidRPr="00210643">
        <w:rPr>
          <w:rFonts w:ascii="Arial" w:hAnsi="Arial" w:cs="Arial"/>
          <w:sz w:val="24"/>
          <w:szCs w:val="24"/>
        </w:rPr>
        <w:t>47 migration; conclusion; epilogue.</w:t>
      </w:r>
    </w:p>
    <w:p w14:paraId="16B001B6" w14:textId="39F2682F" w:rsidR="009753EE" w:rsidRPr="00210643" w:rsidRDefault="009753EE" w:rsidP="009753EE">
      <w:pPr>
        <w:ind w:left="720"/>
        <w:rPr>
          <w:rFonts w:ascii="Arial" w:hAnsi="Arial" w:cs="Arial"/>
          <w:sz w:val="24"/>
          <w:szCs w:val="24"/>
        </w:rPr>
      </w:pPr>
      <w:r w:rsidRPr="00210643">
        <w:rPr>
          <w:rFonts w:ascii="Arial" w:hAnsi="Arial" w:cs="Arial"/>
          <w:sz w:val="24"/>
          <w:szCs w:val="24"/>
        </w:rPr>
        <w:t>Ross-Gordon, Rose</w:t>
      </w:r>
      <w:r w:rsidR="00845052">
        <w:rPr>
          <w:rFonts w:ascii="Arial" w:hAnsi="Arial" w:cs="Arial"/>
          <w:sz w:val="24"/>
          <w:szCs w:val="24"/>
        </w:rPr>
        <w:t>, and</w:t>
      </w:r>
      <w:r w:rsidRPr="00210643">
        <w:rPr>
          <w:rFonts w:ascii="Arial" w:hAnsi="Arial" w:cs="Arial"/>
          <w:sz w:val="24"/>
          <w:szCs w:val="24"/>
        </w:rPr>
        <w:t xml:space="preserve"> </w:t>
      </w:r>
      <w:proofErr w:type="spellStart"/>
      <w:r w:rsidRPr="00210643">
        <w:rPr>
          <w:rFonts w:ascii="Arial" w:hAnsi="Arial" w:cs="Arial"/>
          <w:sz w:val="24"/>
          <w:szCs w:val="24"/>
        </w:rPr>
        <w:t>Kasworm</w:t>
      </w:r>
      <w:proofErr w:type="spellEnd"/>
      <w:r w:rsidRPr="00210643">
        <w:rPr>
          <w:rFonts w:ascii="Arial" w:hAnsi="Arial" w:cs="Arial"/>
          <w:sz w:val="24"/>
          <w:szCs w:val="24"/>
        </w:rPr>
        <w:t xml:space="preserve"> (2017) professional foundations</w:t>
      </w:r>
      <w:r w:rsidR="006022E4" w:rsidRPr="00210643">
        <w:rPr>
          <w:rFonts w:ascii="Arial" w:hAnsi="Arial" w:cs="Arial"/>
          <w:sz w:val="24"/>
          <w:szCs w:val="24"/>
        </w:rPr>
        <w:t>.</w:t>
      </w:r>
    </w:p>
    <w:p w14:paraId="793E6101" w14:textId="2393AA25" w:rsidR="009753EE" w:rsidRPr="00210643" w:rsidRDefault="009753EE" w:rsidP="009753EE">
      <w:pPr>
        <w:ind w:left="720"/>
        <w:rPr>
          <w:rFonts w:ascii="Arial" w:hAnsi="Arial" w:cs="Arial"/>
          <w:sz w:val="24"/>
          <w:szCs w:val="24"/>
        </w:rPr>
      </w:pPr>
      <w:r w:rsidRPr="00210643">
        <w:rPr>
          <w:rFonts w:ascii="Arial" w:hAnsi="Arial" w:cs="Arial"/>
          <w:sz w:val="24"/>
          <w:szCs w:val="24"/>
        </w:rPr>
        <w:t>Schwertman (1958) lodestars (external influences)</w:t>
      </w:r>
      <w:r w:rsidR="00845052">
        <w:rPr>
          <w:rFonts w:ascii="Arial" w:hAnsi="Arial" w:cs="Arial"/>
          <w:sz w:val="24"/>
          <w:szCs w:val="24"/>
        </w:rPr>
        <w:t>.</w:t>
      </w:r>
    </w:p>
    <w:p w14:paraId="691C64EA" w14:textId="7071E4A5" w:rsidR="009753EE" w:rsidRPr="00210643" w:rsidRDefault="009753EE" w:rsidP="009753EE">
      <w:pPr>
        <w:ind w:left="720"/>
        <w:rPr>
          <w:rFonts w:ascii="Arial" w:hAnsi="Arial" w:cs="Arial"/>
          <w:sz w:val="24"/>
          <w:szCs w:val="24"/>
        </w:rPr>
      </w:pPr>
      <w:r w:rsidRPr="00210643">
        <w:rPr>
          <w:rFonts w:ascii="Arial" w:hAnsi="Arial" w:cs="Arial"/>
          <w:sz w:val="24"/>
          <w:szCs w:val="24"/>
        </w:rPr>
        <w:t>Sheats, Jayne</w:t>
      </w:r>
      <w:r w:rsidR="00845052">
        <w:rPr>
          <w:rFonts w:ascii="Arial" w:hAnsi="Arial" w:cs="Arial"/>
          <w:sz w:val="24"/>
          <w:szCs w:val="24"/>
        </w:rPr>
        <w:t>, and</w:t>
      </w:r>
      <w:r w:rsidRPr="00210643">
        <w:rPr>
          <w:rFonts w:ascii="Arial" w:hAnsi="Arial" w:cs="Arial"/>
          <w:sz w:val="24"/>
          <w:szCs w:val="24"/>
        </w:rPr>
        <w:t xml:space="preserve"> Spence (1953) AE community approach</w:t>
      </w:r>
      <w:r w:rsidR="006022E4" w:rsidRPr="00210643">
        <w:rPr>
          <w:rFonts w:ascii="Arial" w:hAnsi="Arial" w:cs="Arial"/>
          <w:sz w:val="24"/>
          <w:szCs w:val="24"/>
        </w:rPr>
        <w:t>.</w:t>
      </w:r>
    </w:p>
    <w:p w14:paraId="01584119" w14:textId="5C5D9470" w:rsidR="009753EE" w:rsidRPr="00210643" w:rsidRDefault="009753EE" w:rsidP="009753EE">
      <w:pPr>
        <w:ind w:left="720"/>
        <w:rPr>
          <w:rFonts w:ascii="Arial" w:hAnsi="Arial" w:cs="Arial"/>
          <w:sz w:val="24"/>
          <w:szCs w:val="24"/>
        </w:rPr>
      </w:pPr>
      <w:r w:rsidRPr="00210643">
        <w:rPr>
          <w:rFonts w:ascii="Arial" w:hAnsi="Arial" w:cs="Arial"/>
          <w:sz w:val="24"/>
          <w:szCs w:val="24"/>
        </w:rPr>
        <w:lastRenderedPageBreak/>
        <w:t>Stubblefield (1994) AE in the American experience (history)</w:t>
      </w:r>
      <w:r w:rsidR="00845052">
        <w:rPr>
          <w:rFonts w:ascii="Arial" w:hAnsi="Arial" w:cs="Arial"/>
          <w:sz w:val="24"/>
          <w:szCs w:val="24"/>
        </w:rPr>
        <w:t>.</w:t>
      </w:r>
    </w:p>
    <w:p w14:paraId="31C618A0" w14:textId="129D081D" w:rsidR="009753EE" w:rsidRPr="00210643" w:rsidRDefault="009753EE" w:rsidP="009753EE">
      <w:pPr>
        <w:ind w:left="720"/>
        <w:rPr>
          <w:rFonts w:ascii="Arial" w:hAnsi="Arial" w:cs="Arial"/>
          <w:sz w:val="24"/>
          <w:szCs w:val="24"/>
        </w:rPr>
      </w:pPr>
      <w:r w:rsidRPr="00210643">
        <w:rPr>
          <w:rFonts w:ascii="Arial" w:hAnsi="Arial" w:cs="Arial"/>
          <w:sz w:val="24"/>
          <w:szCs w:val="24"/>
        </w:rPr>
        <w:t xml:space="preserve">Youngman (1986) adult education and socialist </w:t>
      </w:r>
      <w:r w:rsidR="006F0879" w:rsidRPr="00210643">
        <w:rPr>
          <w:rFonts w:ascii="Arial" w:hAnsi="Arial" w:cs="Arial"/>
          <w:sz w:val="24"/>
          <w:szCs w:val="24"/>
        </w:rPr>
        <w:t>pedagogy. Croom</w:t>
      </w:r>
      <w:r w:rsidR="006022E4" w:rsidRPr="00210643">
        <w:rPr>
          <w:rFonts w:ascii="Arial" w:hAnsi="Arial" w:cs="Arial"/>
          <w:sz w:val="24"/>
          <w:szCs w:val="24"/>
        </w:rPr>
        <w:t xml:space="preserve"> Helm.</w:t>
      </w:r>
    </w:p>
    <w:p w14:paraId="17AB82FA" w14:textId="73E9CDE8" w:rsidR="009753EE" w:rsidRPr="00210643" w:rsidRDefault="009753EE" w:rsidP="009753EE">
      <w:pPr>
        <w:ind w:left="720"/>
        <w:rPr>
          <w:rFonts w:ascii="Arial" w:hAnsi="Arial" w:cs="Arial"/>
          <w:sz w:val="24"/>
          <w:szCs w:val="24"/>
        </w:rPr>
      </w:pPr>
      <w:r w:rsidRPr="00210643">
        <w:rPr>
          <w:rFonts w:ascii="Arial" w:hAnsi="Arial" w:cs="Arial"/>
          <w:sz w:val="24"/>
          <w:szCs w:val="24"/>
        </w:rPr>
        <w:t>White (2005)</w:t>
      </w:r>
      <w:r w:rsidR="006022E4" w:rsidRPr="00210643">
        <w:rPr>
          <w:rFonts w:ascii="Arial" w:hAnsi="Arial" w:cs="Arial"/>
          <w:sz w:val="24"/>
          <w:szCs w:val="24"/>
        </w:rPr>
        <w:t xml:space="preserve"> My </w:t>
      </w:r>
      <w:r w:rsidRPr="00210643">
        <w:rPr>
          <w:rFonts w:ascii="Arial" w:hAnsi="Arial" w:cs="Arial"/>
          <w:sz w:val="24"/>
          <w:szCs w:val="24"/>
        </w:rPr>
        <w:t>journey on learning frontier</w:t>
      </w:r>
      <w:r w:rsidR="006022E4" w:rsidRPr="00210643">
        <w:rPr>
          <w:rFonts w:ascii="Arial" w:hAnsi="Arial" w:cs="Arial"/>
          <w:sz w:val="24"/>
          <w:szCs w:val="24"/>
        </w:rPr>
        <w:t xml:space="preserve"> [the </w:t>
      </w:r>
      <w:r w:rsidRPr="00210643">
        <w:rPr>
          <w:rFonts w:ascii="Arial" w:hAnsi="Arial" w:cs="Arial"/>
          <w:sz w:val="24"/>
          <w:szCs w:val="24"/>
        </w:rPr>
        <w:t>evolution</w:t>
      </w:r>
      <w:r w:rsidR="006022E4" w:rsidRPr="00210643">
        <w:rPr>
          <w:rFonts w:ascii="Arial" w:hAnsi="Arial" w:cs="Arial"/>
          <w:sz w:val="24"/>
          <w:szCs w:val="24"/>
        </w:rPr>
        <w:t xml:space="preserve"> of a continuing educator] </w:t>
      </w:r>
      <w:r w:rsidRPr="00210643">
        <w:rPr>
          <w:rFonts w:ascii="Arial" w:hAnsi="Arial" w:cs="Arial"/>
          <w:sz w:val="24"/>
          <w:szCs w:val="24"/>
        </w:rPr>
        <w:t>Memoir</w:t>
      </w:r>
      <w:r w:rsidR="006022E4" w:rsidRPr="00210643">
        <w:rPr>
          <w:rFonts w:ascii="Arial" w:hAnsi="Arial" w:cs="Arial"/>
          <w:sz w:val="24"/>
          <w:szCs w:val="24"/>
        </w:rPr>
        <w:t>. University outreach.</w:t>
      </w:r>
    </w:p>
    <w:p w14:paraId="22DB6614" w14:textId="2C19391B" w:rsidR="009753EE" w:rsidRPr="00210643" w:rsidRDefault="009753EE" w:rsidP="006C5D8A">
      <w:pPr>
        <w:ind w:left="720"/>
        <w:rPr>
          <w:rFonts w:ascii="Arial" w:hAnsi="Arial" w:cs="Arial"/>
          <w:sz w:val="24"/>
          <w:szCs w:val="24"/>
        </w:rPr>
      </w:pPr>
      <w:r w:rsidRPr="00210643">
        <w:rPr>
          <w:rFonts w:ascii="Arial" w:hAnsi="Arial" w:cs="Arial"/>
          <w:sz w:val="24"/>
          <w:szCs w:val="24"/>
        </w:rPr>
        <w:t xml:space="preserve">White </w:t>
      </w:r>
      <w:r w:rsidR="00845052">
        <w:rPr>
          <w:rFonts w:ascii="Arial" w:hAnsi="Arial" w:cs="Arial"/>
          <w:sz w:val="24"/>
          <w:szCs w:val="24"/>
        </w:rPr>
        <w:t>and</w:t>
      </w:r>
      <w:r w:rsidRPr="00210643">
        <w:rPr>
          <w:rFonts w:ascii="Arial" w:hAnsi="Arial" w:cs="Arial"/>
          <w:sz w:val="24"/>
          <w:szCs w:val="24"/>
        </w:rPr>
        <w:t xml:space="preserve"> Hayes (2000) decennial Handbook chapters on futures</w:t>
      </w:r>
      <w:r w:rsidR="00FE03A3" w:rsidRPr="00210643">
        <w:rPr>
          <w:rFonts w:ascii="Arial" w:hAnsi="Arial" w:cs="Arial"/>
          <w:sz w:val="24"/>
          <w:szCs w:val="24"/>
        </w:rPr>
        <w:t xml:space="preserve"> </w:t>
      </w:r>
      <w:r w:rsidRPr="00210643">
        <w:rPr>
          <w:rFonts w:ascii="Arial" w:hAnsi="Arial" w:cs="Arial"/>
          <w:sz w:val="24"/>
          <w:szCs w:val="24"/>
        </w:rPr>
        <w:t>38 politics</w:t>
      </w:r>
      <w:r w:rsidR="00FE03A3" w:rsidRPr="00210643">
        <w:rPr>
          <w:rFonts w:ascii="Arial" w:hAnsi="Arial" w:cs="Arial"/>
          <w:sz w:val="24"/>
          <w:szCs w:val="24"/>
        </w:rPr>
        <w:t>;</w:t>
      </w:r>
      <w:r w:rsidRPr="00210643">
        <w:rPr>
          <w:rFonts w:ascii="Arial" w:hAnsi="Arial" w:cs="Arial"/>
          <w:sz w:val="24"/>
          <w:szCs w:val="24"/>
        </w:rPr>
        <w:t xml:space="preserve"> 39 professionalization; 40 defining profession; 42 reflections on field</w:t>
      </w:r>
      <w:r w:rsidR="006022E4" w:rsidRPr="00210643">
        <w:rPr>
          <w:rFonts w:ascii="Arial" w:hAnsi="Arial" w:cs="Arial"/>
          <w:sz w:val="24"/>
          <w:szCs w:val="24"/>
        </w:rPr>
        <w:t>.</w:t>
      </w:r>
    </w:p>
    <w:p w14:paraId="093108F9" w14:textId="5EB084C4" w:rsidR="006B0F53" w:rsidRPr="00210643" w:rsidRDefault="009753EE" w:rsidP="006B0F53">
      <w:pPr>
        <w:ind w:left="720"/>
        <w:rPr>
          <w:rFonts w:ascii="Arial" w:hAnsi="Arial" w:cs="Arial"/>
          <w:sz w:val="24"/>
          <w:szCs w:val="24"/>
        </w:rPr>
      </w:pPr>
      <w:proofErr w:type="spellStart"/>
      <w:r w:rsidRPr="00210643">
        <w:rPr>
          <w:rFonts w:ascii="Arial" w:hAnsi="Arial" w:cs="Arial"/>
          <w:sz w:val="24"/>
          <w:szCs w:val="24"/>
        </w:rPr>
        <w:t>Zuboff</w:t>
      </w:r>
      <w:proofErr w:type="spellEnd"/>
      <w:r w:rsidRPr="00210643">
        <w:rPr>
          <w:rFonts w:ascii="Arial" w:hAnsi="Arial" w:cs="Arial"/>
          <w:sz w:val="24"/>
          <w:szCs w:val="24"/>
        </w:rPr>
        <w:t xml:space="preserve"> (1988) </w:t>
      </w:r>
      <w:r w:rsidR="006022E4" w:rsidRPr="00210643">
        <w:rPr>
          <w:rFonts w:ascii="Arial" w:hAnsi="Arial" w:cs="Arial"/>
          <w:sz w:val="24"/>
          <w:szCs w:val="24"/>
        </w:rPr>
        <w:t>S</w:t>
      </w:r>
      <w:r w:rsidRPr="00210643">
        <w:rPr>
          <w:rFonts w:ascii="Arial" w:hAnsi="Arial" w:cs="Arial"/>
          <w:sz w:val="24"/>
          <w:szCs w:val="24"/>
        </w:rPr>
        <w:t>mart machine. [Future of work and technology for organizational staff development]</w:t>
      </w:r>
      <w:r w:rsidR="00845052">
        <w:rPr>
          <w:rFonts w:ascii="Arial" w:hAnsi="Arial" w:cs="Arial"/>
          <w:sz w:val="24"/>
          <w:szCs w:val="24"/>
        </w:rPr>
        <w:t>.</w:t>
      </w:r>
    </w:p>
    <w:p w14:paraId="749DBD96" w14:textId="453C8D61" w:rsidR="003D5F2E" w:rsidRPr="00210643" w:rsidRDefault="003D5F2E" w:rsidP="00897112">
      <w:pPr>
        <w:ind w:firstLine="720"/>
        <w:rPr>
          <w:rFonts w:ascii="Arial" w:hAnsi="Arial" w:cs="Arial"/>
          <w:sz w:val="24"/>
          <w:szCs w:val="24"/>
        </w:rPr>
      </w:pPr>
      <w:r w:rsidRPr="00210643">
        <w:rPr>
          <w:rFonts w:ascii="Arial" w:hAnsi="Arial" w:cs="Arial"/>
          <w:sz w:val="24"/>
          <w:szCs w:val="24"/>
        </w:rPr>
        <w:t xml:space="preserve">Reviewing decennial handbooks during the past century, provides a glimpse of trends; in part because most of the handbooks provided highlights of the previous decade for many separate segments of the field. For the 2000,2010 and 2020 Handbooks, a few of the final chapters by editors and authors provided future oriented conjectures </w:t>
      </w:r>
    </w:p>
    <w:p w14:paraId="114B20E2" w14:textId="194B6166" w:rsidR="00EC1C24" w:rsidRPr="00210643" w:rsidRDefault="003D5F2E" w:rsidP="003D5F2E">
      <w:pPr>
        <w:rPr>
          <w:rFonts w:ascii="Arial" w:hAnsi="Arial" w:cs="Arial"/>
          <w:sz w:val="24"/>
          <w:szCs w:val="24"/>
        </w:rPr>
      </w:pPr>
      <w:r w:rsidRPr="00210643">
        <w:rPr>
          <w:rFonts w:ascii="Arial" w:hAnsi="Arial" w:cs="Arial"/>
          <w:sz w:val="24"/>
          <w:szCs w:val="24"/>
        </w:rPr>
        <w:tab/>
        <w:t xml:space="preserve">The memoirs and biographies contain distinctive perspectives about themselves, colleagues, </w:t>
      </w:r>
      <w:r w:rsidR="002A3F0F" w:rsidRPr="00210643">
        <w:rPr>
          <w:rFonts w:ascii="Arial" w:hAnsi="Arial" w:cs="Arial"/>
          <w:sz w:val="24"/>
          <w:szCs w:val="24"/>
        </w:rPr>
        <w:t>programs,</w:t>
      </w:r>
      <w:r w:rsidRPr="00210643">
        <w:rPr>
          <w:rFonts w:ascii="Arial" w:hAnsi="Arial" w:cs="Arial"/>
          <w:sz w:val="24"/>
          <w:szCs w:val="24"/>
        </w:rPr>
        <w:t xml:space="preserve"> and especially societal influences. Native </w:t>
      </w:r>
      <w:r w:rsidR="00295A9A" w:rsidRPr="00210643">
        <w:rPr>
          <w:rFonts w:ascii="Arial" w:hAnsi="Arial" w:cs="Arial"/>
          <w:sz w:val="24"/>
          <w:szCs w:val="24"/>
        </w:rPr>
        <w:t>Americans,</w:t>
      </w:r>
      <w:r w:rsidRPr="00210643">
        <w:rPr>
          <w:rFonts w:ascii="Arial" w:hAnsi="Arial" w:cs="Arial"/>
          <w:sz w:val="24"/>
          <w:szCs w:val="24"/>
        </w:rPr>
        <w:t xml:space="preserve"> six nations (Onieda) </w:t>
      </w:r>
      <w:r w:rsidR="00F25DDD" w:rsidRPr="00210643">
        <w:rPr>
          <w:rFonts w:ascii="Arial" w:hAnsi="Arial" w:cs="Arial"/>
          <w:sz w:val="24"/>
          <w:szCs w:val="24"/>
        </w:rPr>
        <w:t>Sioux (Red</w:t>
      </w:r>
      <w:r w:rsidRPr="00210643">
        <w:rPr>
          <w:rFonts w:ascii="Arial" w:hAnsi="Arial" w:cs="Arial"/>
          <w:sz w:val="24"/>
          <w:szCs w:val="24"/>
        </w:rPr>
        <w:t xml:space="preserve"> Fox), </w:t>
      </w:r>
      <w:r w:rsidR="0006327B" w:rsidRPr="00210643">
        <w:rPr>
          <w:rFonts w:ascii="Arial" w:hAnsi="Arial" w:cs="Arial"/>
          <w:sz w:val="24"/>
          <w:szCs w:val="24"/>
        </w:rPr>
        <w:t>memoir]</w:t>
      </w:r>
      <w:r w:rsidR="00781948">
        <w:rPr>
          <w:rFonts w:ascii="Arial" w:hAnsi="Arial" w:cs="Arial"/>
          <w:sz w:val="24"/>
          <w:szCs w:val="24"/>
        </w:rPr>
        <w:t>.</w:t>
      </w:r>
      <w:r w:rsidR="0006327B" w:rsidRPr="00210643">
        <w:rPr>
          <w:rFonts w:ascii="Arial" w:hAnsi="Arial" w:cs="Arial"/>
          <w:sz w:val="24"/>
          <w:szCs w:val="24"/>
        </w:rPr>
        <w:t xml:space="preserve"> </w:t>
      </w:r>
    </w:p>
    <w:p w14:paraId="627F14EF" w14:textId="06FDD195" w:rsidR="003D5F2E" w:rsidRPr="00210643" w:rsidRDefault="0006327B" w:rsidP="00EC1C24">
      <w:pPr>
        <w:ind w:firstLine="720"/>
        <w:rPr>
          <w:rFonts w:ascii="Arial" w:hAnsi="Arial" w:cs="Arial"/>
          <w:sz w:val="24"/>
          <w:szCs w:val="24"/>
        </w:rPr>
      </w:pPr>
      <w:r w:rsidRPr="00210643">
        <w:rPr>
          <w:rFonts w:ascii="Arial" w:hAnsi="Arial" w:cs="Arial"/>
          <w:sz w:val="24"/>
          <w:szCs w:val="24"/>
        </w:rPr>
        <w:t>An</w:t>
      </w:r>
      <w:r w:rsidR="003D5F2E" w:rsidRPr="00210643">
        <w:rPr>
          <w:rFonts w:ascii="Arial" w:hAnsi="Arial" w:cs="Arial"/>
          <w:sz w:val="24"/>
          <w:szCs w:val="24"/>
        </w:rPr>
        <w:t xml:space="preserve"> article </w:t>
      </w:r>
      <w:r w:rsidR="00AA0193" w:rsidRPr="00210643">
        <w:rPr>
          <w:rFonts w:ascii="Arial" w:hAnsi="Arial" w:cs="Arial"/>
          <w:sz w:val="24"/>
          <w:szCs w:val="24"/>
        </w:rPr>
        <w:t xml:space="preserve">that was prepared with assistance </w:t>
      </w:r>
      <w:r w:rsidR="003D5F2E" w:rsidRPr="00210643">
        <w:rPr>
          <w:rFonts w:ascii="Arial" w:hAnsi="Arial" w:cs="Arial"/>
          <w:sz w:val="24"/>
          <w:szCs w:val="24"/>
        </w:rPr>
        <w:t xml:space="preserve">from members of the New York Adult Education Council, entitled </w:t>
      </w:r>
      <w:r w:rsidR="002C2668" w:rsidRPr="00210643">
        <w:rPr>
          <w:rFonts w:ascii="Arial" w:hAnsi="Arial" w:cs="Arial"/>
          <w:i/>
          <w:iCs/>
          <w:sz w:val="24"/>
          <w:szCs w:val="24"/>
        </w:rPr>
        <w:t>Achieving the Fifth Freedom</w:t>
      </w:r>
      <w:r w:rsidR="003D5F2E" w:rsidRPr="00210643">
        <w:rPr>
          <w:rFonts w:ascii="Arial" w:hAnsi="Arial" w:cs="Arial"/>
          <w:sz w:val="24"/>
          <w:szCs w:val="24"/>
        </w:rPr>
        <w:t>, explained that Norman Rockwell’s four freedoms benefit from the Fifth freedom of access to lifelong learning</w:t>
      </w:r>
      <w:r w:rsidR="00845052">
        <w:rPr>
          <w:rFonts w:ascii="Arial" w:hAnsi="Arial" w:cs="Arial"/>
          <w:sz w:val="24"/>
          <w:szCs w:val="24"/>
        </w:rPr>
        <w:t xml:space="preserve">. </w:t>
      </w:r>
      <w:r w:rsidR="00DB6351" w:rsidRPr="00210643">
        <w:rPr>
          <w:rFonts w:ascii="Arial" w:hAnsi="Arial" w:cs="Arial"/>
          <w:sz w:val="24"/>
          <w:szCs w:val="24"/>
        </w:rPr>
        <w:t xml:space="preserve"> See the </w:t>
      </w:r>
      <w:hyperlink r:id="rId19" w:history="1">
        <w:r w:rsidR="00DB6351" w:rsidRPr="00781948">
          <w:rPr>
            <w:rStyle w:val="Hyperlink"/>
            <w:rFonts w:ascii="Arial" w:hAnsi="Arial" w:cs="Arial"/>
            <w:sz w:val="24"/>
            <w:szCs w:val="24"/>
          </w:rPr>
          <w:t>archived article</w:t>
        </w:r>
      </w:hyperlink>
      <w:r w:rsidR="00845052">
        <w:rPr>
          <w:rFonts w:ascii="Arial" w:hAnsi="Arial" w:cs="Arial"/>
          <w:sz w:val="24"/>
          <w:szCs w:val="24"/>
        </w:rPr>
        <w:t xml:space="preserve">. </w:t>
      </w:r>
      <w:r w:rsidR="00FA3761" w:rsidRPr="00210643">
        <w:rPr>
          <w:rFonts w:ascii="Arial" w:hAnsi="Arial" w:cs="Arial"/>
          <w:sz w:val="24"/>
          <w:szCs w:val="24"/>
        </w:rPr>
        <w:t>A</w:t>
      </w:r>
      <w:r w:rsidR="00172320" w:rsidRPr="00210643">
        <w:rPr>
          <w:rFonts w:ascii="Arial" w:hAnsi="Arial" w:cs="Arial"/>
          <w:sz w:val="24"/>
          <w:szCs w:val="24"/>
        </w:rPr>
        <w:t xml:space="preserve"> summary of key points follows: </w:t>
      </w:r>
    </w:p>
    <w:p w14:paraId="22D04F8B" w14:textId="77777777" w:rsidR="00781948" w:rsidRDefault="00C471D6" w:rsidP="00781948">
      <w:pPr>
        <w:ind w:firstLine="720"/>
        <w:jc w:val="center"/>
        <w:rPr>
          <w:rFonts w:ascii="Arial" w:hAnsi="Arial" w:cs="Arial"/>
          <w:sz w:val="24"/>
          <w:szCs w:val="24"/>
        </w:rPr>
      </w:pPr>
      <w:r w:rsidRPr="00210643">
        <w:rPr>
          <w:rFonts w:ascii="Arial" w:hAnsi="Arial" w:cs="Arial"/>
          <w:sz w:val="24"/>
          <w:szCs w:val="24"/>
        </w:rPr>
        <w:t>Imperatives for Action</w:t>
      </w:r>
    </w:p>
    <w:p w14:paraId="0775D8F4" w14:textId="7BE45567" w:rsidR="006273CB" w:rsidRPr="00210643" w:rsidRDefault="00C471D6" w:rsidP="00781948">
      <w:pPr>
        <w:ind w:firstLine="720"/>
        <w:rPr>
          <w:rFonts w:ascii="Arial" w:hAnsi="Arial" w:cs="Arial"/>
          <w:sz w:val="24"/>
          <w:szCs w:val="24"/>
        </w:rPr>
      </w:pPr>
      <w:r w:rsidRPr="00210643">
        <w:rPr>
          <w:rFonts w:ascii="Arial" w:hAnsi="Arial" w:cs="Arial"/>
          <w:sz w:val="24"/>
          <w:szCs w:val="24"/>
        </w:rPr>
        <w:t>Discussed below are the issues that most need ' to be resolved if the effectiveness of continuing education for adults is to be</w:t>
      </w:r>
      <w:r w:rsidR="00AB1EE2" w:rsidRPr="00210643">
        <w:rPr>
          <w:rFonts w:ascii="Arial" w:hAnsi="Arial" w:cs="Arial"/>
          <w:sz w:val="24"/>
          <w:szCs w:val="24"/>
        </w:rPr>
        <w:t xml:space="preserve"> </w:t>
      </w:r>
      <w:r w:rsidRPr="00210643">
        <w:rPr>
          <w:rFonts w:ascii="Arial" w:hAnsi="Arial" w:cs="Arial"/>
          <w:sz w:val="24"/>
          <w:szCs w:val="24"/>
        </w:rPr>
        <w:t>substantially extended. The selected issues relate to public</w:t>
      </w:r>
      <w:r w:rsidR="002152A0" w:rsidRPr="00210643">
        <w:rPr>
          <w:rFonts w:ascii="Arial" w:hAnsi="Arial" w:cs="Arial"/>
          <w:sz w:val="24"/>
          <w:szCs w:val="24"/>
        </w:rPr>
        <w:t xml:space="preserve"> </w:t>
      </w:r>
      <w:r w:rsidRPr="00210643">
        <w:rPr>
          <w:rFonts w:ascii="Arial" w:hAnsi="Arial" w:cs="Arial"/>
          <w:sz w:val="24"/>
          <w:szCs w:val="24"/>
        </w:rPr>
        <w:t>responsibility,</w:t>
      </w:r>
      <w:r w:rsidR="00AB1EE2" w:rsidRPr="00210643">
        <w:rPr>
          <w:rFonts w:ascii="Arial" w:hAnsi="Arial" w:cs="Arial"/>
          <w:sz w:val="24"/>
          <w:szCs w:val="24"/>
        </w:rPr>
        <w:t xml:space="preserve"> </w:t>
      </w:r>
      <w:r w:rsidRPr="00210643">
        <w:rPr>
          <w:rFonts w:ascii="Arial" w:hAnsi="Arial" w:cs="Arial"/>
          <w:sz w:val="24"/>
          <w:szCs w:val="24"/>
        </w:rPr>
        <w:t>the</w:t>
      </w:r>
      <w:r w:rsidR="00AB1EE2" w:rsidRPr="00210643">
        <w:rPr>
          <w:rFonts w:ascii="Arial" w:hAnsi="Arial" w:cs="Arial"/>
          <w:sz w:val="24"/>
          <w:szCs w:val="24"/>
        </w:rPr>
        <w:t xml:space="preserve"> </w:t>
      </w:r>
      <w:r w:rsidRPr="00210643">
        <w:rPr>
          <w:rFonts w:ascii="Arial" w:hAnsi="Arial" w:cs="Arial"/>
          <w:sz w:val="24"/>
          <w:szCs w:val="24"/>
        </w:rPr>
        <w:t>undereducated, financial</w:t>
      </w:r>
      <w:r w:rsidR="00AB1EE2" w:rsidRPr="00210643">
        <w:rPr>
          <w:rFonts w:ascii="Arial" w:hAnsi="Arial" w:cs="Arial"/>
          <w:sz w:val="24"/>
          <w:szCs w:val="24"/>
        </w:rPr>
        <w:t xml:space="preserve"> </w:t>
      </w:r>
      <w:r w:rsidRPr="00210643">
        <w:rPr>
          <w:rFonts w:ascii="Arial" w:hAnsi="Arial" w:cs="Arial"/>
          <w:sz w:val="24"/>
          <w:szCs w:val="24"/>
        </w:rPr>
        <w:t>resources, educational leadership, effective teaching, and agency functioning. In each instance, specific actions must be taken by various individuals and groups if the issue is to be resolved. It is up to adult educators to provide and stimulate the leadership to encourage action.</w:t>
      </w:r>
    </w:p>
    <w:p w14:paraId="618604B1" w14:textId="05C3CB4D" w:rsidR="00C93C04" w:rsidRPr="00210643" w:rsidRDefault="009B200C" w:rsidP="00546845">
      <w:pPr>
        <w:ind w:left="720" w:firstLine="720"/>
        <w:rPr>
          <w:rFonts w:ascii="Arial" w:hAnsi="Arial" w:cs="Arial"/>
          <w:sz w:val="24"/>
          <w:szCs w:val="24"/>
        </w:rPr>
      </w:pPr>
      <w:r w:rsidRPr="00210643">
        <w:rPr>
          <w:rFonts w:ascii="Arial" w:hAnsi="Arial" w:cs="Arial"/>
          <w:sz w:val="24"/>
          <w:szCs w:val="24"/>
        </w:rPr>
        <w:t>1.</w:t>
      </w:r>
      <w:r w:rsidR="00845052">
        <w:rPr>
          <w:rFonts w:ascii="Arial" w:hAnsi="Arial" w:cs="Arial"/>
          <w:sz w:val="24"/>
          <w:szCs w:val="24"/>
        </w:rPr>
        <w:t xml:space="preserve"> </w:t>
      </w:r>
      <w:r w:rsidRPr="00210643">
        <w:rPr>
          <w:rFonts w:ascii="Arial" w:hAnsi="Arial" w:cs="Arial"/>
          <w:b/>
          <w:bCs/>
          <w:sz w:val="24"/>
          <w:szCs w:val="24"/>
        </w:rPr>
        <w:t>Public responsibility</w:t>
      </w:r>
      <w:r w:rsidR="00277407" w:rsidRPr="00845052">
        <w:rPr>
          <w:rFonts w:ascii="Arial" w:hAnsi="Arial" w:cs="Arial"/>
          <w:b/>
          <w:bCs/>
          <w:sz w:val="24"/>
          <w:szCs w:val="24"/>
        </w:rPr>
        <w:t xml:space="preserve"> –</w:t>
      </w:r>
      <w:r w:rsidR="00277407">
        <w:rPr>
          <w:rFonts w:ascii="Arial" w:hAnsi="Arial" w:cs="Arial"/>
          <w:sz w:val="24"/>
          <w:szCs w:val="24"/>
        </w:rPr>
        <w:t xml:space="preserve"> </w:t>
      </w:r>
      <w:r w:rsidR="00546845" w:rsidRPr="00210643">
        <w:rPr>
          <w:rFonts w:ascii="Arial" w:hAnsi="Arial" w:cs="Arial"/>
          <w:sz w:val="24"/>
          <w:szCs w:val="24"/>
        </w:rPr>
        <w:t>more adults from all occupations should be helped to greater competence in their public</w:t>
      </w:r>
      <w:r w:rsidR="00FB15A8" w:rsidRPr="00210643">
        <w:rPr>
          <w:rFonts w:ascii="Arial" w:hAnsi="Arial" w:cs="Arial"/>
          <w:sz w:val="24"/>
          <w:szCs w:val="24"/>
        </w:rPr>
        <w:t xml:space="preserve"> </w:t>
      </w:r>
      <w:r w:rsidR="00610EC7" w:rsidRPr="00210643">
        <w:rPr>
          <w:rFonts w:ascii="Arial" w:hAnsi="Arial" w:cs="Arial"/>
          <w:sz w:val="24"/>
          <w:szCs w:val="24"/>
        </w:rPr>
        <w:t>responsibilities</w:t>
      </w:r>
      <w:r w:rsidR="00546845" w:rsidRPr="00210643">
        <w:rPr>
          <w:rFonts w:ascii="Arial" w:hAnsi="Arial" w:cs="Arial"/>
          <w:sz w:val="24"/>
          <w:szCs w:val="24"/>
        </w:rPr>
        <w:t xml:space="preserve"> as citizens</w:t>
      </w:r>
      <w:r w:rsidRPr="00210643">
        <w:rPr>
          <w:rFonts w:ascii="Arial" w:hAnsi="Arial" w:cs="Arial"/>
          <w:sz w:val="24"/>
          <w:szCs w:val="24"/>
        </w:rPr>
        <w:t>.</w:t>
      </w:r>
    </w:p>
    <w:p w14:paraId="7DD74B93" w14:textId="4A263596" w:rsidR="002546D3" w:rsidRPr="00210643" w:rsidRDefault="002546D3" w:rsidP="00DF5AF7">
      <w:pPr>
        <w:ind w:left="720" w:firstLine="720"/>
        <w:rPr>
          <w:rFonts w:ascii="Arial" w:hAnsi="Arial" w:cs="Arial"/>
          <w:sz w:val="24"/>
          <w:szCs w:val="24"/>
        </w:rPr>
      </w:pPr>
      <w:r w:rsidRPr="00210643">
        <w:rPr>
          <w:rFonts w:ascii="Arial" w:hAnsi="Arial" w:cs="Arial"/>
          <w:sz w:val="24"/>
          <w:szCs w:val="24"/>
        </w:rPr>
        <w:t>2.</w:t>
      </w:r>
      <w:r w:rsidR="00845052">
        <w:rPr>
          <w:rFonts w:ascii="Arial" w:hAnsi="Arial" w:cs="Arial"/>
          <w:sz w:val="24"/>
          <w:szCs w:val="24"/>
        </w:rPr>
        <w:t xml:space="preserve"> </w:t>
      </w:r>
      <w:r w:rsidRPr="00210643">
        <w:rPr>
          <w:rFonts w:ascii="Arial" w:hAnsi="Arial" w:cs="Arial"/>
          <w:b/>
          <w:bCs/>
          <w:sz w:val="24"/>
          <w:szCs w:val="24"/>
        </w:rPr>
        <w:t>Undereducated</w:t>
      </w:r>
      <w:r w:rsidR="00277407" w:rsidRPr="00845052">
        <w:rPr>
          <w:rFonts w:ascii="Arial" w:hAnsi="Arial" w:cs="Arial"/>
          <w:b/>
          <w:bCs/>
          <w:sz w:val="24"/>
          <w:szCs w:val="24"/>
        </w:rPr>
        <w:t xml:space="preserve"> –</w:t>
      </w:r>
      <w:r w:rsidR="00277407">
        <w:rPr>
          <w:rFonts w:ascii="Arial" w:hAnsi="Arial" w:cs="Arial"/>
          <w:sz w:val="24"/>
          <w:szCs w:val="24"/>
        </w:rPr>
        <w:t xml:space="preserve"> </w:t>
      </w:r>
      <w:r w:rsidR="00DF5AF7" w:rsidRPr="00210643">
        <w:rPr>
          <w:rFonts w:ascii="Arial" w:hAnsi="Arial" w:cs="Arial"/>
          <w:sz w:val="24"/>
          <w:szCs w:val="24"/>
        </w:rPr>
        <w:t>a larger</w:t>
      </w:r>
      <w:r w:rsidRPr="00210643">
        <w:rPr>
          <w:rFonts w:ascii="Arial" w:hAnsi="Arial" w:cs="Arial"/>
          <w:sz w:val="24"/>
          <w:szCs w:val="24"/>
        </w:rPr>
        <w:t xml:space="preserve"> </w:t>
      </w:r>
      <w:r w:rsidR="00DF5AF7" w:rsidRPr="00210643">
        <w:rPr>
          <w:rFonts w:ascii="Arial" w:hAnsi="Arial" w:cs="Arial"/>
          <w:sz w:val="24"/>
          <w:szCs w:val="24"/>
        </w:rPr>
        <w:t>proportion of undereducated adults should be helped to acquire basic Literacy and job skills.</w:t>
      </w:r>
    </w:p>
    <w:p w14:paraId="54BB21FA" w14:textId="3F096280" w:rsidR="00C93C04" w:rsidRPr="00210643" w:rsidRDefault="009A1EA2" w:rsidP="00654D9C">
      <w:pPr>
        <w:ind w:left="720" w:firstLine="720"/>
        <w:rPr>
          <w:rFonts w:ascii="Arial" w:hAnsi="Arial" w:cs="Arial"/>
          <w:sz w:val="24"/>
          <w:szCs w:val="24"/>
        </w:rPr>
      </w:pPr>
      <w:r w:rsidRPr="00210643">
        <w:rPr>
          <w:rFonts w:ascii="Arial" w:hAnsi="Arial" w:cs="Arial"/>
          <w:sz w:val="24"/>
          <w:szCs w:val="24"/>
        </w:rPr>
        <w:t>3.</w:t>
      </w:r>
      <w:r w:rsidR="00845052">
        <w:rPr>
          <w:rFonts w:ascii="Arial" w:hAnsi="Arial" w:cs="Arial"/>
          <w:sz w:val="24"/>
          <w:szCs w:val="24"/>
        </w:rPr>
        <w:t xml:space="preserve"> </w:t>
      </w:r>
      <w:r w:rsidRPr="00210643">
        <w:rPr>
          <w:rFonts w:ascii="Arial" w:hAnsi="Arial" w:cs="Arial"/>
          <w:b/>
          <w:bCs/>
          <w:sz w:val="24"/>
          <w:szCs w:val="24"/>
        </w:rPr>
        <w:t>Financial Resources</w:t>
      </w:r>
      <w:r w:rsidR="00277407" w:rsidRPr="00845052">
        <w:rPr>
          <w:rFonts w:ascii="Arial" w:hAnsi="Arial" w:cs="Arial"/>
          <w:b/>
          <w:bCs/>
          <w:sz w:val="24"/>
          <w:szCs w:val="24"/>
        </w:rPr>
        <w:t xml:space="preserve"> –</w:t>
      </w:r>
      <w:r w:rsidR="00277407">
        <w:rPr>
          <w:rFonts w:ascii="Arial" w:hAnsi="Arial" w:cs="Arial"/>
          <w:sz w:val="24"/>
          <w:szCs w:val="24"/>
        </w:rPr>
        <w:t xml:space="preserve"> </w:t>
      </w:r>
      <w:r w:rsidR="00654D9C" w:rsidRPr="00210643">
        <w:rPr>
          <w:rFonts w:ascii="Arial" w:hAnsi="Arial" w:cs="Arial"/>
          <w:sz w:val="24"/>
          <w:szCs w:val="24"/>
        </w:rPr>
        <w:t>those who allocate resources for adult education should be helped to understand that adult education is an investment in human resource development.</w:t>
      </w:r>
    </w:p>
    <w:p w14:paraId="409FE930" w14:textId="4065781F" w:rsidR="00C93C04" w:rsidRPr="00210643" w:rsidRDefault="004E728A" w:rsidP="004E728A">
      <w:pPr>
        <w:ind w:left="720" w:firstLine="720"/>
        <w:rPr>
          <w:rFonts w:ascii="Arial" w:hAnsi="Arial" w:cs="Arial"/>
          <w:sz w:val="24"/>
          <w:szCs w:val="24"/>
        </w:rPr>
      </w:pPr>
      <w:r w:rsidRPr="00210643">
        <w:rPr>
          <w:rFonts w:ascii="Arial" w:hAnsi="Arial" w:cs="Arial"/>
          <w:sz w:val="24"/>
          <w:szCs w:val="24"/>
        </w:rPr>
        <w:lastRenderedPageBreak/>
        <w:t>4.</w:t>
      </w:r>
      <w:r w:rsidR="00B36BAA" w:rsidRPr="00210643">
        <w:rPr>
          <w:rFonts w:ascii="Arial" w:hAnsi="Arial" w:cs="Arial"/>
          <w:sz w:val="24"/>
          <w:szCs w:val="24"/>
        </w:rPr>
        <w:t xml:space="preserve"> </w:t>
      </w:r>
      <w:r w:rsidRPr="00210643">
        <w:rPr>
          <w:rFonts w:ascii="Arial" w:hAnsi="Arial" w:cs="Arial"/>
          <w:b/>
          <w:bCs/>
          <w:sz w:val="24"/>
          <w:szCs w:val="24"/>
        </w:rPr>
        <w:t>Educational Leadership</w:t>
      </w:r>
      <w:r w:rsidR="00277407" w:rsidRPr="00845052">
        <w:rPr>
          <w:rFonts w:ascii="Arial" w:hAnsi="Arial" w:cs="Arial"/>
          <w:b/>
          <w:bCs/>
          <w:sz w:val="24"/>
          <w:szCs w:val="24"/>
        </w:rPr>
        <w:t xml:space="preserve"> –</w:t>
      </w:r>
      <w:r w:rsidR="00277407">
        <w:rPr>
          <w:rFonts w:ascii="Arial" w:hAnsi="Arial" w:cs="Arial"/>
          <w:sz w:val="24"/>
          <w:szCs w:val="24"/>
        </w:rPr>
        <w:t xml:space="preserve"> </w:t>
      </w:r>
      <w:r w:rsidRPr="00210643">
        <w:rPr>
          <w:rFonts w:ascii="Arial" w:hAnsi="Arial" w:cs="Arial"/>
          <w:sz w:val="24"/>
          <w:szCs w:val="24"/>
        </w:rPr>
        <w:t>full time positions should be established for adult education administrators who can work effectively with both the sponsoring organization and the segments of the community to be served</w:t>
      </w:r>
    </w:p>
    <w:p w14:paraId="37AFC773" w14:textId="0C8E7AD8" w:rsidR="00654D9C" w:rsidRPr="00210643" w:rsidRDefault="005420C9" w:rsidP="005420C9">
      <w:pPr>
        <w:ind w:left="720" w:firstLine="720"/>
        <w:rPr>
          <w:rFonts w:ascii="Arial" w:hAnsi="Arial" w:cs="Arial"/>
          <w:sz w:val="24"/>
          <w:szCs w:val="24"/>
        </w:rPr>
      </w:pPr>
      <w:r w:rsidRPr="00210643">
        <w:rPr>
          <w:rFonts w:ascii="Arial" w:hAnsi="Arial" w:cs="Arial"/>
          <w:sz w:val="24"/>
          <w:szCs w:val="24"/>
        </w:rPr>
        <w:t>5.</w:t>
      </w:r>
      <w:r w:rsidR="00B36BAA" w:rsidRPr="00210643">
        <w:rPr>
          <w:rFonts w:ascii="Arial" w:hAnsi="Arial" w:cs="Arial"/>
          <w:sz w:val="24"/>
          <w:szCs w:val="24"/>
        </w:rPr>
        <w:t xml:space="preserve"> </w:t>
      </w:r>
      <w:r w:rsidRPr="00210643">
        <w:rPr>
          <w:rFonts w:ascii="Arial" w:hAnsi="Arial" w:cs="Arial"/>
          <w:b/>
          <w:bCs/>
          <w:sz w:val="24"/>
          <w:szCs w:val="24"/>
        </w:rPr>
        <w:t>Effective Teaching</w:t>
      </w:r>
      <w:r w:rsidR="00277407" w:rsidRPr="00845052">
        <w:rPr>
          <w:rFonts w:ascii="Arial" w:hAnsi="Arial" w:cs="Arial"/>
          <w:b/>
          <w:bCs/>
          <w:sz w:val="24"/>
          <w:szCs w:val="24"/>
        </w:rPr>
        <w:t xml:space="preserve"> –</w:t>
      </w:r>
      <w:r w:rsidR="00277407">
        <w:rPr>
          <w:rFonts w:ascii="Arial" w:hAnsi="Arial" w:cs="Arial"/>
          <w:sz w:val="24"/>
          <w:szCs w:val="24"/>
        </w:rPr>
        <w:t xml:space="preserve"> </w:t>
      </w:r>
      <w:r w:rsidR="007973B8" w:rsidRPr="00210643">
        <w:rPr>
          <w:rFonts w:ascii="Arial" w:hAnsi="Arial" w:cs="Arial"/>
          <w:sz w:val="24"/>
          <w:szCs w:val="24"/>
        </w:rPr>
        <w:t>adult education agencies should help teachers facilitate individual learning</w:t>
      </w:r>
    </w:p>
    <w:p w14:paraId="38EB2A03" w14:textId="3B06639B" w:rsidR="004C08FB" w:rsidRPr="00210643" w:rsidRDefault="00E212D7" w:rsidP="00CB7974">
      <w:pPr>
        <w:ind w:left="720" w:firstLine="720"/>
        <w:rPr>
          <w:rFonts w:ascii="Arial" w:hAnsi="Arial" w:cs="Arial"/>
          <w:sz w:val="24"/>
          <w:szCs w:val="24"/>
        </w:rPr>
      </w:pPr>
      <w:r w:rsidRPr="00210643">
        <w:rPr>
          <w:rFonts w:ascii="Arial" w:hAnsi="Arial" w:cs="Arial"/>
          <w:sz w:val="24"/>
          <w:szCs w:val="24"/>
        </w:rPr>
        <w:t xml:space="preserve">6. </w:t>
      </w:r>
      <w:r w:rsidRPr="00210643">
        <w:rPr>
          <w:rFonts w:ascii="Arial" w:hAnsi="Arial" w:cs="Arial"/>
          <w:b/>
          <w:bCs/>
          <w:sz w:val="24"/>
          <w:szCs w:val="24"/>
        </w:rPr>
        <w:t>Agency Functioning</w:t>
      </w:r>
      <w:r w:rsidR="00277407" w:rsidRPr="00845052">
        <w:rPr>
          <w:rFonts w:ascii="Arial" w:hAnsi="Arial" w:cs="Arial"/>
          <w:b/>
          <w:bCs/>
          <w:sz w:val="24"/>
          <w:szCs w:val="24"/>
        </w:rPr>
        <w:t xml:space="preserve"> –</w:t>
      </w:r>
      <w:r w:rsidR="00277407">
        <w:rPr>
          <w:rFonts w:ascii="Arial" w:hAnsi="Arial" w:cs="Arial"/>
          <w:sz w:val="24"/>
          <w:szCs w:val="24"/>
        </w:rPr>
        <w:t xml:space="preserve"> </w:t>
      </w:r>
      <w:r w:rsidR="00A629C8" w:rsidRPr="00210643">
        <w:rPr>
          <w:rFonts w:ascii="Arial" w:hAnsi="Arial" w:cs="Arial"/>
          <w:sz w:val="24"/>
          <w:szCs w:val="24"/>
        </w:rPr>
        <w:t xml:space="preserve">adult </w:t>
      </w:r>
      <w:r w:rsidR="00577EF6" w:rsidRPr="00210643">
        <w:rPr>
          <w:rFonts w:ascii="Arial" w:hAnsi="Arial" w:cs="Arial"/>
          <w:sz w:val="24"/>
          <w:szCs w:val="24"/>
        </w:rPr>
        <w:t>educ</w:t>
      </w:r>
      <w:r w:rsidR="00A629C8" w:rsidRPr="00210643">
        <w:rPr>
          <w:rFonts w:ascii="Arial" w:hAnsi="Arial" w:cs="Arial"/>
          <w:sz w:val="24"/>
          <w:szCs w:val="24"/>
        </w:rPr>
        <w:t>a</w:t>
      </w:r>
      <w:r w:rsidR="00577EF6" w:rsidRPr="00210643">
        <w:rPr>
          <w:rFonts w:ascii="Arial" w:hAnsi="Arial" w:cs="Arial"/>
          <w:sz w:val="24"/>
          <w:szCs w:val="24"/>
        </w:rPr>
        <w:t>tion agency policy boards should decide upon priority goals for each agency in a way that considers the agency's unique potentials.</w:t>
      </w:r>
    </w:p>
    <w:p w14:paraId="48A640EA" w14:textId="2A9E3245" w:rsidR="003D5F2E" w:rsidRPr="00210643" w:rsidRDefault="003D5F2E" w:rsidP="003D5F2E">
      <w:pPr>
        <w:rPr>
          <w:rFonts w:ascii="Arial" w:hAnsi="Arial" w:cs="Arial"/>
          <w:sz w:val="24"/>
          <w:szCs w:val="24"/>
        </w:rPr>
      </w:pPr>
      <w:r w:rsidRPr="00210643">
        <w:rPr>
          <w:rFonts w:ascii="Arial" w:hAnsi="Arial" w:cs="Arial"/>
          <w:sz w:val="24"/>
          <w:szCs w:val="24"/>
        </w:rPr>
        <w:tab/>
        <w:t xml:space="preserve">Each of the four parts of this rationale about education and democracy, emphasizes paradoxical connections about diverse people and </w:t>
      </w:r>
      <w:r w:rsidR="00A032E8" w:rsidRPr="00210643">
        <w:rPr>
          <w:rFonts w:ascii="Arial" w:hAnsi="Arial" w:cs="Arial"/>
          <w:sz w:val="24"/>
          <w:szCs w:val="24"/>
        </w:rPr>
        <w:t>locations.</w:t>
      </w:r>
      <w:r w:rsidRPr="00210643">
        <w:rPr>
          <w:rFonts w:ascii="Arial" w:hAnsi="Arial" w:cs="Arial"/>
          <w:sz w:val="24"/>
          <w:szCs w:val="24"/>
        </w:rPr>
        <w:t xml:space="preserve"> The publications noted in the eight examples; and listed at the conclusion; indicate the abundant publication resources available to educators. Active learning such as a </w:t>
      </w:r>
      <w:r w:rsidR="00EC1C24" w:rsidRPr="00210643">
        <w:rPr>
          <w:rFonts w:ascii="Arial" w:hAnsi="Arial" w:cs="Arial"/>
          <w:sz w:val="24"/>
          <w:szCs w:val="24"/>
        </w:rPr>
        <w:t>F</w:t>
      </w:r>
      <w:r w:rsidRPr="00210643">
        <w:rPr>
          <w:rFonts w:ascii="Arial" w:hAnsi="Arial" w:cs="Arial"/>
          <w:sz w:val="24"/>
          <w:szCs w:val="24"/>
        </w:rPr>
        <w:t>orum, focused on public issues, can enable scholars in a region, and local practitioners who may have life experience as educators of adults, to creatively and collectively use critical judgment to pursue mutually beneficial directions.</w:t>
      </w:r>
    </w:p>
    <w:p w14:paraId="2D1519EA" w14:textId="4A0E3539" w:rsidR="003D5F2E" w:rsidRPr="00210643" w:rsidRDefault="003D5F2E" w:rsidP="003D5F2E">
      <w:pPr>
        <w:rPr>
          <w:rFonts w:ascii="Arial" w:hAnsi="Arial" w:cs="Arial"/>
          <w:sz w:val="24"/>
          <w:szCs w:val="24"/>
        </w:rPr>
      </w:pPr>
      <w:r w:rsidRPr="00210643">
        <w:rPr>
          <w:rFonts w:ascii="Arial" w:hAnsi="Arial" w:cs="Arial"/>
          <w:sz w:val="24"/>
          <w:szCs w:val="24"/>
        </w:rPr>
        <w:tab/>
        <w:t xml:space="preserve">In this era of unprecedented transitions [health, economy, government, environment, opportunity]; and their conclusions about desirable future directions related to education and democracy; results </w:t>
      </w:r>
      <w:r w:rsidR="0027013B" w:rsidRPr="00210643">
        <w:rPr>
          <w:rFonts w:ascii="Arial" w:hAnsi="Arial" w:cs="Arial"/>
          <w:sz w:val="24"/>
          <w:szCs w:val="24"/>
        </w:rPr>
        <w:t>in Janus</w:t>
      </w:r>
      <w:r w:rsidRPr="00210643">
        <w:rPr>
          <w:rFonts w:ascii="Arial" w:hAnsi="Arial" w:cs="Arial"/>
          <w:sz w:val="24"/>
          <w:szCs w:val="24"/>
        </w:rPr>
        <w:t xml:space="preserve">-like views of past and future. Our past time and place </w:t>
      </w:r>
      <w:r w:rsidR="001F138B" w:rsidRPr="00210643">
        <w:rPr>
          <w:rFonts w:ascii="Arial" w:hAnsi="Arial" w:cs="Arial"/>
          <w:sz w:val="24"/>
          <w:szCs w:val="24"/>
        </w:rPr>
        <w:t>were</w:t>
      </w:r>
      <w:r w:rsidRPr="00210643">
        <w:rPr>
          <w:rFonts w:ascii="Arial" w:hAnsi="Arial" w:cs="Arial"/>
          <w:sz w:val="24"/>
          <w:szCs w:val="24"/>
        </w:rPr>
        <w:t xml:space="preserve"> publications regarding the Wisconsin idea during the 80s [1978-1992]. Phrases from previous histories included: experience, self-improvement, freedom, traditions of American education, and professionalization. These earlier histories were about a potential field of adult education]</w:t>
      </w:r>
      <w:r w:rsidR="00845052">
        <w:rPr>
          <w:rFonts w:ascii="Arial" w:hAnsi="Arial" w:cs="Arial"/>
          <w:sz w:val="24"/>
          <w:szCs w:val="24"/>
        </w:rPr>
        <w:t>.</w:t>
      </w:r>
    </w:p>
    <w:p w14:paraId="6A3A6BBB" w14:textId="611F367D" w:rsidR="005B46EC" w:rsidRPr="00210643" w:rsidRDefault="003D5F2E" w:rsidP="003D5F2E">
      <w:pPr>
        <w:rPr>
          <w:rFonts w:ascii="Arial" w:hAnsi="Arial" w:cs="Arial"/>
          <w:sz w:val="24"/>
          <w:szCs w:val="24"/>
        </w:rPr>
      </w:pPr>
      <w:r w:rsidRPr="00210643">
        <w:rPr>
          <w:rFonts w:ascii="Arial" w:hAnsi="Arial" w:cs="Arial"/>
          <w:sz w:val="24"/>
          <w:szCs w:val="24"/>
        </w:rPr>
        <w:tab/>
        <w:t xml:space="preserve">Since the 1980s, professional publications reflected increasing inclusion regarding class, race, and gender. [During the 1980s, the Journal Lifelong Learning included a series of articles on future directions. However, divide and conquer polarization included unsuccessful efforts to remove reference to the Wisconsin Idea from the state constitution; but damage did occur (Cramer (2016) politics of resentment]. This article is about regional demonstrations of leadership development forums and other active learning activities, to enhance local cooperation among providers of educational opportunities for adults </w:t>
      </w:r>
      <w:r w:rsidR="005C5340" w:rsidRPr="00210643">
        <w:rPr>
          <w:rFonts w:ascii="Arial" w:hAnsi="Arial" w:cs="Arial"/>
          <w:sz w:val="24"/>
          <w:szCs w:val="24"/>
        </w:rPr>
        <w:t>and the</w:t>
      </w:r>
      <w:r w:rsidRPr="00210643">
        <w:rPr>
          <w:rFonts w:ascii="Arial" w:hAnsi="Arial" w:cs="Arial"/>
          <w:sz w:val="24"/>
          <w:szCs w:val="24"/>
        </w:rPr>
        <w:t xml:space="preserve"> spirit of Cy Houle’s talk in Milwaukee and resulting book</w:t>
      </w:r>
      <w:r w:rsidR="009D5337" w:rsidRPr="00210643">
        <w:rPr>
          <w:rFonts w:ascii="Arial" w:hAnsi="Arial" w:cs="Arial"/>
          <w:sz w:val="24"/>
          <w:szCs w:val="24"/>
        </w:rPr>
        <w:t xml:space="preserve"> </w:t>
      </w:r>
      <w:r w:rsidRPr="00210643">
        <w:rPr>
          <w:rFonts w:ascii="Arial" w:hAnsi="Arial" w:cs="Arial"/>
          <w:sz w:val="24"/>
          <w:szCs w:val="24"/>
        </w:rPr>
        <w:t>entitled The Inquiring Mind (1961/1988)</w:t>
      </w:r>
      <w:r w:rsidR="00776B9F" w:rsidRPr="00210643">
        <w:rPr>
          <w:rFonts w:ascii="Arial" w:hAnsi="Arial" w:cs="Arial"/>
          <w:sz w:val="24"/>
          <w:szCs w:val="24"/>
        </w:rPr>
        <w:t xml:space="preserve"> </w:t>
      </w:r>
      <w:r w:rsidRPr="00210643">
        <w:rPr>
          <w:rFonts w:ascii="Arial" w:hAnsi="Arial" w:cs="Arial"/>
          <w:sz w:val="24"/>
          <w:szCs w:val="24"/>
        </w:rPr>
        <w:t>based on major concepts about links among context, democracy, performance by educators of adults; and local initiatives</w:t>
      </w:r>
      <w:r w:rsidR="00D760CE" w:rsidRPr="00210643">
        <w:rPr>
          <w:rFonts w:ascii="Arial" w:hAnsi="Arial" w:cs="Arial"/>
          <w:sz w:val="24"/>
          <w:szCs w:val="24"/>
        </w:rPr>
        <w:t>.</w:t>
      </w:r>
      <w:r w:rsidRPr="00210643">
        <w:rPr>
          <w:rFonts w:ascii="Arial" w:hAnsi="Arial" w:cs="Arial"/>
          <w:sz w:val="24"/>
          <w:szCs w:val="24"/>
        </w:rPr>
        <w:t xml:space="preserve"> </w:t>
      </w:r>
    </w:p>
    <w:p w14:paraId="3629DF0C" w14:textId="4A0751A8" w:rsidR="007C2028" w:rsidRPr="00210643" w:rsidRDefault="00277407" w:rsidP="007C2028">
      <w:pPr>
        <w:rPr>
          <w:rFonts w:ascii="Arial" w:hAnsi="Arial" w:cs="Arial"/>
          <w:sz w:val="24"/>
          <w:szCs w:val="24"/>
        </w:rPr>
      </w:pPr>
      <w:r>
        <w:rPr>
          <w:rFonts w:ascii="Arial" w:hAnsi="Arial" w:cs="Arial"/>
          <w:sz w:val="24"/>
          <w:szCs w:val="24"/>
        </w:rPr>
        <w:tab/>
      </w:r>
      <w:r w:rsidR="007C2028" w:rsidRPr="00210643">
        <w:rPr>
          <w:rFonts w:ascii="Arial" w:hAnsi="Arial" w:cs="Arial"/>
          <w:sz w:val="24"/>
          <w:szCs w:val="24"/>
        </w:rPr>
        <w:t>This website collection article on linking education literature to democracy, reflects our post to colleagues of the April 25 comments on OUR FUTURE IS NOW; in response to Steve Schmidt’s February 2022 Adult Learning reflections (pp</w:t>
      </w:r>
      <w:r>
        <w:rPr>
          <w:rFonts w:ascii="Arial" w:hAnsi="Arial" w:cs="Arial"/>
          <w:sz w:val="24"/>
          <w:szCs w:val="24"/>
        </w:rPr>
        <w:t>.</w:t>
      </w:r>
      <w:r w:rsidR="007C2028" w:rsidRPr="00210643">
        <w:rPr>
          <w:rFonts w:ascii="Arial" w:hAnsi="Arial" w:cs="Arial"/>
          <w:sz w:val="24"/>
          <w:szCs w:val="24"/>
        </w:rPr>
        <w:t xml:space="preserve"> 40-43) entitled How the events of 2020 will shape the field of adult education. </w:t>
      </w:r>
    </w:p>
    <w:p w14:paraId="067996A7" w14:textId="2496E66E" w:rsidR="00776B9F" w:rsidRPr="00210643" w:rsidRDefault="007C2028" w:rsidP="00776B9F">
      <w:pPr>
        <w:rPr>
          <w:rFonts w:ascii="Arial" w:hAnsi="Arial" w:cs="Arial"/>
          <w:sz w:val="24"/>
          <w:szCs w:val="24"/>
        </w:rPr>
      </w:pPr>
      <w:r w:rsidRPr="00210643">
        <w:rPr>
          <w:rFonts w:ascii="Arial" w:hAnsi="Arial" w:cs="Arial"/>
          <w:sz w:val="24"/>
          <w:szCs w:val="24"/>
        </w:rPr>
        <w:tab/>
      </w:r>
      <w:r w:rsidR="00776B9F" w:rsidRPr="00210643">
        <w:rPr>
          <w:rFonts w:ascii="Arial" w:hAnsi="Arial" w:cs="Arial"/>
          <w:sz w:val="24"/>
          <w:szCs w:val="24"/>
        </w:rPr>
        <w:t xml:space="preserve">The following set of conclusions are about topics, trends, </w:t>
      </w:r>
      <w:r w:rsidR="00781948" w:rsidRPr="00210643">
        <w:rPr>
          <w:rFonts w:ascii="Arial" w:hAnsi="Arial" w:cs="Arial"/>
          <w:sz w:val="24"/>
          <w:szCs w:val="24"/>
        </w:rPr>
        <w:t>performance,</w:t>
      </w:r>
      <w:r w:rsidR="00776B9F" w:rsidRPr="00210643">
        <w:rPr>
          <w:rFonts w:ascii="Arial" w:hAnsi="Arial" w:cs="Arial"/>
          <w:sz w:val="24"/>
          <w:szCs w:val="24"/>
        </w:rPr>
        <w:t xml:space="preserve"> and issues about democracy; and then about education of adults; followed by concepts </w:t>
      </w:r>
      <w:r w:rsidR="00776B9F" w:rsidRPr="00210643">
        <w:rPr>
          <w:rFonts w:ascii="Arial" w:hAnsi="Arial" w:cs="Arial"/>
          <w:sz w:val="24"/>
          <w:szCs w:val="24"/>
        </w:rPr>
        <w:lastRenderedPageBreak/>
        <w:t>about transactions between democracy and education and press freedoms</w:t>
      </w:r>
      <w:r w:rsidR="00845052">
        <w:rPr>
          <w:rFonts w:ascii="Arial" w:hAnsi="Arial" w:cs="Arial"/>
          <w:sz w:val="24"/>
          <w:szCs w:val="24"/>
        </w:rPr>
        <w:t xml:space="preserve">. </w:t>
      </w:r>
      <w:r w:rsidR="00776B9F" w:rsidRPr="00210643">
        <w:rPr>
          <w:rFonts w:ascii="Arial" w:hAnsi="Arial" w:cs="Arial"/>
          <w:sz w:val="24"/>
          <w:szCs w:val="24"/>
        </w:rPr>
        <w:t>[Historic trends: decisions, structure, constitution, compromises, omissions, deletions after deconstruction, urbanization, use of autos, difficulties during depression and World WarII, postwar period, Cold War, immigration demographics, congressional inaction. Recent emergence of autocratic alternatives, polarization, current resources for the essence of democracy</w:t>
      </w:r>
      <w:r w:rsidR="00AA10D5" w:rsidRPr="00210643">
        <w:rPr>
          <w:rFonts w:ascii="Arial" w:hAnsi="Arial" w:cs="Arial"/>
          <w:sz w:val="24"/>
          <w:szCs w:val="24"/>
        </w:rPr>
        <w:t>].</w:t>
      </w:r>
    </w:p>
    <w:p w14:paraId="6AD4D1B7" w14:textId="5E601AEC" w:rsidR="007C2028" w:rsidRPr="00210643" w:rsidRDefault="00037392" w:rsidP="00776B9F">
      <w:pPr>
        <w:rPr>
          <w:rFonts w:ascii="Arial" w:hAnsi="Arial" w:cs="Arial"/>
          <w:sz w:val="24"/>
          <w:szCs w:val="24"/>
        </w:rPr>
      </w:pPr>
      <w:r>
        <w:rPr>
          <w:rFonts w:ascii="Arial" w:hAnsi="Arial" w:cs="Arial"/>
          <w:b/>
          <w:bCs/>
          <w:sz w:val="24"/>
          <w:szCs w:val="24"/>
        </w:rPr>
        <w:tab/>
      </w:r>
      <w:bookmarkStart w:id="23" w:name="_Toc117256837"/>
      <w:r w:rsidR="0075232C" w:rsidRPr="00610EC7">
        <w:rPr>
          <w:rStyle w:val="Heading2Char"/>
        </w:rPr>
        <w:t xml:space="preserve">11. </w:t>
      </w:r>
      <w:r w:rsidR="007C2028" w:rsidRPr="00610EC7">
        <w:rPr>
          <w:rStyle w:val="Heading2Char"/>
        </w:rPr>
        <w:t>SOURCES</w:t>
      </w:r>
      <w:bookmarkEnd w:id="23"/>
      <w:r>
        <w:rPr>
          <w:rFonts w:ascii="Arial" w:hAnsi="Arial" w:cs="Arial"/>
          <w:b/>
          <w:bCs/>
          <w:sz w:val="24"/>
          <w:szCs w:val="24"/>
        </w:rPr>
        <w:t xml:space="preserve"> – </w:t>
      </w:r>
      <w:r w:rsidR="007C2028" w:rsidRPr="00210643">
        <w:rPr>
          <w:rFonts w:ascii="Arial" w:hAnsi="Arial" w:cs="Arial"/>
          <w:sz w:val="24"/>
          <w:szCs w:val="24"/>
        </w:rPr>
        <w:t xml:space="preserve">in addition to many books and periodicals published during the past century [reflected in the Collection overall list of references] include content about democracy, societal, environmental context, and lifelong learning; were included in the following services: PRINT: Wisconsin State Journal, Capital </w:t>
      </w:r>
      <w:r w:rsidR="00AA10D5" w:rsidRPr="00210643">
        <w:rPr>
          <w:rFonts w:ascii="Arial" w:hAnsi="Arial" w:cs="Arial"/>
          <w:sz w:val="24"/>
          <w:szCs w:val="24"/>
        </w:rPr>
        <w:t>Times</w:t>
      </w:r>
      <w:r w:rsidR="007C2028" w:rsidRPr="00210643">
        <w:rPr>
          <w:rFonts w:ascii="Arial" w:hAnsi="Arial" w:cs="Arial"/>
          <w:sz w:val="24"/>
          <w:szCs w:val="24"/>
        </w:rPr>
        <w:t xml:space="preserve">, New York Times, New Yorker, Atlantic, Wall Street Journal. </w:t>
      </w:r>
      <w:r w:rsidR="00AA10D5" w:rsidRPr="00210643">
        <w:rPr>
          <w:rFonts w:ascii="Arial" w:hAnsi="Arial" w:cs="Arial"/>
          <w:sz w:val="24"/>
          <w:szCs w:val="24"/>
        </w:rPr>
        <w:t>MEDIA:</w:t>
      </w:r>
      <w:r w:rsidR="007C2028" w:rsidRPr="00210643">
        <w:rPr>
          <w:rFonts w:ascii="Arial" w:hAnsi="Arial" w:cs="Arial"/>
          <w:sz w:val="24"/>
          <w:szCs w:val="24"/>
        </w:rPr>
        <w:t xml:space="preserve">  PBS (Wisconsin public television), MSNBC, </w:t>
      </w:r>
      <w:r w:rsidR="00AA10D5" w:rsidRPr="00210643">
        <w:rPr>
          <w:rFonts w:ascii="Arial" w:hAnsi="Arial" w:cs="Arial"/>
          <w:sz w:val="24"/>
          <w:szCs w:val="24"/>
        </w:rPr>
        <w:t>CNN, FOX</w:t>
      </w:r>
      <w:r w:rsidR="007C2028" w:rsidRPr="00210643">
        <w:rPr>
          <w:rFonts w:ascii="Arial" w:hAnsi="Arial" w:cs="Arial"/>
          <w:sz w:val="24"/>
          <w:szCs w:val="24"/>
        </w:rPr>
        <w:t>, C-SPAN</w:t>
      </w:r>
      <w:r w:rsidR="00845052">
        <w:rPr>
          <w:rFonts w:ascii="Arial" w:hAnsi="Arial" w:cs="Arial"/>
          <w:sz w:val="24"/>
          <w:szCs w:val="24"/>
        </w:rPr>
        <w:t xml:space="preserve">. </w:t>
      </w:r>
      <w:r w:rsidR="00203630" w:rsidRPr="00210643">
        <w:rPr>
          <w:rFonts w:ascii="Arial" w:hAnsi="Arial" w:cs="Arial"/>
          <w:sz w:val="24"/>
          <w:szCs w:val="24"/>
        </w:rPr>
        <w:t xml:space="preserve"> Rec</w:t>
      </w:r>
      <w:r w:rsidR="00F17075" w:rsidRPr="00210643">
        <w:rPr>
          <w:rFonts w:ascii="Arial" w:hAnsi="Arial" w:cs="Arial"/>
          <w:sz w:val="24"/>
          <w:szCs w:val="24"/>
        </w:rPr>
        <w:t xml:space="preserve">ently, popular culture articles have noted flaws in the </w:t>
      </w:r>
      <w:r w:rsidR="00581F71" w:rsidRPr="00210643">
        <w:rPr>
          <w:rFonts w:ascii="Arial" w:hAnsi="Arial" w:cs="Arial"/>
          <w:sz w:val="24"/>
          <w:szCs w:val="24"/>
        </w:rPr>
        <w:t>actual functioning of government as a representative democracy</w:t>
      </w:r>
      <w:r w:rsidR="00845052">
        <w:rPr>
          <w:rFonts w:ascii="Arial" w:hAnsi="Arial" w:cs="Arial"/>
          <w:sz w:val="24"/>
          <w:szCs w:val="24"/>
        </w:rPr>
        <w:t xml:space="preserve">. </w:t>
      </w:r>
      <w:r w:rsidR="00384CD3" w:rsidRPr="00210643">
        <w:rPr>
          <w:rFonts w:ascii="Arial" w:hAnsi="Arial" w:cs="Arial"/>
          <w:sz w:val="24"/>
          <w:szCs w:val="24"/>
        </w:rPr>
        <w:t>For example,</w:t>
      </w:r>
      <w:r w:rsidR="00AB204E" w:rsidRPr="00210643">
        <w:rPr>
          <w:rFonts w:ascii="Arial" w:hAnsi="Arial" w:cs="Arial"/>
          <w:sz w:val="24"/>
          <w:szCs w:val="24"/>
        </w:rPr>
        <w:t xml:space="preserve"> Louis Menand</w:t>
      </w:r>
      <w:r w:rsidR="00BF18DF" w:rsidRPr="00210643">
        <w:rPr>
          <w:rFonts w:ascii="Arial" w:hAnsi="Arial" w:cs="Arial"/>
          <w:sz w:val="24"/>
          <w:szCs w:val="24"/>
        </w:rPr>
        <w:t>’s</w:t>
      </w:r>
      <w:r w:rsidR="00AB204E" w:rsidRPr="00210643">
        <w:rPr>
          <w:rFonts w:ascii="Arial" w:hAnsi="Arial" w:cs="Arial"/>
          <w:sz w:val="24"/>
          <w:szCs w:val="24"/>
        </w:rPr>
        <w:t xml:space="preserve"> New Yorker article</w:t>
      </w:r>
      <w:r w:rsidR="00D04676" w:rsidRPr="00210643">
        <w:rPr>
          <w:rFonts w:ascii="Arial" w:hAnsi="Arial" w:cs="Arial"/>
          <w:sz w:val="24"/>
          <w:szCs w:val="24"/>
        </w:rPr>
        <w:t xml:space="preserve"> Aug. 22, </w:t>
      </w:r>
      <w:r w:rsidR="00AA10D5" w:rsidRPr="00210643">
        <w:rPr>
          <w:rFonts w:ascii="Arial" w:hAnsi="Arial" w:cs="Arial"/>
          <w:sz w:val="24"/>
          <w:szCs w:val="24"/>
        </w:rPr>
        <w:t>2022,</w:t>
      </w:r>
      <w:r w:rsidR="00D04676" w:rsidRPr="00210643">
        <w:rPr>
          <w:rFonts w:ascii="Arial" w:hAnsi="Arial" w:cs="Arial"/>
          <w:sz w:val="24"/>
          <w:szCs w:val="24"/>
        </w:rPr>
        <w:t xml:space="preserve"> pp. 65-68</w:t>
      </w:r>
      <w:r w:rsidR="00AA10D5" w:rsidRPr="00210643">
        <w:rPr>
          <w:rFonts w:ascii="Arial" w:hAnsi="Arial" w:cs="Arial"/>
          <w:sz w:val="24"/>
          <w:szCs w:val="24"/>
        </w:rPr>
        <w:t>,” The</w:t>
      </w:r>
      <w:r w:rsidR="000B17F7" w:rsidRPr="00210643">
        <w:rPr>
          <w:rFonts w:ascii="Arial" w:hAnsi="Arial" w:cs="Arial"/>
          <w:sz w:val="24"/>
          <w:szCs w:val="24"/>
        </w:rPr>
        <w:t xml:space="preserve"> state of America’s undemocratic democracy”</w:t>
      </w:r>
      <w:r w:rsidR="00845052">
        <w:rPr>
          <w:rFonts w:ascii="Arial" w:hAnsi="Arial" w:cs="Arial"/>
          <w:sz w:val="24"/>
          <w:szCs w:val="24"/>
        </w:rPr>
        <w:t xml:space="preserve">. </w:t>
      </w:r>
      <w:r w:rsidR="00EE2A9C" w:rsidRPr="00210643">
        <w:rPr>
          <w:rFonts w:ascii="Arial" w:hAnsi="Arial" w:cs="Arial"/>
          <w:sz w:val="24"/>
          <w:szCs w:val="24"/>
        </w:rPr>
        <w:t>Also note, The New Yorker</w:t>
      </w:r>
      <w:r w:rsidR="00B344A4" w:rsidRPr="00210643">
        <w:rPr>
          <w:rFonts w:ascii="Arial" w:hAnsi="Arial" w:cs="Arial"/>
          <w:sz w:val="24"/>
          <w:szCs w:val="24"/>
        </w:rPr>
        <w:t xml:space="preserve"> September 12, </w:t>
      </w:r>
      <w:r w:rsidR="00AA10D5" w:rsidRPr="00210643">
        <w:rPr>
          <w:rFonts w:ascii="Arial" w:hAnsi="Arial" w:cs="Arial"/>
          <w:sz w:val="24"/>
          <w:szCs w:val="24"/>
        </w:rPr>
        <w:t>2022,</w:t>
      </w:r>
      <w:r w:rsidR="00B344A4" w:rsidRPr="00210643">
        <w:rPr>
          <w:rFonts w:ascii="Arial" w:hAnsi="Arial" w:cs="Arial"/>
          <w:sz w:val="24"/>
          <w:szCs w:val="24"/>
        </w:rPr>
        <w:t xml:space="preserve"> article by Adam Go</w:t>
      </w:r>
      <w:r w:rsidR="00107D3E" w:rsidRPr="00210643">
        <w:rPr>
          <w:rFonts w:ascii="Arial" w:hAnsi="Arial" w:cs="Arial"/>
          <w:sz w:val="24"/>
          <w:szCs w:val="24"/>
        </w:rPr>
        <w:t>pni</w:t>
      </w:r>
      <w:r w:rsidR="00EE476A" w:rsidRPr="00210643">
        <w:rPr>
          <w:rFonts w:ascii="Arial" w:hAnsi="Arial" w:cs="Arial"/>
          <w:sz w:val="24"/>
          <w:szCs w:val="24"/>
        </w:rPr>
        <w:t>k on “Can we find a better model of government than liberal democracy</w:t>
      </w:r>
      <w:r w:rsidR="00307EDB" w:rsidRPr="00210643">
        <w:rPr>
          <w:rFonts w:ascii="Arial" w:hAnsi="Arial" w:cs="Arial"/>
          <w:sz w:val="24"/>
          <w:szCs w:val="24"/>
        </w:rPr>
        <w:t>?”</w:t>
      </w:r>
    </w:p>
    <w:p w14:paraId="017E387E" w14:textId="4F1A9B26" w:rsidR="007C2028" w:rsidRPr="00210643" w:rsidRDefault="00037392" w:rsidP="0075232C">
      <w:pPr>
        <w:ind w:firstLine="360"/>
        <w:rPr>
          <w:rFonts w:ascii="Arial" w:hAnsi="Arial" w:cs="Arial"/>
          <w:sz w:val="24"/>
          <w:szCs w:val="24"/>
        </w:rPr>
      </w:pPr>
      <w:r>
        <w:rPr>
          <w:rFonts w:ascii="Arial" w:hAnsi="Arial" w:cs="Arial"/>
          <w:b/>
          <w:bCs/>
          <w:sz w:val="24"/>
          <w:szCs w:val="24"/>
        </w:rPr>
        <w:tab/>
      </w:r>
      <w:bookmarkStart w:id="24" w:name="_Toc117256838"/>
      <w:r w:rsidR="0075232C" w:rsidRPr="00610EC7">
        <w:rPr>
          <w:rStyle w:val="Heading2Char"/>
        </w:rPr>
        <w:t>12.</w:t>
      </w:r>
      <w:r w:rsidR="007C2028" w:rsidRPr="00610EC7">
        <w:rPr>
          <w:rStyle w:val="Heading2Char"/>
        </w:rPr>
        <w:t xml:space="preserve"> DEMOCRACY</w:t>
      </w:r>
      <w:bookmarkEnd w:id="24"/>
      <w:r>
        <w:rPr>
          <w:rFonts w:ascii="Arial" w:hAnsi="Arial" w:cs="Arial"/>
          <w:b/>
          <w:bCs/>
          <w:sz w:val="24"/>
          <w:szCs w:val="24"/>
        </w:rPr>
        <w:t xml:space="preserve"> – </w:t>
      </w:r>
      <w:r w:rsidR="007C2028" w:rsidRPr="00210643">
        <w:rPr>
          <w:rFonts w:ascii="Arial" w:hAnsi="Arial" w:cs="Arial"/>
          <w:sz w:val="24"/>
          <w:szCs w:val="24"/>
        </w:rPr>
        <w:t xml:space="preserve">structural and actual federal, </w:t>
      </w:r>
      <w:proofErr w:type="gramStart"/>
      <w:r w:rsidR="007C2028" w:rsidRPr="00210643">
        <w:rPr>
          <w:rFonts w:ascii="Arial" w:hAnsi="Arial" w:cs="Arial"/>
          <w:sz w:val="24"/>
          <w:szCs w:val="24"/>
        </w:rPr>
        <w:t>state</w:t>
      </w:r>
      <w:proofErr w:type="gramEnd"/>
      <w:r w:rsidR="007C2028" w:rsidRPr="00210643">
        <w:rPr>
          <w:rFonts w:ascii="Arial" w:hAnsi="Arial" w:cs="Arial"/>
          <w:sz w:val="24"/>
          <w:szCs w:val="24"/>
        </w:rPr>
        <w:t xml:space="preserve"> and local laws, rules, procedures, rights and limitations to preserve citizen and press freedoms</w:t>
      </w:r>
      <w:r w:rsidR="00845052">
        <w:rPr>
          <w:rFonts w:ascii="Arial" w:hAnsi="Arial" w:cs="Arial"/>
          <w:sz w:val="24"/>
          <w:szCs w:val="24"/>
        </w:rPr>
        <w:t xml:space="preserve">. </w:t>
      </w:r>
      <w:r w:rsidR="007C2028" w:rsidRPr="00210643">
        <w:rPr>
          <w:rFonts w:ascii="Arial" w:hAnsi="Arial" w:cs="Arial"/>
          <w:sz w:val="24"/>
          <w:szCs w:val="24"/>
        </w:rPr>
        <w:t>[Historic trends: decisions, structure, constitution, compromises, omissions, deletions after deconstruction, urbanization, autos, difficulties during depression and World War II, postwar period, Cold War, immigration demographics, congressional inaction. Recent emergence of autocratic alternatives, polarization, current resources for the essence of democracy.]</w:t>
      </w:r>
    </w:p>
    <w:p w14:paraId="6249F989" w14:textId="6A006A68" w:rsidR="007C2028" w:rsidRPr="00210643" w:rsidRDefault="00037392" w:rsidP="0075232C">
      <w:pPr>
        <w:ind w:firstLine="360"/>
        <w:rPr>
          <w:rFonts w:ascii="Arial" w:hAnsi="Arial" w:cs="Arial"/>
          <w:sz w:val="24"/>
          <w:szCs w:val="24"/>
        </w:rPr>
      </w:pPr>
      <w:r>
        <w:rPr>
          <w:rFonts w:ascii="Arial" w:hAnsi="Arial" w:cs="Arial"/>
          <w:b/>
          <w:bCs/>
          <w:sz w:val="24"/>
          <w:szCs w:val="24"/>
        </w:rPr>
        <w:tab/>
      </w:r>
      <w:bookmarkStart w:id="25" w:name="_Toc117256839"/>
      <w:r w:rsidR="0075232C" w:rsidRPr="00610EC7">
        <w:rPr>
          <w:rStyle w:val="Heading2Char"/>
        </w:rPr>
        <w:t xml:space="preserve">13. </w:t>
      </w:r>
      <w:r w:rsidR="007C2028" w:rsidRPr="00610EC7">
        <w:rPr>
          <w:rStyle w:val="Heading2Char"/>
        </w:rPr>
        <w:t>EDUCATION</w:t>
      </w:r>
      <w:bookmarkEnd w:id="25"/>
      <w:r>
        <w:rPr>
          <w:rFonts w:ascii="Arial" w:hAnsi="Arial" w:cs="Arial"/>
          <w:b/>
          <w:bCs/>
          <w:sz w:val="24"/>
          <w:szCs w:val="24"/>
        </w:rPr>
        <w:t xml:space="preserve"> – </w:t>
      </w:r>
      <w:r w:rsidR="007C2028" w:rsidRPr="00210643">
        <w:rPr>
          <w:rFonts w:ascii="Arial" w:hAnsi="Arial" w:cs="Arial"/>
          <w:sz w:val="24"/>
          <w:szCs w:val="24"/>
        </w:rPr>
        <w:t xml:space="preserve">history trends, Junto, schools, universities approved, accreditation, funding, curriculum for preparatory education, past century gradual increase in adult education for access by under-served adults, </w:t>
      </w:r>
      <w:r w:rsidR="0094546E" w:rsidRPr="00210643">
        <w:rPr>
          <w:rFonts w:ascii="Arial" w:hAnsi="Arial" w:cs="Arial"/>
          <w:sz w:val="24"/>
          <w:szCs w:val="24"/>
        </w:rPr>
        <w:t>post-World</w:t>
      </w:r>
      <w:r w:rsidR="007C2028" w:rsidRPr="00210643">
        <w:rPr>
          <w:rFonts w:ascii="Arial" w:hAnsi="Arial" w:cs="Arial"/>
          <w:sz w:val="24"/>
          <w:szCs w:val="24"/>
        </w:rPr>
        <w:t xml:space="preserve"> War II expansion, new majority in higher education, increased publications, recent resistance.</w:t>
      </w:r>
      <w:r w:rsidR="00776B9F" w:rsidRPr="00210643">
        <w:rPr>
          <w:rFonts w:ascii="Arial" w:eastAsiaTheme="minorEastAsia" w:hAnsi="Arial" w:cs="Arial"/>
          <w:w w:val="105"/>
          <w:sz w:val="24"/>
          <w:szCs w:val="24"/>
        </w:rPr>
        <w:t xml:space="preserve"> </w:t>
      </w:r>
      <w:r w:rsidR="00B119EE" w:rsidRPr="00210643">
        <w:rPr>
          <w:rFonts w:ascii="Arial" w:hAnsi="Arial" w:cs="Arial"/>
          <w:sz w:val="24"/>
          <w:szCs w:val="24"/>
        </w:rPr>
        <w:t>People from many occupations serve</w:t>
      </w:r>
      <w:r w:rsidR="00A96517" w:rsidRPr="00210643">
        <w:rPr>
          <w:rFonts w:ascii="Arial" w:hAnsi="Arial" w:cs="Arial"/>
          <w:sz w:val="24"/>
          <w:szCs w:val="24"/>
        </w:rPr>
        <w:t xml:space="preserve"> a</w:t>
      </w:r>
      <w:r w:rsidR="00774162" w:rsidRPr="00210643">
        <w:rPr>
          <w:rFonts w:ascii="Arial" w:hAnsi="Arial" w:cs="Arial"/>
          <w:sz w:val="24"/>
          <w:szCs w:val="24"/>
        </w:rPr>
        <w:t>s</w:t>
      </w:r>
      <w:r w:rsidR="00A96517" w:rsidRPr="00210643">
        <w:rPr>
          <w:rFonts w:ascii="Arial" w:hAnsi="Arial" w:cs="Arial"/>
          <w:sz w:val="24"/>
          <w:szCs w:val="24"/>
        </w:rPr>
        <w:t xml:space="preserve"> educators of adults; such as health occupations</w:t>
      </w:r>
      <w:r w:rsidR="00C14150" w:rsidRPr="00210643">
        <w:rPr>
          <w:rFonts w:ascii="Arial" w:hAnsi="Arial" w:cs="Arial"/>
          <w:sz w:val="24"/>
          <w:szCs w:val="24"/>
        </w:rPr>
        <w:t xml:space="preserve">, counselors, journalists, and social workers. </w:t>
      </w:r>
    </w:p>
    <w:p w14:paraId="156B1CF9" w14:textId="7FACDB30" w:rsidR="00776B9F" w:rsidRPr="00210643" w:rsidRDefault="00037392" w:rsidP="00776B9F">
      <w:pPr>
        <w:ind w:firstLine="360"/>
        <w:rPr>
          <w:rFonts w:ascii="Arial" w:hAnsi="Arial" w:cs="Arial"/>
          <w:sz w:val="24"/>
          <w:szCs w:val="24"/>
        </w:rPr>
      </w:pPr>
      <w:r>
        <w:rPr>
          <w:rFonts w:ascii="Arial" w:hAnsi="Arial" w:cs="Arial"/>
          <w:sz w:val="24"/>
          <w:szCs w:val="24"/>
        </w:rPr>
        <w:tab/>
      </w:r>
      <w:bookmarkStart w:id="26" w:name="_Toc117256840"/>
      <w:r w:rsidR="0075232C" w:rsidRPr="00610EC7">
        <w:rPr>
          <w:rStyle w:val="Heading2Char"/>
        </w:rPr>
        <w:t>14.</w:t>
      </w:r>
      <w:r w:rsidR="00396ED8" w:rsidRPr="00610EC7">
        <w:rPr>
          <w:rStyle w:val="Heading2Char"/>
        </w:rPr>
        <w:t xml:space="preserve"> </w:t>
      </w:r>
      <w:r w:rsidR="007C2028" w:rsidRPr="00610EC7">
        <w:rPr>
          <w:rStyle w:val="Heading2Char"/>
        </w:rPr>
        <w:t>TRANSACTION</w:t>
      </w:r>
      <w:bookmarkEnd w:id="26"/>
      <w:r>
        <w:rPr>
          <w:rFonts w:ascii="Arial" w:hAnsi="Arial" w:cs="Arial"/>
          <w:b/>
          <w:bCs/>
          <w:sz w:val="24"/>
          <w:szCs w:val="24"/>
        </w:rPr>
        <w:t xml:space="preserve"> – </w:t>
      </w:r>
      <w:r w:rsidR="0094546E" w:rsidRPr="00210643">
        <w:rPr>
          <w:rFonts w:ascii="Arial" w:hAnsi="Arial" w:cs="Arial"/>
          <w:sz w:val="24"/>
          <w:szCs w:val="24"/>
        </w:rPr>
        <w:t>relation</w:t>
      </w:r>
      <w:r w:rsidR="007C2028" w:rsidRPr="00210643">
        <w:rPr>
          <w:rFonts w:ascii="Arial" w:hAnsi="Arial" w:cs="Arial"/>
          <w:sz w:val="24"/>
          <w:szCs w:val="24"/>
        </w:rPr>
        <w:t xml:space="preserve"> between CPAE graduate programs and </w:t>
      </w:r>
      <w:r w:rsidR="005B66FA" w:rsidRPr="00210643">
        <w:rPr>
          <w:rFonts w:ascii="Arial" w:hAnsi="Arial" w:cs="Arial"/>
          <w:sz w:val="24"/>
          <w:szCs w:val="24"/>
        </w:rPr>
        <w:t>local adult</w:t>
      </w:r>
      <w:r w:rsidR="007C2028" w:rsidRPr="00210643">
        <w:rPr>
          <w:rFonts w:ascii="Arial" w:hAnsi="Arial" w:cs="Arial"/>
          <w:sz w:val="24"/>
          <w:szCs w:val="24"/>
        </w:rPr>
        <w:t xml:space="preserve"> and continuing education program opportunities; state associations, four dozen national Association for educators of adults, globalization, partisan resistance, 2000, </w:t>
      </w:r>
      <w:r w:rsidR="00774162" w:rsidRPr="00210643">
        <w:rPr>
          <w:rFonts w:ascii="Arial" w:hAnsi="Arial" w:cs="Arial"/>
          <w:sz w:val="24"/>
          <w:szCs w:val="24"/>
        </w:rPr>
        <w:t>2010, 2020</w:t>
      </w:r>
      <w:r w:rsidR="007C2028" w:rsidRPr="00210643">
        <w:rPr>
          <w:rFonts w:ascii="Arial" w:hAnsi="Arial" w:cs="Arial"/>
          <w:sz w:val="24"/>
          <w:szCs w:val="24"/>
        </w:rPr>
        <w:t xml:space="preserve"> decennial handbooks, Compendium.</w:t>
      </w:r>
      <w:r w:rsidR="00776B9F" w:rsidRPr="00210643">
        <w:rPr>
          <w:rFonts w:ascii="Arial" w:hAnsi="Arial" w:cs="Arial"/>
          <w:sz w:val="24"/>
          <w:szCs w:val="24"/>
        </w:rPr>
        <w:t xml:space="preserve"> </w:t>
      </w:r>
      <w:proofErr w:type="gramStart"/>
      <w:r w:rsidR="00776B9F" w:rsidRPr="00210643">
        <w:rPr>
          <w:rFonts w:ascii="Arial" w:hAnsi="Arial" w:cs="Arial"/>
          <w:sz w:val="24"/>
          <w:szCs w:val="24"/>
        </w:rPr>
        <w:t>.[</w:t>
      </w:r>
      <w:proofErr w:type="gramEnd"/>
      <w:r w:rsidR="00776B9F" w:rsidRPr="00210643">
        <w:rPr>
          <w:rFonts w:ascii="Arial" w:hAnsi="Arial" w:cs="Arial"/>
          <w:sz w:val="24"/>
          <w:szCs w:val="24"/>
        </w:rPr>
        <w:t>Beneficial transactions are fundamental for excellent democracy, education, and healthy connections between them.]</w:t>
      </w:r>
    </w:p>
    <w:p w14:paraId="14649D89" w14:textId="5D214B5B" w:rsidR="00037392" w:rsidRDefault="002407F2" w:rsidP="00037392">
      <w:pPr>
        <w:ind w:firstLine="450"/>
        <w:rPr>
          <w:rFonts w:ascii="Arial" w:hAnsi="Arial" w:cs="Arial"/>
          <w:b/>
          <w:bCs/>
          <w:sz w:val="24"/>
          <w:szCs w:val="24"/>
        </w:rPr>
      </w:pPr>
      <w:bookmarkStart w:id="27" w:name="_Toc117256841"/>
      <w:r w:rsidRPr="00610EC7">
        <w:rPr>
          <w:rStyle w:val="Heading2Char"/>
        </w:rPr>
        <w:t>15</w:t>
      </w:r>
      <w:r w:rsidR="00845052" w:rsidRPr="00610EC7">
        <w:rPr>
          <w:rStyle w:val="Heading2Char"/>
        </w:rPr>
        <w:t xml:space="preserve">. </w:t>
      </w:r>
      <w:r w:rsidR="00396ED8" w:rsidRPr="00610EC7">
        <w:rPr>
          <w:rStyle w:val="Heading2Char"/>
        </w:rPr>
        <w:t>I</w:t>
      </w:r>
      <w:r w:rsidR="00235A15" w:rsidRPr="00610EC7">
        <w:rPr>
          <w:rStyle w:val="Heading2Char"/>
        </w:rPr>
        <w:t>NFLUENCES</w:t>
      </w:r>
      <w:bookmarkEnd w:id="27"/>
      <w:r w:rsidR="00037392">
        <w:rPr>
          <w:rFonts w:ascii="Arial" w:hAnsi="Arial" w:cs="Arial"/>
          <w:b/>
          <w:bCs/>
          <w:sz w:val="24"/>
          <w:szCs w:val="24"/>
        </w:rPr>
        <w:t xml:space="preserve"> – </w:t>
      </w:r>
      <w:r w:rsidR="007C2028" w:rsidRPr="00210643">
        <w:rPr>
          <w:rFonts w:ascii="Arial" w:hAnsi="Arial" w:cs="Arial"/>
          <w:sz w:val="24"/>
          <w:szCs w:val="24"/>
        </w:rPr>
        <w:t>crisis [health, economy, employment, government, schooling, technology</w:t>
      </w:r>
      <w:r w:rsidR="000C19E7" w:rsidRPr="00210643">
        <w:rPr>
          <w:rFonts w:ascii="Arial" w:hAnsi="Arial" w:cs="Arial"/>
          <w:sz w:val="24"/>
          <w:szCs w:val="24"/>
        </w:rPr>
        <w:t xml:space="preserve">. </w:t>
      </w:r>
      <w:r w:rsidR="00776B9F" w:rsidRPr="00210643">
        <w:rPr>
          <w:rFonts w:ascii="Arial" w:hAnsi="Arial" w:cs="Arial"/>
          <w:sz w:val="24"/>
          <w:szCs w:val="24"/>
        </w:rPr>
        <w:t xml:space="preserve">[Local/interpersonal, interactions, communication, </w:t>
      </w:r>
      <w:r w:rsidR="00774162" w:rsidRPr="00210643">
        <w:rPr>
          <w:rFonts w:ascii="Arial" w:hAnsi="Arial" w:cs="Arial"/>
          <w:sz w:val="24"/>
          <w:szCs w:val="24"/>
        </w:rPr>
        <w:t>sharing</w:t>
      </w:r>
      <w:r w:rsidR="00776B9F" w:rsidRPr="00210643">
        <w:rPr>
          <w:rFonts w:ascii="Arial" w:hAnsi="Arial" w:cs="Arial"/>
          <w:sz w:val="24"/>
          <w:szCs w:val="24"/>
        </w:rPr>
        <w:t xml:space="preserve"> government [electorate voting,] industry, finance, military, global]</w:t>
      </w:r>
    </w:p>
    <w:p w14:paraId="2D540B52" w14:textId="549C01FF" w:rsidR="007C2028" w:rsidRPr="00037392" w:rsidRDefault="002407F2" w:rsidP="00037392">
      <w:pPr>
        <w:ind w:firstLine="450"/>
        <w:rPr>
          <w:rFonts w:ascii="Arial" w:hAnsi="Arial" w:cs="Arial"/>
          <w:b/>
          <w:bCs/>
          <w:sz w:val="24"/>
          <w:szCs w:val="24"/>
        </w:rPr>
      </w:pPr>
      <w:bookmarkStart w:id="28" w:name="_Toc117256842"/>
      <w:r w:rsidRPr="00610EC7">
        <w:rPr>
          <w:rStyle w:val="Heading2Char"/>
        </w:rPr>
        <w:t>16</w:t>
      </w:r>
      <w:r w:rsidR="00845052" w:rsidRPr="00610EC7">
        <w:rPr>
          <w:rStyle w:val="Heading2Char"/>
        </w:rPr>
        <w:t xml:space="preserve">. </w:t>
      </w:r>
      <w:r w:rsidR="007C2028" w:rsidRPr="00610EC7">
        <w:rPr>
          <w:rStyle w:val="Heading2Char"/>
        </w:rPr>
        <w:t>FUTURES</w:t>
      </w:r>
      <w:bookmarkEnd w:id="28"/>
      <w:r w:rsidR="00037392">
        <w:rPr>
          <w:rFonts w:ascii="Arial" w:hAnsi="Arial" w:cs="Arial"/>
          <w:b/>
          <w:bCs/>
          <w:sz w:val="24"/>
          <w:szCs w:val="24"/>
        </w:rPr>
        <w:t xml:space="preserve"> – </w:t>
      </w:r>
      <w:r w:rsidR="007C2028" w:rsidRPr="00210643">
        <w:rPr>
          <w:rFonts w:ascii="Arial" w:hAnsi="Arial" w:cs="Arial"/>
          <w:sz w:val="24"/>
          <w:szCs w:val="24"/>
        </w:rPr>
        <w:t>multidisciplinary, educators of adults, global, and cooperation.</w:t>
      </w:r>
    </w:p>
    <w:p w14:paraId="0C4301D0" w14:textId="7372C1D7" w:rsidR="007C2028" w:rsidRPr="00210643" w:rsidRDefault="005E3FF1" w:rsidP="00776B9F">
      <w:pPr>
        <w:ind w:firstLine="450"/>
        <w:rPr>
          <w:rFonts w:ascii="Arial" w:hAnsi="Arial" w:cs="Arial"/>
          <w:sz w:val="24"/>
          <w:szCs w:val="24"/>
        </w:rPr>
      </w:pPr>
      <w:bookmarkStart w:id="29" w:name="_Toc117256843"/>
      <w:r w:rsidRPr="00610EC7">
        <w:rPr>
          <w:rStyle w:val="Heading2Char"/>
        </w:rPr>
        <w:lastRenderedPageBreak/>
        <w:t>17.</w:t>
      </w:r>
      <w:r w:rsidR="007C2028" w:rsidRPr="00610EC7">
        <w:rPr>
          <w:rStyle w:val="Heading2Char"/>
        </w:rPr>
        <w:t xml:space="preserve"> EVALUATION</w:t>
      </w:r>
      <w:bookmarkEnd w:id="29"/>
      <w:r w:rsidR="00037392">
        <w:rPr>
          <w:rFonts w:ascii="Arial" w:hAnsi="Arial" w:cs="Arial"/>
          <w:b/>
          <w:bCs/>
          <w:sz w:val="24"/>
          <w:szCs w:val="24"/>
        </w:rPr>
        <w:t xml:space="preserve"> – </w:t>
      </w:r>
      <w:r w:rsidR="007C2028" w:rsidRPr="00210643">
        <w:rPr>
          <w:rFonts w:ascii="Arial" w:hAnsi="Arial" w:cs="Arial"/>
          <w:sz w:val="24"/>
          <w:szCs w:val="24"/>
        </w:rPr>
        <w:t xml:space="preserve">ongoing program evaluation reports to stakeholders and use of results; </w:t>
      </w:r>
      <w:hyperlink r:id="rId20" w:history="1">
        <w:r w:rsidR="007C2028" w:rsidRPr="00781948">
          <w:rPr>
            <w:rStyle w:val="Hyperlink"/>
            <w:rFonts w:ascii="Arial" w:hAnsi="Arial" w:cs="Arial"/>
            <w:sz w:val="24"/>
            <w:szCs w:val="24"/>
          </w:rPr>
          <w:t>2000 PLUS</w:t>
        </w:r>
      </w:hyperlink>
      <w:r w:rsidR="007C2028" w:rsidRPr="00210643">
        <w:rPr>
          <w:rFonts w:ascii="Arial" w:hAnsi="Arial" w:cs="Arial"/>
          <w:sz w:val="24"/>
          <w:szCs w:val="24"/>
        </w:rPr>
        <w:t xml:space="preserve"> questions, case studies, inquiry, standards, renewal, members, mentors. </w:t>
      </w:r>
    </w:p>
    <w:p w14:paraId="20A7827C" w14:textId="77777777" w:rsidR="008462EB" w:rsidRPr="00210643" w:rsidRDefault="008462EB" w:rsidP="007C2028">
      <w:pPr>
        <w:rPr>
          <w:rFonts w:ascii="Arial" w:hAnsi="Arial" w:cs="Arial"/>
          <w:b/>
          <w:bCs/>
          <w:sz w:val="24"/>
          <w:szCs w:val="24"/>
        </w:rPr>
      </w:pPr>
    </w:p>
    <w:p w14:paraId="01A944CF" w14:textId="0C0E6E3B" w:rsidR="007C2028" w:rsidRPr="00E25CEF" w:rsidRDefault="007C2028" w:rsidP="006E59CD">
      <w:pPr>
        <w:pStyle w:val="Heading1"/>
      </w:pPr>
      <w:bookmarkStart w:id="30" w:name="_Toc117256844"/>
      <w:r w:rsidRPr="00E25CEF">
        <w:t>General Conclusion about Actions for Progress</w:t>
      </w:r>
      <w:bookmarkEnd w:id="30"/>
    </w:p>
    <w:p w14:paraId="55C16E2C" w14:textId="18588CDE" w:rsidR="007C2028" w:rsidRPr="00210643" w:rsidRDefault="007C2028" w:rsidP="007C2028">
      <w:pPr>
        <w:rPr>
          <w:rFonts w:ascii="Arial" w:hAnsi="Arial" w:cs="Arial"/>
          <w:sz w:val="24"/>
          <w:szCs w:val="24"/>
        </w:rPr>
      </w:pPr>
      <w:r w:rsidRPr="00210643">
        <w:rPr>
          <w:rFonts w:ascii="Arial" w:hAnsi="Arial" w:cs="Arial"/>
          <w:sz w:val="24"/>
          <w:szCs w:val="24"/>
        </w:rPr>
        <w:tab/>
        <w:t xml:space="preserve"> This series of conclusions about linking educational publications, is a prelude to action. The six lists of professional references and popular media articles; can serve as website collection resources for colleagues in various regions [and related educators of adults], to select concepts and examples for your purpose. Last winter, our exchange of views about “the future is now” initiated creating this link to our article on linking education literature to democracy. Each of us will decide on our course of action during the next two to six years, regarding how we can make a difference in various local regions on behalf of flourishing democracy. In the spirit of a cascade of learning, using a learning exchange, we look forward to sharing progress reports.</w:t>
      </w:r>
      <w:r w:rsidR="00CE4C8A" w:rsidRPr="00210643">
        <w:rPr>
          <w:rFonts w:ascii="Arial" w:hAnsi="Arial" w:cs="Arial"/>
          <w:sz w:val="24"/>
          <w:szCs w:val="24"/>
        </w:rPr>
        <w:t xml:space="preserve"> </w:t>
      </w:r>
    </w:p>
    <w:p w14:paraId="1CE400E4" w14:textId="21E33C53" w:rsidR="00744905" w:rsidRPr="00210643" w:rsidRDefault="001F138B" w:rsidP="00744905">
      <w:pPr>
        <w:rPr>
          <w:rFonts w:ascii="Arial" w:hAnsi="Arial" w:cs="Arial"/>
          <w:sz w:val="24"/>
          <w:szCs w:val="24"/>
        </w:rPr>
      </w:pPr>
      <w:r>
        <w:rPr>
          <w:rFonts w:ascii="Arial" w:hAnsi="Arial" w:cs="Arial"/>
          <w:sz w:val="24"/>
          <w:szCs w:val="24"/>
        </w:rPr>
        <w:tab/>
      </w:r>
      <w:r w:rsidR="00744905" w:rsidRPr="00210643">
        <w:rPr>
          <w:rFonts w:ascii="Arial" w:hAnsi="Arial" w:cs="Arial"/>
          <w:sz w:val="24"/>
          <w:szCs w:val="24"/>
        </w:rPr>
        <w:t>Colleague questions</w:t>
      </w:r>
      <w:r w:rsidR="00781948">
        <w:rPr>
          <w:rFonts w:ascii="Arial" w:hAnsi="Arial" w:cs="Arial"/>
          <w:sz w:val="24"/>
          <w:szCs w:val="24"/>
        </w:rPr>
        <w:t xml:space="preserve"> –</w:t>
      </w:r>
      <w:r w:rsidR="00744905" w:rsidRPr="00210643">
        <w:rPr>
          <w:rFonts w:ascii="Arial" w:hAnsi="Arial" w:cs="Arial"/>
          <w:sz w:val="24"/>
          <w:szCs w:val="24"/>
        </w:rPr>
        <w:t xml:space="preserve"> one of the last sections of the cascade of learning Memoir, is entitled futures 2020 Plus based on a summary about locations and roles during five career segments; emphasizing personal value judgments, and each concluding with a question for the reader to ponder.</w:t>
      </w:r>
    </w:p>
    <w:p w14:paraId="0B685126" w14:textId="3492473D" w:rsidR="00744905" w:rsidRPr="00210643" w:rsidRDefault="001F138B" w:rsidP="00744905">
      <w:pPr>
        <w:rPr>
          <w:rFonts w:ascii="Arial" w:hAnsi="Arial" w:cs="Arial"/>
          <w:sz w:val="24"/>
          <w:szCs w:val="24"/>
        </w:rPr>
      </w:pPr>
      <w:r>
        <w:rPr>
          <w:rFonts w:ascii="Arial" w:hAnsi="Arial" w:cs="Arial"/>
          <w:sz w:val="24"/>
          <w:szCs w:val="24"/>
        </w:rPr>
        <w:tab/>
      </w:r>
      <w:r w:rsidR="00744905" w:rsidRPr="00210643">
        <w:rPr>
          <w:rFonts w:ascii="Arial" w:hAnsi="Arial" w:cs="Arial"/>
          <w:sz w:val="24"/>
          <w:szCs w:val="24"/>
        </w:rPr>
        <w:t>The following 26 topics [each with a question to ponder] are about links between education and democracy. [In recognition that</w:t>
      </w:r>
      <w:r w:rsidR="003E59F8" w:rsidRPr="00210643">
        <w:rPr>
          <w:rFonts w:ascii="Arial" w:hAnsi="Arial" w:cs="Arial"/>
          <w:sz w:val="24"/>
          <w:szCs w:val="24"/>
        </w:rPr>
        <w:t xml:space="preserve"> </w:t>
      </w:r>
      <w:r w:rsidR="00744905" w:rsidRPr="00210643">
        <w:rPr>
          <w:rFonts w:ascii="Arial" w:hAnsi="Arial" w:cs="Arial"/>
          <w:sz w:val="24"/>
          <w:szCs w:val="24"/>
        </w:rPr>
        <w:t>each colleague has distinctive experience and concerns about future directions.</w:t>
      </w:r>
    </w:p>
    <w:p w14:paraId="3BFDDB46" w14:textId="7322A6E1"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INFLUENCES</w:t>
      </w:r>
      <w:r w:rsidR="00C9045F">
        <w:rPr>
          <w:rFonts w:ascii="Arial" w:hAnsi="Arial" w:cs="Arial"/>
          <w:b/>
          <w:bCs/>
          <w:sz w:val="24"/>
          <w:szCs w:val="24"/>
        </w:rPr>
        <w:t xml:space="preserve"> – </w:t>
      </w:r>
      <w:r w:rsidRPr="00210643">
        <w:rPr>
          <w:rFonts w:ascii="Arial" w:hAnsi="Arial" w:cs="Arial"/>
          <w:sz w:val="24"/>
          <w:szCs w:val="24"/>
        </w:rPr>
        <w:t>What have been important influences from role models and publications, regarding your perspectives on education and democracy?</w:t>
      </w:r>
    </w:p>
    <w:p w14:paraId="14D1D650" w14:textId="3B0AEEDB"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2020 PLUS</w:t>
      </w:r>
      <w:r w:rsidR="00C9045F">
        <w:rPr>
          <w:rFonts w:ascii="Arial" w:hAnsi="Arial" w:cs="Arial"/>
          <w:b/>
          <w:bCs/>
          <w:sz w:val="24"/>
          <w:szCs w:val="24"/>
        </w:rPr>
        <w:t xml:space="preserve"> – </w:t>
      </w:r>
      <w:r w:rsidRPr="00210643">
        <w:rPr>
          <w:rFonts w:ascii="Arial" w:hAnsi="Arial" w:cs="Arial"/>
          <w:sz w:val="24"/>
          <w:szCs w:val="24"/>
        </w:rPr>
        <w:t>if you read the website Cascade of learning article on futures 2020+, did any of the 25 summaries influence your reflections?</w:t>
      </w:r>
    </w:p>
    <w:p w14:paraId="51177249" w14:textId="40774234"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COMPENDIUM</w:t>
      </w:r>
      <w:r w:rsidR="00C9045F">
        <w:rPr>
          <w:rFonts w:ascii="Arial" w:hAnsi="Arial" w:cs="Arial"/>
          <w:b/>
          <w:bCs/>
          <w:sz w:val="24"/>
          <w:szCs w:val="24"/>
        </w:rPr>
        <w:t xml:space="preserve"> – </w:t>
      </w:r>
      <w:r w:rsidRPr="00210643">
        <w:rPr>
          <w:rFonts w:ascii="Arial" w:hAnsi="Arial" w:cs="Arial"/>
          <w:sz w:val="24"/>
          <w:szCs w:val="24"/>
        </w:rPr>
        <w:t xml:space="preserve">if you read any articles in the mapping the field </w:t>
      </w:r>
      <w:r w:rsidR="003E59F8" w:rsidRPr="00210643">
        <w:rPr>
          <w:rFonts w:ascii="Arial" w:hAnsi="Arial" w:cs="Arial"/>
          <w:sz w:val="24"/>
          <w:szCs w:val="24"/>
        </w:rPr>
        <w:t>Compendium, did</w:t>
      </w:r>
      <w:r w:rsidRPr="00210643">
        <w:rPr>
          <w:rFonts w:ascii="Arial" w:hAnsi="Arial" w:cs="Arial"/>
          <w:sz w:val="24"/>
          <w:szCs w:val="24"/>
        </w:rPr>
        <w:t xml:space="preserve"> reading those articles prompt your reflections about education and democracy?</w:t>
      </w:r>
    </w:p>
    <w:p w14:paraId="0B882F58" w14:textId="6794322B" w:rsidR="00744905" w:rsidRPr="00210643" w:rsidRDefault="00744905" w:rsidP="00744905">
      <w:pPr>
        <w:numPr>
          <w:ilvl w:val="0"/>
          <w:numId w:val="9"/>
        </w:numPr>
        <w:rPr>
          <w:rFonts w:ascii="Arial" w:hAnsi="Arial" w:cs="Arial"/>
          <w:b/>
          <w:bCs/>
          <w:sz w:val="24"/>
          <w:szCs w:val="24"/>
        </w:rPr>
      </w:pPr>
      <w:r w:rsidRPr="00210643">
        <w:rPr>
          <w:rFonts w:ascii="Arial" w:hAnsi="Arial" w:cs="Arial"/>
          <w:sz w:val="24"/>
          <w:szCs w:val="24"/>
        </w:rPr>
        <w:t>LINK</w:t>
      </w:r>
      <w:r w:rsidR="00C9045F">
        <w:rPr>
          <w:rFonts w:ascii="Arial" w:hAnsi="Arial" w:cs="Arial"/>
          <w:b/>
          <w:bCs/>
          <w:sz w:val="24"/>
          <w:szCs w:val="24"/>
        </w:rPr>
        <w:t xml:space="preserve"> – </w:t>
      </w:r>
      <w:r w:rsidRPr="00210643">
        <w:rPr>
          <w:rFonts w:ascii="Arial" w:hAnsi="Arial" w:cs="Arial"/>
          <w:sz w:val="24"/>
          <w:szCs w:val="24"/>
        </w:rPr>
        <w:t>did any of this Article's topics [1-17]; and examples [A-H] clarify your views about connections between democratic values/practices, and educational performance/publications.?</w:t>
      </w:r>
    </w:p>
    <w:p w14:paraId="028CE7C3" w14:textId="58EC9D03"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Professional development</w:t>
      </w:r>
      <w:r w:rsidR="00C9045F">
        <w:rPr>
          <w:rFonts w:ascii="Arial" w:hAnsi="Arial" w:cs="Arial"/>
          <w:b/>
          <w:bCs/>
          <w:sz w:val="24"/>
          <w:szCs w:val="24"/>
        </w:rPr>
        <w:t xml:space="preserve"> – </w:t>
      </w:r>
      <w:r w:rsidRPr="00210643">
        <w:rPr>
          <w:rFonts w:ascii="Arial" w:hAnsi="Arial" w:cs="Arial"/>
          <w:sz w:val="24"/>
          <w:szCs w:val="24"/>
        </w:rPr>
        <w:t xml:space="preserve">what have been major influences on professional development for your colleagues and program </w:t>
      </w:r>
      <w:r w:rsidR="003E59F8" w:rsidRPr="00210643">
        <w:rPr>
          <w:rFonts w:ascii="Arial" w:hAnsi="Arial" w:cs="Arial"/>
          <w:sz w:val="24"/>
          <w:szCs w:val="24"/>
        </w:rPr>
        <w:t>stakeholders?</w:t>
      </w:r>
    </w:p>
    <w:p w14:paraId="72A3DE6E" w14:textId="0E4DAE01"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PUBLICATIONS</w:t>
      </w:r>
      <w:r w:rsidR="00C9045F">
        <w:rPr>
          <w:rFonts w:ascii="Arial" w:hAnsi="Arial" w:cs="Arial"/>
          <w:b/>
          <w:bCs/>
          <w:sz w:val="24"/>
          <w:szCs w:val="24"/>
        </w:rPr>
        <w:t xml:space="preserve"> – </w:t>
      </w:r>
      <w:r w:rsidRPr="00210643">
        <w:rPr>
          <w:rFonts w:ascii="Arial" w:hAnsi="Arial" w:cs="Arial"/>
          <w:sz w:val="24"/>
          <w:szCs w:val="24"/>
        </w:rPr>
        <w:t>what influenced you to use publications that have been most important to you?</w:t>
      </w:r>
    </w:p>
    <w:p w14:paraId="139923D1" w14:textId="3FEB80F9"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lastRenderedPageBreak/>
        <w:t>SELECT</w:t>
      </w:r>
      <w:r w:rsidR="00C9045F">
        <w:rPr>
          <w:rFonts w:ascii="Arial" w:hAnsi="Arial" w:cs="Arial"/>
          <w:b/>
          <w:bCs/>
          <w:sz w:val="24"/>
          <w:szCs w:val="24"/>
        </w:rPr>
        <w:t xml:space="preserve"> – </w:t>
      </w:r>
      <w:r w:rsidRPr="00210643">
        <w:rPr>
          <w:rFonts w:ascii="Arial" w:hAnsi="Arial" w:cs="Arial"/>
          <w:sz w:val="24"/>
          <w:szCs w:val="24"/>
        </w:rPr>
        <w:t xml:space="preserve">how important have major theory and practice publications been, regarding your view of mission, commitment to our field of </w:t>
      </w:r>
      <w:r w:rsidR="003E59F8" w:rsidRPr="00210643">
        <w:rPr>
          <w:rFonts w:ascii="Arial" w:hAnsi="Arial" w:cs="Arial"/>
          <w:sz w:val="24"/>
          <w:szCs w:val="24"/>
        </w:rPr>
        <w:t>theory</w:t>
      </w:r>
      <w:r w:rsidRPr="00210643">
        <w:rPr>
          <w:rFonts w:ascii="Arial" w:hAnsi="Arial" w:cs="Arial"/>
          <w:sz w:val="24"/>
          <w:szCs w:val="24"/>
        </w:rPr>
        <w:t xml:space="preserve"> and practice?</w:t>
      </w:r>
    </w:p>
    <w:p w14:paraId="74FFCB16" w14:textId="7B56DE64"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VALUES</w:t>
      </w:r>
      <w:r w:rsidR="00C9045F">
        <w:rPr>
          <w:rFonts w:ascii="Arial" w:hAnsi="Arial" w:cs="Arial"/>
          <w:b/>
          <w:bCs/>
          <w:sz w:val="24"/>
          <w:szCs w:val="24"/>
        </w:rPr>
        <w:t xml:space="preserve"> – </w:t>
      </w:r>
      <w:r w:rsidRPr="00210643">
        <w:rPr>
          <w:rFonts w:ascii="Arial" w:hAnsi="Arial" w:cs="Arial"/>
          <w:sz w:val="24"/>
          <w:szCs w:val="24"/>
        </w:rPr>
        <w:t>what concepts and sources about educational values are especially valuable to you?</w:t>
      </w:r>
    </w:p>
    <w:p w14:paraId="141EF3BF" w14:textId="3635B415"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GLOBAL</w:t>
      </w:r>
      <w:r w:rsidR="00C9045F">
        <w:rPr>
          <w:rFonts w:ascii="Arial" w:hAnsi="Arial" w:cs="Arial"/>
          <w:b/>
          <w:bCs/>
          <w:sz w:val="24"/>
          <w:szCs w:val="24"/>
        </w:rPr>
        <w:t xml:space="preserve"> – </w:t>
      </w:r>
      <w:r w:rsidRPr="00210643">
        <w:rPr>
          <w:rFonts w:ascii="Arial" w:hAnsi="Arial" w:cs="Arial"/>
          <w:sz w:val="24"/>
          <w:szCs w:val="24"/>
        </w:rPr>
        <w:t>in what ways have international comparative concepts and publications been useful?</w:t>
      </w:r>
    </w:p>
    <w:p w14:paraId="02799778" w14:textId="5218E14A" w:rsidR="00744905" w:rsidRPr="00210643" w:rsidRDefault="00744905" w:rsidP="00744905">
      <w:pPr>
        <w:numPr>
          <w:ilvl w:val="0"/>
          <w:numId w:val="9"/>
        </w:numPr>
        <w:rPr>
          <w:rFonts w:ascii="Arial" w:hAnsi="Arial" w:cs="Arial"/>
          <w:sz w:val="24"/>
          <w:szCs w:val="24"/>
        </w:rPr>
      </w:pPr>
      <w:r w:rsidRPr="00210643">
        <w:rPr>
          <w:rFonts w:ascii="Arial" w:eastAsiaTheme="minorEastAsia" w:hAnsi="Arial" w:cs="Arial"/>
          <w:w w:val="105"/>
          <w:sz w:val="24"/>
          <w:szCs w:val="24"/>
        </w:rPr>
        <w:t xml:space="preserve"> </w:t>
      </w:r>
      <w:r w:rsidRPr="00210643">
        <w:rPr>
          <w:rFonts w:ascii="Arial" w:hAnsi="Arial" w:cs="Arial"/>
          <w:sz w:val="24"/>
          <w:szCs w:val="24"/>
        </w:rPr>
        <w:t>EXCHANGE</w:t>
      </w:r>
      <w:r w:rsidR="00C9045F">
        <w:rPr>
          <w:rFonts w:ascii="Arial" w:hAnsi="Arial" w:cs="Arial"/>
          <w:b/>
          <w:bCs/>
          <w:sz w:val="24"/>
          <w:szCs w:val="24"/>
        </w:rPr>
        <w:t xml:space="preserve"> – </w:t>
      </w:r>
      <w:r w:rsidRPr="00210643">
        <w:rPr>
          <w:rFonts w:ascii="Arial" w:hAnsi="Arial" w:cs="Arial"/>
          <w:sz w:val="24"/>
          <w:szCs w:val="24"/>
        </w:rPr>
        <w:t>how has the nature and importance of mutually beneficial exchanges, been for you regarding transactions and influences?</w:t>
      </w:r>
    </w:p>
    <w:p w14:paraId="5473C822" w14:textId="361A219C"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FORUM</w:t>
      </w:r>
      <w:r w:rsidR="00C9045F">
        <w:rPr>
          <w:rFonts w:ascii="Arial" w:hAnsi="Arial" w:cs="Arial"/>
          <w:b/>
          <w:bCs/>
          <w:sz w:val="24"/>
          <w:szCs w:val="24"/>
        </w:rPr>
        <w:t xml:space="preserve"> – </w:t>
      </w:r>
      <w:r w:rsidRPr="00210643">
        <w:rPr>
          <w:rFonts w:ascii="Arial" w:hAnsi="Arial" w:cs="Arial"/>
          <w:sz w:val="24"/>
          <w:szCs w:val="24"/>
        </w:rPr>
        <w:t>why are active learning arrangements, such as Forum, important?</w:t>
      </w:r>
    </w:p>
    <w:p w14:paraId="78D1A846" w14:textId="39062DF3"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RELATIONSHIPS</w:t>
      </w:r>
      <w:r w:rsidR="00C9045F">
        <w:rPr>
          <w:rFonts w:ascii="Arial" w:hAnsi="Arial" w:cs="Arial"/>
          <w:b/>
          <w:bCs/>
          <w:sz w:val="24"/>
          <w:szCs w:val="24"/>
        </w:rPr>
        <w:t xml:space="preserve"> – </w:t>
      </w:r>
      <w:r w:rsidRPr="00210643">
        <w:rPr>
          <w:rFonts w:ascii="Arial" w:hAnsi="Arial" w:cs="Arial"/>
          <w:sz w:val="24"/>
          <w:szCs w:val="24"/>
        </w:rPr>
        <w:t xml:space="preserve">why are Democratic values and relationships and </w:t>
      </w:r>
      <w:r w:rsidR="001F138B" w:rsidRPr="00210643">
        <w:rPr>
          <w:rFonts w:ascii="Arial" w:hAnsi="Arial" w:cs="Arial"/>
          <w:sz w:val="24"/>
          <w:szCs w:val="24"/>
        </w:rPr>
        <w:t>concepts,</w:t>
      </w:r>
      <w:r w:rsidRPr="00210643">
        <w:rPr>
          <w:rFonts w:ascii="Arial" w:hAnsi="Arial" w:cs="Arial"/>
          <w:sz w:val="24"/>
          <w:szCs w:val="24"/>
        </w:rPr>
        <w:t xml:space="preserve"> important for interpersonal relations, with other specific people especially?</w:t>
      </w:r>
    </w:p>
    <w:p w14:paraId="1E318329" w14:textId="3024E77B"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PARADOXES</w:t>
      </w:r>
      <w:r w:rsidR="00C9045F">
        <w:rPr>
          <w:rFonts w:ascii="Arial" w:hAnsi="Arial" w:cs="Arial"/>
          <w:b/>
          <w:bCs/>
          <w:sz w:val="24"/>
          <w:szCs w:val="24"/>
        </w:rPr>
        <w:t xml:space="preserve"> – </w:t>
      </w:r>
      <w:r w:rsidRPr="00210643">
        <w:rPr>
          <w:rFonts w:ascii="Arial" w:hAnsi="Arial" w:cs="Arial"/>
          <w:sz w:val="24"/>
          <w:szCs w:val="24"/>
        </w:rPr>
        <w:t>why are guidelines for interpersonal relations generally, important [Jarvis, 1992); Houle (1992)?</w:t>
      </w:r>
    </w:p>
    <w:p w14:paraId="6C818DF0" w14:textId="7F678533"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PUBLIC WORK</w:t>
      </w:r>
      <w:r w:rsidR="00C9045F">
        <w:rPr>
          <w:rFonts w:ascii="Arial" w:hAnsi="Arial" w:cs="Arial"/>
          <w:b/>
          <w:bCs/>
          <w:sz w:val="24"/>
          <w:szCs w:val="24"/>
        </w:rPr>
        <w:t xml:space="preserve"> – </w:t>
      </w:r>
      <w:r w:rsidRPr="00210643">
        <w:rPr>
          <w:rFonts w:ascii="Arial" w:hAnsi="Arial" w:cs="Arial"/>
          <w:sz w:val="24"/>
          <w:szCs w:val="24"/>
        </w:rPr>
        <w:t>why is awakening democracy through public work, important for educators?</w:t>
      </w:r>
    </w:p>
    <w:p w14:paraId="412F2C6B" w14:textId="33BDA9FE"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LOCAL</w:t>
      </w:r>
      <w:r w:rsidR="00C9045F">
        <w:rPr>
          <w:rFonts w:ascii="Arial" w:hAnsi="Arial" w:cs="Arial"/>
          <w:b/>
          <w:bCs/>
          <w:sz w:val="24"/>
          <w:szCs w:val="24"/>
        </w:rPr>
        <w:t xml:space="preserve"> – </w:t>
      </w:r>
      <w:r w:rsidRPr="00210643">
        <w:rPr>
          <w:rFonts w:ascii="Arial" w:hAnsi="Arial" w:cs="Arial"/>
          <w:sz w:val="24"/>
          <w:szCs w:val="24"/>
        </w:rPr>
        <w:t xml:space="preserve">why are positive themes and societal influences important for </w:t>
      </w:r>
      <w:r w:rsidR="001F138B" w:rsidRPr="00210643">
        <w:rPr>
          <w:rFonts w:ascii="Arial" w:hAnsi="Arial" w:cs="Arial"/>
          <w:sz w:val="24"/>
          <w:szCs w:val="24"/>
        </w:rPr>
        <w:t>residents</w:t>
      </w:r>
      <w:r w:rsidR="003E59F8" w:rsidRPr="00210643">
        <w:rPr>
          <w:rFonts w:ascii="Arial" w:hAnsi="Arial" w:cs="Arial"/>
          <w:sz w:val="24"/>
          <w:szCs w:val="24"/>
        </w:rPr>
        <w:t>’</w:t>
      </w:r>
      <w:r w:rsidRPr="00210643">
        <w:rPr>
          <w:rFonts w:ascii="Arial" w:hAnsi="Arial" w:cs="Arial"/>
          <w:sz w:val="24"/>
          <w:szCs w:val="24"/>
        </w:rPr>
        <w:t xml:space="preserve"> interactions?</w:t>
      </w:r>
    </w:p>
    <w:p w14:paraId="49C7E501" w14:textId="471D872A"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CREATIVITY</w:t>
      </w:r>
      <w:r w:rsidR="00C9045F">
        <w:rPr>
          <w:rFonts w:ascii="Arial" w:hAnsi="Arial" w:cs="Arial"/>
          <w:b/>
          <w:bCs/>
          <w:sz w:val="24"/>
          <w:szCs w:val="24"/>
        </w:rPr>
        <w:t xml:space="preserve"> – </w:t>
      </w:r>
      <w:r w:rsidRPr="00210643">
        <w:rPr>
          <w:rFonts w:ascii="Arial" w:hAnsi="Arial" w:cs="Arial"/>
          <w:sz w:val="24"/>
          <w:szCs w:val="24"/>
        </w:rPr>
        <w:t xml:space="preserve">why is creativity in theory and practice an important value for educators of adults [Elias, Merriam. Auerbach] </w:t>
      </w:r>
    </w:p>
    <w:p w14:paraId="14A932EE" w14:textId="25DB4F8E"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TRIARCHIC</w:t>
      </w:r>
      <w:r w:rsidR="00C9045F">
        <w:rPr>
          <w:rFonts w:ascii="Arial" w:hAnsi="Arial" w:cs="Arial"/>
          <w:b/>
          <w:bCs/>
          <w:sz w:val="24"/>
          <w:szCs w:val="24"/>
        </w:rPr>
        <w:t xml:space="preserve"> – </w:t>
      </w:r>
      <w:r w:rsidRPr="00210643">
        <w:rPr>
          <w:rFonts w:ascii="Arial" w:hAnsi="Arial" w:cs="Arial"/>
          <w:sz w:val="24"/>
          <w:szCs w:val="24"/>
        </w:rPr>
        <w:t>why is a synthesis of wisdom, intelligence, and creativity a valuable ingredient in continuing education.</w:t>
      </w:r>
    </w:p>
    <w:p w14:paraId="3A138697" w14:textId="19355F0F"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ENGAGEMENT</w:t>
      </w:r>
      <w:r w:rsidR="00C9045F">
        <w:rPr>
          <w:rFonts w:ascii="Arial" w:hAnsi="Arial" w:cs="Arial"/>
          <w:b/>
          <w:bCs/>
          <w:sz w:val="24"/>
          <w:szCs w:val="24"/>
        </w:rPr>
        <w:t xml:space="preserve"> – </w:t>
      </w:r>
      <w:r w:rsidRPr="00210643">
        <w:rPr>
          <w:rFonts w:ascii="Arial" w:hAnsi="Arial" w:cs="Arial"/>
          <w:sz w:val="24"/>
          <w:szCs w:val="24"/>
        </w:rPr>
        <w:t>why can provider engagement and action contribute to effective outreach?</w:t>
      </w:r>
    </w:p>
    <w:p w14:paraId="1A1F1631" w14:textId="3D049AB5"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PROFESSIONS</w:t>
      </w:r>
      <w:r w:rsidR="00C9045F">
        <w:rPr>
          <w:rFonts w:ascii="Arial" w:hAnsi="Arial" w:cs="Arial"/>
          <w:b/>
          <w:bCs/>
          <w:sz w:val="24"/>
          <w:szCs w:val="24"/>
        </w:rPr>
        <w:t xml:space="preserve"> – </w:t>
      </w:r>
      <w:r w:rsidRPr="00210643">
        <w:rPr>
          <w:rFonts w:ascii="Arial" w:hAnsi="Arial" w:cs="Arial"/>
          <w:sz w:val="24"/>
          <w:szCs w:val="24"/>
        </w:rPr>
        <w:t>what might you suggest to colleagues, about implications of connections [democracy, education, transactions, influences, futures from Houle's books (1980,1996)?</w:t>
      </w:r>
    </w:p>
    <w:p w14:paraId="35A30648" w14:textId="1A13AD3B" w:rsidR="00744905" w:rsidRPr="00210643" w:rsidRDefault="00744905" w:rsidP="00744905">
      <w:pPr>
        <w:numPr>
          <w:ilvl w:val="0"/>
          <w:numId w:val="9"/>
        </w:numPr>
        <w:rPr>
          <w:rFonts w:ascii="Arial" w:hAnsi="Arial" w:cs="Arial"/>
          <w:sz w:val="24"/>
          <w:szCs w:val="24"/>
        </w:rPr>
      </w:pPr>
      <w:r w:rsidRPr="00210643">
        <w:rPr>
          <w:rFonts w:ascii="Arial" w:hAnsi="Arial" w:cs="Arial"/>
          <w:sz w:val="24"/>
          <w:szCs w:val="24"/>
        </w:rPr>
        <w:t>PERSPECTIVES</w:t>
      </w:r>
      <w:r w:rsidR="00C9045F">
        <w:rPr>
          <w:rFonts w:ascii="Arial" w:hAnsi="Arial" w:cs="Arial"/>
          <w:b/>
          <w:bCs/>
          <w:sz w:val="24"/>
          <w:szCs w:val="24"/>
        </w:rPr>
        <w:t xml:space="preserve"> – </w:t>
      </w:r>
      <w:r w:rsidRPr="00210643">
        <w:rPr>
          <w:rFonts w:ascii="Arial" w:hAnsi="Arial" w:cs="Arial"/>
          <w:sz w:val="24"/>
          <w:szCs w:val="24"/>
        </w:rPr>
        <w:t>why is the Pratt (2016) book on five perspectives [illustrated in the ISCAE May 3 demonstration, a powerful exemplar of the rationale?</w:t>
      </w:r>
    </w:p>
    <w:p w14:paraId="4A34BFA3" w14:textId="60D95D32" w:rsidR="00744905" w:rsidRDefault="00744905" w:rsidP="00C9045F">
      <w:pPr>
        <w:pStyle w:val="ListParagraph"/>
        <w:numPr>
          <w:ilvl w:val="0"/>
          <w:numId w:val="9"/>
        </w:numPr>
        <w:rPr>
          <w:rFonts w:ascii="Arial" w:hAnsi="Arial" w:cs="Arial"/>
          <w:sz w:val="24"/>
          <w:szCs w:val="24"/>
        </w:rPr>
      </w:pPr>
      <w:r w:rsidRPr="00C9045F">
        <w:rPr>
          <w:rFonts w:ascii="Arial" w:hAnsi="Arial" w:cs="Arial"/>
          <w:sz w:val="24"/>
          <w:szCs w:val="24"/>
        </w:rPr>
        <w:t>STAKEHOLDERS</w:t>
      </w:r>
      <w:r w:rsidR="00C9045F" w:rsidRPr="00C9045F">
        <w:rPr>
          <w:rFonts w:ascii="Arial" w:hAnsi="Arial" w:cs="Arial"/>
          <w:b/>
          <w:bCs/>
          <w:sz w:val="24"/>
          <w:szCs w:val="24"/>
        </w:rPr>
        <w:t xml:space="preserve"> – </w:t>
      </w:r>
      <w:r w:rsidRPr="00C9045F">
        <w:rPr>
          <w:rFonts w:ascii="Arial" w:hAnsi="Arial" w:cs="Arial"/>
          <w:sz w:val="24"/>
          <w:szCs w:val="24"/>
        </w:rPr>
        <w:t>why is it valuable to distinguish complementary roles and providers in professional development, to enhance the collective care and prevention results?</w:t>
      </w:r>
    </w:p>
    <w:p w14:paraId="0DD93816" w14:textId="77777777" w:rsidR="00C9045F" w:rsidRPr="00C9045F" w:rsidRDefault="00C9045F" w:rsidP="00C9045F">
      <w:pPr>
        <w:pStyle w:val="ListParagraph"/>
        <w:ind w:left="1355"/>
        <w:rPr>
          <w:rFonts w:ascii="Arial" w:hAnsi="Arial" w:cs="Arial"/>
          <w:sz w:val="24"/>
          <w:szCs w:val="24"/>
        </w:rPr>
      </w:pPr>
    </w:p>
    <w:p w14:paraId="373459E1" w14:textId="61494D33" w:rsidR="00744905" w:rsidRDefault="00744905" w:rsidP="00C9045F">
      <w:pPr>
        <w:pStyle w:val="ListParagraph"/>
        <w:numPr>
          <w:ilvl w:val="0"/>
          <w:numId w:val="9"/>
        </w:numPr>
        <w:rPr>
          <w:rFonts w:ascii="Arial" w:hAnsi="Arial" w:cs="Arial"/>
          <w:sz w:val="24"/>
          <w:szCs w:val="24"/>
        </w:rPr>
      </w:pPr>
      <w:r w:rsidRPr="00C9045F">
        <w:rPr>
          <w:rFonts w:ascii="Arial" w:hAnsi="Arial" w:cs="Arial"/>
          <w:sz w:val="24"/>
          <w:szCs w:val="24"/>
        </w:rPr>
        <w:t>VOLUNTEERS</w:t>
      </w:r>
      <w:r w:rsidR="00C9045F" w:rsidRPr="00C9045F">
        <w:rPr>
          <w:rFonts w:ascii="Arial" w:hAnsi="Arial" w:cs="Arial"/>
          <w:b/>
          <w:bCs/>
          <w:sz w:val="24"/>
          <w:szCs w:val="24"/>
        </w:rPr>
        <w:t xml:space="preserve"> – </w:t>
      </w:r>
      <w:r w:rsidRPr="00C9045F">
        <w:rPr>
          <w:rFonts w:ascii="Arial" w:hAnsi="Arial" w:cs="Arial"/>
          <w:sz w:val="24"/>
          <w:szCs w:val="24"/>
        </w:rPr>
        <w:t xml:space="preserve">how and why is it important to support </w:t>
      </w:r>
      <w:r w:rsidR="001F138B" w:rsidRPr="00C9045F">
        <w:rPr>
          <w:rFonts w:ascii="Arial" w:hAnsi="Arial" w:cs="Arial"/>
          <w:sz w:val="24"/>
          <w:szCs w:val="24"/>
        </w:rPr>
        <w:t>self-directed</w:t>
      </w:r>
      <w:r w:rsidRPr="00C9045F">
        <w:rPr>
          <w:rFonts w:ascii="Arial" w:hAnsi="Arial" w:cs="Arial"/>
          <w:sz w:val="24"/>
          <w:szCs w:val="24"/>
        </w:rPr>
        <w:t xml:space="preserve"> learning and encourage inclusion of volunteers; especially later life learning; local/regional programs?</w:t>
      </w:r>
    </w:p>
    <w:p w14:paraId="74D72712" w14:textId="77777777" w:rsidR="00C9045F" w:rsidRPr="00C9045F" w:rsidRDefault="00C9045F" w:rsidP="00C9045F">
      <w:pPr>
        <w:pStyle w:val="ListParagraph"/>
        <w:rPr>
          <w:rFonts w:ascii="Arial" w:hAnsi="Arial" w:cs="Arial"/>
          <w:sz w:val="24"/>
          <w:szCs w:val="24"/>
        </w:rPr>
      </w:pPr>
    </w:p>
    <w:p w14:paraId="6E68CBE6" w14:textId="32EF5BEE" w:rsidR="00744905" w:rsidRDefault="00744905" w:rsidP="00C9045F">
      <w:pPr>
        <w:pStyle w:val="ListParagraph"/>
        <w:numPr>
          <w:ilvl w:val="0"/>
          <w:numId w:val="9"/>
        </w:numPr>
        <w:rPr>
          <w:rFonts w:ascii="Arial" w:hAnsi="Arial" w:cs="Arial"/>
          <w:sz w:val="24"/>
          <w:szCs w:val="24"/>
        </w:rPr>
      </w:pPr>
      <w:r w:rsidRPr="00C9045F">
        <w:rPr>
          <w:rFonts w:ascii="Arial" w:hAnsi="Arial" w:cs="Arial"/>
          <w:sz w:val="24"/>
          <w:szCs w:val="24"/>
        </w:rPr>
        <w:t>LIFESPAN</w:t>
      </w:r>
      <w:r w:rsidR="00C9045F" w:rsidRPr="00C9045F">
        <w:rPr>
          <w:rFonts w:ascii="Arial" w:hAnsi="Arial" w:cs="Arial"/>
          <w:b/>
          <w:bCs/>
          <w:sz w:val="24"/>
          <w:szCs w:val="24"/>
        </w:rPr>
        <w:t xml:space="preserve"> – </w:t>
      </w:r>
      <w:r w:rsidRPr="00C9045F">
        <w:rPr>
          <w:rFonts w:ascii="Arial" w:hAnsi="Arial" w:cs="Arial"/>
          <w:sz w:val="24"/>
          <w:szCs w:val="24"/>
        </w:rPr>
        <w:t>why is a life span, deep and varied overview of publications about participants important for our range of educators who assist a variety of participants in a region?</w:t>
      </w:r>
    </w:p>
    <w:p w14:paraId="23A68AD6" w14:textId="77777777" w:rsidR="00C9045F" w:rsidRPr="00C9045F" w:rsidRDefault="00C9045F" w:rsidP="00C9045F">
      <w:pPr>
        <w:pStyle w:val="ListParagraph"/>
        <w:ind w:left="1355"/>
        <w:rPr>
          <w:rFonts w:ascii="Arial" w:hAnsi="Arial" w:cs="Arial"/>
          <w:sz w:val="24"/>
          <w:szCs w:val="24"/>
        </w:rPr>
      </w:pPr>
    </w:p>
    <w:p w14:paraId="5EFEB181" w14:textId="77CF7732" w:rsidR="00C9045F" w:rsidRDefault="00744905" w:rsidP="00C9045F">
      <w:pPr>
        <w:pStyle w:val="ListParagraph"/>
        <w:numPr>
          <w:ilvl w:val="0"/>
          <w:numId w:val="9"/>
        </w:numPr>
        <w:rPr>
          <w:rFonts w:ascii="Arial" w:hAnsi="Arial" w:cs="Arial"/>
          <w:sz w:val="24"/>
          <w:szCs w:val="24"/>
        </w:rPr>
      </w:pPr>
      <w:r w:rsidRPr="00C9045F">
        <w:rPr>
          <w:rFonts w:ascii="Arial" w:hAnsi="Arial" w:cs="Arial"/>
          <w:sz w:val="24"/>
          <w:szCs w:val="24"/>
        </w:rPr>
        <w:t>APPLICATION</w:t>
      </w:r>
      <w:r w:rsidR="00C9045F" w:rsidRPr="00C9045F">
        <w:rPr>
          <w:rFonts w:ascii="Arial" w:hAnsi="Arial" w:cs="Arial"/>
          <w:b/>
          <w:bCs/>
          <w:sz w:val="24"/>
          <w:szCs w:val="24"/>
        </w:rPr>
        <w:t xml:space="preserve"> – </w:t>
      </w:r>
      <w:r w:rsidRPr="00C9045F">
        <w:rPr>
          <w:rFonts w:ascii="Arial" w:hAnsi="Arial" w:cs="Arial"/>
          <w:sz w:val="24"/>
          <w:szCs w:val="24"/>
        </w:rPr>
        <w:t>what are implications of the current crisis transition [health, work, global, opportunity] regarding connections of life experience, transitions, and contrasting views of democracy and education, with a future focus on enhance performance?</w:t>
      </w:r>
    </w:p>
    <w:p w14:paraId="7EF7FFCF" w14:textId="77777777" w:rsidR="00C9045F" w:rsidRPr="00C9045F" w:rsidRDefault="00C9045F" w:rsidP="00C9045F">
      <w:pPr>
        <w:pStyle w:val="ListParagraph"/>
        <w:rPr>
          <w:rFonts w:ascii="Arial" w:hAnsi="Arial" w:cs="Arial"/>
          <w:sz w:val="24"/>
          <w:szCs w:val="24"/>
        </w:rPr>
      </w:pPr>
    </w:p>
    <w:p w14:paraId="0AED9A27" w14:textId="0712DD76" w:rsidR="00744905" w:rsidRDefault="00744905" w:rsidP="00C9045F">
      <w:pPr>
        <w:pStyle w:val="ListParagraph"/>
        <w:numPr>
          <w:ilvl w:val="0"/>
          <w:numId w:val="9"/>
        </w:numPr>
        <w:rPr>
          <w:rFonts w:ascii="Arial" w:hAnsi="Arial" w:cs="Arial"/>
          <w:sz w:val="24"/>
          <w:szCs w:val="24"/>
        </w:rPr>
      </w:pPr>
      <w:r w:rsidRPr="00C9045F">
        <w:rPr>
          <w:rFonts w:ascii="Arial" w:hAnsi="Arial" w:cs="Arial"/>
          <w:sz w:val="24"/>
          <w:szCs w:val="24"/>
        </w:rPr>
        <w:t>DIRECTIONS</w:t>
      </w:r>
      <w:r w:rsidR="00C9045F" w:rsidRPr="00C9045F">
        <w:rPr>
          <w:rFonts w:ascii="Arial" w:hAnsi="Arial" w:cs="Arial"/>
          <w:b/>
          <w:bCs/>
          <w:sz w:val="24"/>
          <w:szCs w:val="24"/>
        </w:rPr>
        <w:t xml:space="preserve"> – </w:t>
      </w:r>
      <w:r w:rsidRPr="00C9045F">
        <w:rPr>
          <w:rFonts w:ascii="Arial" w:hAnsi="Arial" w:cs="Arial"/>
          <w:sz w:val="24"/>
          <w:szCs w:val="24"/>
        </w:rPr>
        <w:t xml:space="preserve">how can professional development leaders select from a compilation of connections [democracy, education, transection, influences, futures, and evaluation] to assist local practitioners to connect past, current, and future oriented </w:t>
      </w:r>
      <w:r w:rsidR="00F25880" w:rsidRPr="00C9045F">
        <w:rPr>
          <w:rFonts w:ascii="Arial" w:hAnsi="Arial" w:cs="Arial"/>
          <w:sz w:val="24"/>
          <w:szCs w:val="24"/>
        </w:rPr>
        <w:t>publications,</w:t>
      </w:r>
      <w:r w:rsidRPr="00C9045F">
        <w:rPr>
          <w:rFonts w:ascii="Arial" w:hAnsi="Arial" w:cs="Arial"/>
          <w:sz w:val="24"/>
          <w:szCs w:val="24"/>
        </w:rPr>
        <w:t xml:space="preserve"> and collaborative planning?</w:t>
      </w:r>
    </w:p>
    <w:p w14:paraId="57FB25DE" w14:textId="77777777" w:rsidR="00C9045F" w:rsidRPr="00C9045F" w:rsidRDefault="00C9045F" w:rsidP="00C9045F">
      <w:pPr>
        <w:pStyle w:val="ListParagraph"/>
        <w:rPr>
          <w:rFonts w:ascii="Arial" w:hAnsi="Arial" w:cs="Arial"/>
          <w:sz w:val="24"/>
          <w:szCs w:val="24"/>
        </w:rPr>
      </w:pPr>
    </w:p>
    <w:p w14:paraId="2CDCC1DB" w14:textId="45ED4691" w:rsidR="0037184A" w:rsidRPr="00C9045F" w:rsidRDefault="00744905" w:rsidP="00C9045F">
      <w:pPr>
        <w:pStyle w:val="ListParagraph"/>
        <w:numPr>
          <w:ilvl w:val="0"/>
          <w:numId w:val="9"/>
        </w:numPr>
        <w:rPr>
          <w:rFonts w:ascii="Arial" w:hAnsi="Arial" w:cs="Arial"/>
          <w:sz w:val="24"/>
          <w:szCs w:val="24"/>
        </w:rPr>
      </w:pPr>
      <w:r w:rsidRPr="00C9045F">
        <w:rPr>
          <w:rFonts w:ascii="Arial" w:hAnsi="Arial" w:cs="Arial"/>
          <w:sz w:val="24"/>
          <w:szCs w:val="24"/>
        </w:rPr>
        <w:t>INQUIRY</w:t>
      </w:r>
      <w:r w:rsidR="00C9045F" w:rsidRPr="00C9045F">
        <w:rPr>
          <w:rFonts w:ascii="Arial" w:hAnsi="Arial" w:cs="Arial"/>
          <w:b/>
          <w:bCs/>
          <w:sz w:val="24"/>
          <w:szCs w:val="24"/>
        </w:rPr>
        <w:t xml:space="preserve"> – </w:t>
      </w:r>
      <w:r w:rsidRPr="00C9045F">
        <w:rPr>
          <w:rFonts w:ascii="Arial" w:hAnsi="Arial" w:cs="Arial"/>
          <w:sz w:val="24"/>
          <w:szCs w:val="24"/>
        </w:rPr>
        <w:t>how can connections among colleagues and enable specific strategies, by sharing ongoing evaluation feedback with each other and professional development stakeholders?</w:t>
      </w:r>
    </w:p>
    <w:p w14:paraId="26ADC35C" w14:textId="3690C651" w:rsidR="003E59F8" w:rsidRPr="00210643" w:rsidRDefault="00610EC7" w:rsidP="007E3604">
      <w:pPr>
        <w:pStyle w:val="Heading2"/>
      </w:pPr>
      <w:bookmarkStart w:id="31" w:name="_Toc117256845"/>
      <w:r>
        <w:t>Closing Paragraphs</w:t>
      </w:r>
      <w:bookmarkEnd w:id="31"/>
    </w:p>
    <w:p w14:paraId="37622C9E" w14:textId="1837DF51" w:rsidR="003E59F8" w:rsidRPr="00210643" w:rsidRDefault="003E59F8" w:rsidP="00BE4951">
      <w:pPr>
        <w:ind w:left="990"/>
        <w:rPr>
          <w:rFonts w:ascii="Arial" w:hAnsi="Arial" w:cs="Arial"/>
          <w:sz w:val="24"/>
          <w:szCs w:val="24"/>
        </w:rPr>
      </w:pPr>
      <w:r w:rsidRPr="00210643">
        <w:rPr>
          <w:rFonts w:ascii="Arial" w:hAnsi="Arial" w:cs="Arial"/>
          <w:sz w:val="24"/>
          <w:szCs w:val="24"/>
        </w:rPr>
        <w:t xml:space="preserve">NOTE: The first paragraph consists of highlights from this article; </w:t>
      </w:r>
      <w:r w:rsidR="00945A3F" w:rsidRPr="00210643">
        <w:rPr>
          <w:rFonts w:ascii="Arial" w:hAnsi="Arial" w:cs="Arial"/>
          <w:sz w:val="24"/>
          <w:szCs w:val="24"/>
        </w:rPr>
        <w:t xml:space="preserve">for </w:t>
      </w:r>
      <w:r w:rsidRPr="00210643">
        <w:rPr>
          <w:rFonts w:ascii="Arial" w:hAnsi="Arial" w:cs="Arial"/>
          <w:sz w:val="24"/>
          <w:szCs w:val="24"/>
        </w:rPr>
        <w:t>colleagues interested in a distinctive demonstration in another region; than the Wisconsin Idea example "linking adult education literature on sustaining democracy</w:t>
      </w:r>
      <w:r w:rsidR="00845052">
        <w:rPr>
          <w:rFonts w:ascii="Arial" w:hAnsi="Arial" w:cs="Arial"/>
          <w:sz w:val="24"/>
          <w:szCs w:val="24"/>
        </w:rPr>
        <w:t xml:space="preserve">. </w:t>
      </w:r>
      <w:r w:rsidRPr="00210643">
        <w:rPr>
          <w:rFonts w:ascii="Arial" w:hAnsi="Arial" w:cs="Arial"/>
          <w:sz w:val="24"/>
          <w:szCs w:val="24"/>
        </w:rPr>
        <w:t>The second paragraph will list illustrative creative stages in which a few colleagues with a shared global perspective can initiate a diffusion and adoption procedure, in which an increasing number of affiliate educators can use a social</w:t>
      </w:r>
      <w:r w:rsidR="00BE4951" w:rsidRPr="00210643">
        <w:rPr>
          <w:rFonts w:ascii="Arial" w:hAnsi="Arial" w:cs="Arial"/>
          <w:sz w:val="24"/>
          <w:szCs w:val="24"/>
        </w:rPr>
        <w:t xml:space="preserve"> </w:t>
      </w:r>
      <w:r w:rsidRPr="00210643">
        <w:rPr>
          <w:rFonts w:ascii="Arial" w:hAnsi="Arial" w:cs="Arial"/>
          <w:sz w:val="24"/>
          <w:szCs w:val="24"/>
        </w:rPr>
        <w:t>media version of a chain letter with members of various organizations.</w:t>
      </w:r>
    </w:p>
    <w:p w14:paraId="4C5668CA" w14:textId="1848FCD9" w:rsidR="003E59F8" w:rsidRPr="00210643" w:rsidRDefault="003E59F8" w:rsidP="003E59F8">
      <w:pPr>
        <w:ind w:left="990"/>
        <w:rPr>
          <w:rFonts w:ascii="Arial" w:hAnsi="Arial" w:cs="Arial"/>
          <w:sz w:val="24"/>
          <w:szCs w:val="24"/>
        </w:rPr>
      </w:pPr>
      <w:r w:rsidRPr="00210643">
        <w:rPr>
          <w:rFonts w:ascii="Arial" w:hAnsi="Arial" w:cs="Arial"/>
          <w:sz w:val="24"/>
          <w:szCs w:val="24"/>
        </w:rPr>
        <w:t>Regional Demonstration- In addition to initiatives by individual colleagues during the current transition, perhaps a few educators with a shared: focus on aspirations, regional circumstances, and collective efforts; will initiate demonstration projects [Similar to the "Wisconsin Idea hybrid website and learning exchange BLOG.] Progress reports that include evaluation feedback can be shared with interested colleagues on the LISTSERV. Inclusion of communication methods [such as Zoom virtual Forum discussion highlights] with additional colleagues who encourage informal affiliate organizations [regional, national, international</w:t>
      </w:r>
      <w:r w:rsidR="00F25880" w:rsidRPr="00210643">
        <w:rPr>
          <w:rFonts w:ascii="Arial" w:hAnsi="Arial" w:cs="Arial"/>
          <w:sz w:val="24"/>
          <w:szCs w:val="24"/>
        </w:rPr>
        <w:t>];</w:t>
      </w:r>
      <w:r w:rsidRPr="00210643">
        <w:rPr>
          <w:rFonts w:ascii="Arial" w:hAnsi="Arial" w:cs="Arial"/>
          <w:sz w:val="24"/>
          <w:szCs w:val="24"/>
        </w:rPr>
        <w:t xml:space="preserve"> to explore progress regarding education and democracy. A hybrid website, such as facilitated this report on linking adult education literature for sustaining democracy, illustrates use of past examples, </w:t>
      </w:r>
      <w:r w:rsidRPr="00210643">
        <w:rPr>
          <w:rFonts w:ascii="Arial" w:hAnsi="Arial" w:cs="Arial"/>
          <w:sz w:val="24"/>
          <w:szCs w:val="24"/>
        </w:rPr>
        <w:lastRenderedPageBreak/>
        <w:t>local cooperation, and understanding of complex features of education and democracy/ autocracy.</w:t>
      </w:r>
    </w:p>
    <w:p w14:paraId="6571DC37" w14:textId="77777777" w:rsidR="003E59F8" w:rsidRPr="00210643" w:rsidRDefault="003E59F8" w:rsidP="003E59F8">
      <w:pPr>
        <w:ind w:left="990"/>
        <w:rPr>
          <w:rFonts w:ascii="Arial" w:hAnsi="Arial" w:cs="Arial"/>
          <w:sz w:val="24"/>
          <w:szCs w:val="24"/>
        </w:rPr>
      </w:pPr>
      <w:r w:rsidRPr="00210643">
        <w:rPr>
          <w:rFonts w:ascii="Arial" w:hAnsi="Arial" w:cs="Arial"/>
          <w:sz w:val="24"/>
          <w:szCs w:val="24"/>
        </w:rPr>
        <w:t>The second illustrative conclusion entails creative evolutions of organizational affiliations on behalf of wise educator policies.</w:t>
      </w:r>
    </w:p>
    <w:p w14:paraId="5C1A053E" w14:textId="77777777" w:rsidR="003E59F8" w:rsidRPr="00210643" w:rsidRDefault="003E59F8" w:rsidP="003E59F8">
      <w:pPr>
        <w:numPr>
          <w:ilvl w:val="0"/>
          <w:numId w:val="10"/>
        </w:numPr>
        <w:rPr>
          <w:rFonts w:ascii="Arial" w:hAnsi="Arial" w:cs="Arial"/>
          <w:sz w:val="24"/>
          <w:szCs w:val="24"/>
        </w:rPr>
      </w:pPr>
      <w:r w:rsidRPr="00210643">
        <w:rPr>
          <w:rFonts w:ascii="Arial" w:hAnsi="Arial" w:cs="Arial"/>
          <w:sz w:val="24"/>
          <w:szCs w:val="24"/>
        </w:rPr>
        <w:t>The current list of names of colleagues result from interactions for from 11 decades to 11 weeks ago; and can be augmented by other colleagues interested in links between democracy and associations and related publications, especially related to the compendium and related publications.</w:t>
      </w:r>
    </w:p>
    <w:p w14:paraId="326B528E" w14:textId="09167C34" w:rsidR="003E59F8" w:rsidRPr="00210643" w:rsidRDefault="003E59F8" w:rsidP="00A02A0F">
      <w:pPr>
        <w:numPr>
          <w:ilvl w:val="0"/>
          <w:numId w:val="10"/>
        </w:numPr>
        <w:rPr>
          <w:rFonts w:ascii="Arial" w:hAnsi="Arial" w:cs="Arial"/>
          <w:sz w:val="24"/>
          <w:szCs w:val="24"/>
        </w:rPr>
      </w:pPr>
      <w:r w:rsidRPr="00210643">
        <w:rPr>
          <w:rFonts w:ascii="Arial" w:hAnsi="Arial" w:cs="Arial"/>
          <w:sz w:val="24"/>
          <w:szCs w:val="24"/>
        </w:rPr>
        <w:t xml:space="preserve">Each colleague interested </w:t>
      </w:r>
      <w:r w:rsidR="004C13D7" w:rsidRPr="00210643">
        <w:rPr>
          <w:rFonts w:ascii="Arial" w:hAnsi="Arial" w:cs="Arial"/>
          <w:sz w:val="24"/>
          <w:szCs w:val="24"/>
        </w:rPr>
        <w:t>in the</w:t>
      </w:r>
      <w:r w:rsidRPr="00210643">
        <w:rPr>
          <w:rFonts w:ascii="Arial" w:hAnsi="Arial" w:cs="Arial"/>
          <w:sz w:val="24"/>
          <w:szCs w:val="24"/>
        </w:rPr>
        <w:t xml:space="preserve"> organization</w:t>
      </w:r>
      <w:r w:rsidR="00A02A0F" w:rsidRPr="00210643">
        <w:rPr>
          <w:rFonts w:ascii="Arial" w:hAnsi="Arial" w:cs="Arial"/>
          <w:sz w:val="24"/>
          <w:szCs w:val="24"/>
        </w:rPr>
        <w:t xml:space="preserve"> </w:t>
      </w:r>
      <w:r w:rsidRPr="00210643">
        <w:rPr>
          <w:rFonts w:ascii="Arial" w:hAnsi="Arial" w:cs="Arial"/>
          <w:sz w:val="24"/>
          <w:szCs w:val="24"/>
        </w:rPr>
        <w:t>affiliation option, can share notes about topics, publications, associations, and organizations; to discuss among themselves [with a volunteer scribe to provide updates regarding prominent proposed shared</w:t>
      </w:r>
      <w:r w:rsidR="001D6D36" w:rsidRPr="00210643">
        <w:rPr>
          <w:rFonts w:ascii="Arial" w:hAnsi="Arial" w:cs="Arial"/>
          <w:sz w:val="24"/>
          <w:szCs w:val="24"/>
        </w:rPr>
        <w:t xml:space="preserve"> </w:t>
      </w:r>
      <w:r w:rsidRPr="00210643">
        <w:rPr>
          <w:rFonts w:ascii="Arial" w:hAnsi="Arial" w:cs="Arial"/>
          <w:sz w:val="24"/>
          <w:szCs w:val="24"/>
        </w:rPr>
        <w:t xml:space="preserve">specialty goals and guidelines about which educators or levels should </w:t>
      </w:r>
      <w:r w:rsidR="00137804" w:rsidRPr="00210643">
        <w:rPr>
          <w:rFonts w:ascii="Arial" w:hAnsi="Arial" w:cs="Arial"/>
          <w:sz w:val="24"/>
          <w:szCs w:val="24"/>
        </w:rPr>
        <w:t xml:space="preserve">contribute </w:t>
      </w:r>
      <w:r w:rsidRPr="00210643">
        <w:rPr>
          <w:rFonts w:ascii="Arial" w:hAnsi="Arial" w:cs="Arial"/>
          <w:sz w:val="24"/>
          <w:szCs w:val="24"/>
        </w:rPr>
        <w:t>standards.</w:t>
      </w:r>
    </w:p>
    <w:p w14:paraId="5A4AE73A" w14:textId="77777777" w:rsidR="003E59F8" w:rsidRPr="00210643" w:rsidRDefault="003E59F8" w:rsidP="003E59F8">
      <w:pPr>
        <w:numPr>
          <w:ilvl w:val="0"/>
          <w:numId w:val="10"/>
        </w:numPr>
        <w:rPr>
          <w:rFonts w:ascii="Arial" w:hAnsi="Arial" w:cs="Arial"/>
          <w:sz w:val="24"/>
          <w:szCs w:val="24"/>
        </w:rPr>
      </w:pPr>
      <w:r w:rsidRPr="00210643">
        <w:rPr>
          <w:rFonts w:ascii="Arial" w:hAnsi="Arial" w:cs="Arial"/>
          <w:sz w:val="24"/>
          <w:szCs w:val="24"/>
        </w:rPr>
        <w:t>A resulting set of shared, proposed, volunteer, career long learning, practices, deep educational standards [not mandatory continuing professional education]; could be suggested for dissemination to practitioners in the specialty.</w:t>
      </w:r>
    </w:p>
    <w:p w14:paraId="06958D84" w14:textId="54C5E9B5" w:rsidR="003E59F8" w:rsidRPr="00210643" w:rsidRDefault="003E59F8" w:rsidP="003E59F8">
      <w:pPr>
        <w:numPr>
          <w:ilvl w:val="0"/>
          <w:numId w:val="10"/>
        </w:numPr>
        <w:rPr>
          <w:rFonts w:ascii="Arial" w:hAnsi="Arial" w:cs="Arial"/>
          <w:sz w:val="24"/>
          <w:szCs w:val="24"/>
        </w:rPr>
      </w:pPr>
      <w:r w:rsidRPr="00210643">
        <w:rPr>
          <w:rFonts w:ascii="Arial" w:hAnsi="Arial" w:cs="Arial"/>
          <w:sz w:val="24"/>
          <w:szCs w:val="24"/>
        </w:rPr>
        <w:t xml:space="preserve">A result could be an increasing </w:t>
      </w:r>
      <w:r w:rsidR="004C13D7" w:rsidRPr="00210643">
        <w:rPr>
          <w:rFonts w:ascii="Arial" w:hAnsi="Arial" w:cs="Arial"/>
          <w:sz w:val="24"/>
          <w:szCs w:val="24"/>
        </w:rPr>
        <w:t>listserv</w:t>
      </w:r>
      <w:r w:rsidRPr="00210643">
        <w:rPr>
          <w:rFonts w:ascii="Arial" w:hAnsi="Arial" w:cs="Arial"/>
          <w:sz w:val="24"/>
          <w:szCs w:val="24"/>
        </w:rPr>
        <w:t xml:space="preserve"> roster of colleagues who could serve as advocates for strengthening links between educators of adults and democracy. [An analogy was the University of Illinois CIRCE list of evaluation specialist represented at the symposium (Davis,</w:t>
      </w:r>
      <w:r w:rsidR="00A90997" w:rsidRPr="00210643">
        <w:rPr>
          <w:rFonts w:ascii="Arial" w:hAnsi="Arial" w:cs="Arial"/>
          <w:sz w:val="24"/>
          <w:szCs w:val="24"/>
        </w:rPr>
        <w:t>1988)</w:t>
      </w:r>
      <w:r w:rsidRPr="00210643">
        <w:rPr>
          <w:rFonts w:ascii="Arial" w:hAnsi="Arial" w:cs="Arial"/>
          <w:sz w:val="24"/>
          <w:szCs w:val="24"/>
        </w:rPr>
        <w:t xml:space="preserve"> American Evaluation Association; (AEA</w:t>
      </w:r>
      <w:r w:rsidR="00A553A5" w:rsidRPr="00210643">
        <w:rPr>
          <w:rFonts w:ascii="Arial" w:hAnsi="Arial" w:cs="Arial"/>
          <w:sz w:val="24"/>
          <w:szCs w:val="24"/>
        </w:rPr>
        <w:t>); Fitzpatrick</w:t>
      </w:r>
      <w:r w:rsidRPr="00210643">
        <w:rPr>
          <w:rFonts w:ascii="Arial" w:hAnsi="Arial" w:cs="Arial"/>
          <w:sz w:val="24"/>
          <w:szCs w:val="24"/>
        </w:rPr>
        <w:t>, Sanders</w:t>
      </w:r>
      <w:r w:rsidR="00037392">
        <w:rPr>
          <w:rFonts w:ascii="Arial" w:hAnsi="Arial" w:cs="Arial"/>
          <w:sz w:val="24"/>
          <w:szCs w:val="24"/>
        </w:rPr>
        <w:t>, and</w:t>
      </w:r>
      <w:r w:rsidRPr="00210643">
        <w:rPr>
          <w:rFonts w:ascii="Arial" w:hAnsi="Arial" w:cs="Arial"/>
          <w:sz w:val="24"/>
          <w:szCs w:val="24"/>
        </w:rPr>
        <w:t xml:space="preserve"> Worthen (2004</w:t>
      </w:r>
      <w:r w:rsidR="00E25CEF" w:rsidRPr="00210643">
        <w:rPr>
          <w:rFonts w:ascii="Arial" w:hAnsi="Arial" w:cs="Arial"/>
          <w:sz w:val="24"/>
          <w:szCs w:val="24"/>
        </w:rPr>
        <w:t>), Program</w:t>
      </w:r>
      <w:r w:rsidRPr="00210643">
        <w:rPr>
          <w:rFonts w:ascii="Arial" w:hAnsi="Arial" w:cs="Arial"/>
          <w:sz w:val="24"/>
          <w:szCs w:val="24"/>
        </w:rPr>
        <w:t xml:space="preserve"> Evaluation.] Compendium, Tuckett, article 61.</w:t>
      </w:r>
    </w:p>
    <w:p w14:paraId="0FB67161" w14:textId="08F063E3" w:rsidR="003E59F8" w:rsidRPr="002E1DB5" w:rsidRDefault="003E59F8" w:rsidP="002E1DB5">
      <w:pPr>
        <w:numPr>
          <w:ilvl w:val="0"/>
          <w:numId w:val="10"/>
        </w:numPr>
        <w:rPr>
          <w:rFonts w:ascii="Arial" w:hAnsi="Arial" w:cs="Arial"/>
          <w:sz w:val="24"/>
          <w:szCs w:val="24"/>
        </w:rPr>
      </w:pPr>
      <w:r w:rsidRPr="00210643">
        <w:rPr>
          <w:rFonts w:ascii="Arial" w:hAnsi="Arial" w:cs="Arial"/>
          <w:sz w:val="24"/>
          <w:szCs w:val="24"/>
        </w:rPr>
        <w:t>Collective [affiliation] support for democracy related public and local community issues.</w:t>
      </w:r>
    </w:p>
    <w:p w14:paraId="60B40970" w14:textId="75DAE87F" w:rsidR="00324DF4" w:rsidRPr="00210643" w:rsidRDefault="00324DF4" w:rsidP="003E59F8">
      <w:pPr>
        <w:ind w:left="990"/>
        <w:rPr>
          <w:rFonts w:ascii="Arial" w:hAnsi="Arial" w:cs="Arial"/>
          <w:sz w:val="24"/>
          <w:szCs w:val="24"/>
        </w:rPr>
      </w:pPr>
    </w:p>
    <w:p w14:paraId="6A165608" w14:textId="665E3D68" w:rsidR="00324DF4" w:rsidRPr="00210643" w:rsidRDefault="00610EC7" w:rsidP="007E3604">
      <w:pPr>
        <w:pStyle w:val="Heading2"/>
      </w:pPr>
      <w:bookmarkStart w:id="32" w:name="_Toc117256846"/>
      <w:r>
        <w:t>Note on Linkage</w:t>
      </w:r>
      <w:bookmarkEnd w:id="32"/>
    </w:p>
    <w:p w14:paraId="7E792303" w14:textId="48A53724" w:rsidR="00324DF4" w:rsidRPr="00210643" w:rsidRDefault="00324DF4" w:rsidP="00324DF4">
      <w:pPr>
        <w:ind w:left="990"/>
        <w:rPr>
          <w:rFonts w:ascii="Arial" w:hAnsi="Arial" w:cs="Arial"/>
          <w:sz w:val="24"/>
          <w:szCs w:val="24"/>
        </w:rPr>
      </w:pPr>
      <w:r w:rsidRPr="00210643">
        <w:rPr>
          <w:rFonts w:ascii="Arial" w:hAnsi="Arial" w:cs="Arial"/>
          <w:sz w:val="24"/>
          <w:szCs w:val="24"/>
        </w:rPr>
        <w:t>Linkage is a central concluding comment about connections between democracy and education of adults. Adult development and learning entails active engagement and transitions such as a sense of identity between adolescence and young adulthood. A linkage model of personal and societal change entails mutually beneficial exchanges. Adults’ sense of identity can include many connections [family, neighbor, citizen, refugee, tribe, occupation, association, nation, hemisphere, world.] Each person may proceed and experience a hierarchy of connections of personal importance; such as role relationships [family, organization, government</w:t>
      </w:r>
      <w:r w:rsidR="00F36A5C" w:rsidRPr="00210643">
        <w:rPr>
          <w:rFonts w:ascii="Arial" w:hAnsi="Arial" w:cs="Arial"/>
          <w:sz w:val="24"/>
          <w:szCs w:val="24"/>
        </w:rPr>
        <w:t>],</w:t>
      </w:r>
      <w:r w:rsidRPr="00210643">
        <w:rPr>
          <w:rFonts w:ascii="Arial" w:hAnsi="Arial" w:cs="Arial"/>
          <w:sz w:val="24"/>
          <w:szCs w:val="24"/>
        </w:rPr>
        <w:t xml:space="preserve"> regarding personal/preferred engagement [tyrannical/democratic relationships; or independent/disengaged. American educators of adults are collectively members of dozens of </w:t>
      </w:r>
      <w:r w:rsidRPr="00210643">
        <w:rPr>
          <w:rFonts w:ascii="Arial" w:hAnsi="Arial" w:cs="Arial"/>
          <w:sz w:val="24"/>
          <w:szCs w:val="24"/>
        </w:rPr>
        <w:lastRenderedPageBreak/>
        <w:t>associations; at a few maybe members of two or three associations [related to content taught, participant characteristics, program procedures, publications, and administrative priorities.] A result is that policymakers and the general public, may view a field of adult learning and community education, as diffuse and without shared priorities and standards. A priority during the current health/economic/government/global transition; is to evolve some collective priorities that warrant policy support</w:t>
      </w:r>
      <w:r w:rsidR="00845052">
        <w:rPr>
          <w:rFonts w:ascii="Arial" w:hAnsi="Arial" w:cs="Arial"/>
          <w:sz w:val="24"/>
          <w:szCs w:val="24"/>
        </w:rPr>
        <w:t xml:space="preserve">. </w:t>
      </w:r>
      <w:r w:rsidR="00763F9D" w:rsidRPr="00210643">
        <w:rPr>
          <w:rFonts w:ascii="Arial" w:hAnsi="Arial" w:cs="Arial"/>
          <w:sz w:val="24"/>
          <w:szCs w:val="24"/>
        </w:rPr>
        <w:t xml:space="preserve">The new Chancellor at the University of Wisconsin – Madison has expressed in renewed interest in the </w:t>
      </w:r>
      <w:r w:rsidR="003A2A21" w:rsidRPr="00210643">
        <w:rPr>
          <w:rFonts w:ascii="Arial" w:hAnsi="Arial" w:cs="Arial"/>
          <w:sz w:val="24"/>
          <w:szCs w:val="24"/>
        </w:rPr>
        <w:t>“Wisconsin Idea”</w:t>
      </w:r>
      <w:r w:rsidR="001A69E0" w:rsidRPr="00210643">
        <w:rPr>
          <w:rFonts w:ascii="Arial" w:hAnsi="Arial" w:cs="Arial"/>
          <w:sz w:val="24"/>
          <w:szCs w:val="24"/>
        </w:rPr>
        <w:t xml:space="preserve"> </w:t>
      </w:r>
      <w:r w:rsidR="008C1A1D" w:rsidRPr="00210643">
        <w:rPr>
          <w:rFonts w:ascii="Arial" w:hAnsi="Arial" w:cs="Arial"/>
          <w:sz w:val="24"/>
          <w:szCs w:val="24"/>
        </w:rPr>
        <w:t xml:space="preserve">through outreach and engagement. </w:t>
      </w:r>
    </w:p>
    <w:p w14:paraId="7B7D2BBD" w14:textId="47DE3F1C" w:rsidR="00324DF4" w:rsidRPr="00210643" w:rsidRDefault="00324DF4" w:rsidP="003E59F8">
      <w:pPr>
        <w:ind w:left="990"/>
        <w:rPr>
          <w:rFonts w:ascii="Arial" w:hAnsi="Arial" w:cs="Arial"/>
          <w:sz w:val="24"/>
          <w:szCs w:val="24"/>
        </w:rPr>
      </w:pPr>
    </w:p>
    <w:p w14:paraId="3427EF29" w14:textId="4D0459CD" w:rsidR="00324DF4" w:rsidRPr="00210643" w:rsidRDefault="00610EC7" w:rsidP="007E3604">
      <w:pPr>
        <w:pStyle w:val="Heading2"/>
      </w:pPr>
      <w:bookmarkStart w:id="33" w:name="_Toc117256847"/>
      <w:r>
        <w:t>Note on Coalitions</w:t>
      </w:r>
      <w:bookmarkEnd w:id="33"/>
    </w:p>
    <w:p w14:paraId="06DD35E5" w14:textId="04793B15" w:rsidR="00324DF4" w:rsidRPr="00210643" w:rsidRDefault="00324DF4" w:rsidP="00324DF4">
      <w:pPr>
        <w:numPr>
          <w:ilvl w:val="0"/>
          <w:numId w:val="11"/>
        </w:numPr>
        <w:rPr>
          <w:rFonts w:ascii="Arial" w:hAnsi="Arial" w:cs="Arial"/>
          <w:sz w:val="24"/>
          <w:szCs w:val="24"/>
        </w:rPr>
      </w:pPr>
      <w:r w:rsidRPr="00210643">
        <w:rPr>
          <w:rFonts w:ascii="Arial" w:hAnsi="Arial" w:cs="Arial"/>
          <w:sz w:val="24"/>
          <w:szCs w:val="24"/>
        </w:rPr>
        <w:t xml:space="preserve">One of the themes that emerged during the past decade, is the importance of coalitions. Examples of relevant publications </w:t>
      </w:r>
      <w:r w:rsidR="00C861EF" w:rsidRPr="00210643">
        <w:rPr>
          <w:rFonts w:ascii="Arial" w:hAnsi="Arial" w:cs="Arial"/>
          <w:sz w:val="24"/>
          <w:szCs w:val="24"/>
        </w:rPr>
        <w:t>include</w:t>
      </w:r>
      <w:r w:rsidRPr="00210643">
        <w:rPr>
          <w:rFonts w:ascii="Arial" w:hAnsi="Arial" w:cs="Arial"/>
          <w:sz w:val="24"/>
          <w:szCs w:val="24"/>
        </w:rPr>
        <w:t xml:space="preserve"> improving learning to enhance performance (2016); Compendium for mapping the field (2017); AAACE learning exchange contributors (2021); transition to </w:t>
      </w:r>
      <w:hyperlink r:id="rId21" w:history="1">
        <w:r w:rsidR="00073B46" w:rsidRPr="002122EE">
          <w:rPr>
            <w:rStyle w:val="Hyperlink"/>
            <w:rFonts w:ascii="Arial" w:hAnsi="Arial" w:cs="Arial"/>
            <w:sz w:val="24"/>
            <w:szCs w:val="24"/>
          </w:rPr>
          <w:t>Knox-Houle Collection website</w:t>
        </w:r>
      </w:hyperlink>
      <w:r w:rsidRPr="00210643">
        <w:rPr>
          <w:rFonts w:ascii="Arial" w:hAnsi="Arial" w:cs="Arial"/>
          <w:sz w:val="24"/>
          <w:szCs w:val="24"/>
        </w:rPr>
        <w:t xml:space="preserve"> with hybrid examples [ISCAE Vancouver three publications; FORUM example of active learning about media literacy (2022); current manuscript entitled “Linking Adult Education Literature on Sustaining Democracy</w:t>
      </w:r>
      <w:r w:rsidR="001F138B">
        <w:rPr>
          <w:rFonts w:ascii="Arial" w:hAnsi="Arial" w:cs="Arial"/>
          <w:sz w:val="24"/>
          <w:szCs w:val="24"/>
        </w:rPr>
        <w:t>.</w:t>
      </w:r>
      <w:r w:rsidRPr="00210643">
        <w:rPr>
          <w:rFonts w:ascii="Arial" w:hAnsi="Arial" w:cs="Arial"/>
          <w:sz w:val="24"/>
          <w:szCs w:val="24"/>
        </w:rPr>
        <w:t>”</w:t>
      </w:r>
    </w:p>
    <w:p w14:paraId="6F69346E" w14:textId="77777777" w:rsidR="00324DF4" w:rsidRPr="00210643" w:rsidRDefault="00324DF4" w:rsidP="00324DF4">
      <w:pPr>
        <w:numPr>
          <w:ilvl w:val="0"/>
          <w:numId w:val="11"/>
        </w:numPr>
        <w:rPr>
          <w:rFonts w:ascii="Arial" w:hAnsi="Arial" w:cs="Arial"/>
          <w:sz w:val="24"/>
          <w:szCs w:val="24"/>
        </w:rPr>
      </w:pPr>
      <w:r w:rsidRPr="00210643">
        <w:rPr>
          <w:rFonts w:ascii="Arial" w:hAnsi="Arial" w:cs="Arial"/>
          <w:sz w:val="24"/>
          <w:szCs w:val="24"/>
        </w:rPr>
        <w:t>Coalitions as temporary alliances of members [family, neighbors, tribe, organization, region, country] in common cause.</w:t>
      </w:r>
    </w:p>
    <w:p w14:paraId="676F8750" w14:textId="72EAF09F" w:rsidR="00705042" w:rsidRPr="00781948" w:rsidRDefault="00324DF4" w:rsidP="00367259">
      <w:pPr>
        <w:numPr>
          <w:ilvl w:val="0"/>
          <w:numId w:val="11"/>
        </w:numPr>
        <w:rPr>
          <w:rFonts w:ascii="Arial" w:hAnsi="Arial" w:cs="Arial"/>
          <w:sz w:val="24"/>
          <w:szCs w:val="24"/>
        </w:rPr>
      </w:pPr>
      <w:r w:rsidRPr="00210643">
        <w:rPr>
          <w:rFonts w:ascii="Arial" w:hAnsi="Arial" w:cs="Arial"/>
          <w:sz w:val="24"/>
          <w:szCs w:val="24"/>
        </w:rPr>
        <w:t>Encourage interested Colleagues to review relevant perspectives about education and democracy; and submit a brief commentary/forum article to selected association publications [related to adult education helping/caring]</w:t>
      </w:r>
    </w:p>
    <w:sectPr w:rsidR="00705042" w:rsidRPr="00781948" w:rsidSect="00F86494">
      <w:headerReference w:type="even" r:id="rId22"/>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12C7" w14:textId="77777777" w:rsidR="00B43A88" w:rsidRDefault="00B43A88" w:rsidP="0052566B">
      <w:pPr>
        <w:spacing w:after="0" w:line="240" w:lineRule="auto"/>
      </w:pPr>
      <w:r>
        <w:separator/>
      </w:r>
    </w:p>
  </w:endnote>
  <w:endnote w:type="continuationSeparator" w:id="0">
    <w:p w14:paraId="1FBAED88" w14:textId="77777777" w:rsidR="00B43A88" w:rsidRDefault="00B43A88" w:rsidP="0052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9D71" w14:textId="77777777" w:rsidR="00E81EE2" w:rsidRDefault="00E81EE2">
    <w:pPr>
      <w:pStyle w:val="Footer"/>
    </w:pPr>
  </w:p>
  <w:p w14:paraId="217EAC78" w14:textId="77777777" w:rsidR="007564DC" w:rsidRDefault="007564DC"/>
  <w:p w14:paraId="207F93DE" w14:textId="77777777" w:rsidR="007564DC" w:rsidRDefault="007564DC"/>
  <w:p w14:paraId="3D75A5E0" w14:textId="77777777" w:rsidR="00324DFA" w:rsidRDefault="00324DFA"/>
  <w:p w14:paraId="6A0E17FF" w14:textId="77777777" w:rsidR="00660652" w:rsidRDefault="00660652"/>
  <w:p w14:paraId="2450383B" w14:textId="77777777" w:rsidR="00660652" w:rsidRDefault="00660652"/>
  <w:p w14:paraId="1F287439" w14:textId="77777777" w:rsidR="00660652" w:rsidRDefault="00660652"/>
  <w:p w14:paraId="70EBF20C" w14:textId="77777777" w:rsidR="00660652" w:rsidRDefault="006606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269513"/>
      <w:docPartObj>
        <w:docPartGallery w:val="Page Numbers (Bottom of Page)"/>
        <w:docPartUnique/>
      </w:docPartObj>
    </w:sdtPr>
    <w:sdtEndPr>
      <w:rPr>
        <w:color w:val="7F7F7F" w:themeColor="background1" w:themeShade="7F"/>
        <w:spacing w:val="60"/>
      </w:rPr>
    </w:sdtEndPr>
    <w:sdtContent>
      <w:p w14:paraId="3FBAF620" w14:textId="40F7C207" w:rsidR="00660652" w:rsidRPr="00F52BEA" w:rsidRDefault="002C7D3A" w:rsidP="00F52BE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AD239D">
          <w:rPr>
            <w:color w:val="7F7F7F" w:themeColor="background1" w:themeShade="7F"/>
            <w:spacing w:val="60"/>
          </w:rPr>
          <w:t xml:space="preserve">        </w:t>
        </w:r>
        <w:r w:rsidR="00324DF4">
          <w:rPr>
            <w:color w:val="7F7F7F" w:themeColor="background1" w:themeShade="7F"/>
            <w:spacing w:val="60"/>
          </w:rPr>
          <w:t xml:space="preserve">October </w:t>
        </w:r>
        <w:r w:rsidR="00E46525">
          <w:rPr>
            <w:color w:val="7F7F7F" w:themeColor="background1" w:themeShade="7F"/>
            <w:spacing w:val="60"/>
          </w:rPr>
          <w:t>13</w:t>
        </w:r>
        <w:r w:rsidR="00F44CFE">
          <w:rPr>
            <w:color w:val="7F7F7F" w:themeColor="background1" w:themeShade="7F"/>
            <w:spacing w:val="60"/>
          </w:rPr>
          <w:t xml:space="preserve">, </w:t>
        </w:r>
        <w:r w:rsidR="005F3B37">
          <w:rPr>
            <w:color w:val="7F7F7F" w:themeColor="background1" w:themeShade="7F"/>
            <w:spacing w:val="60"/>
          </w:rPr>
          <w:t>2022</w:t>
        </w:r>
      </w:p>
    </w:sdtContent>
  </w:sdt>
  <w:p w14:paraId="017E86F6" w14:textId="77777777" w:rsidR="00660652" w:rsidRDefault="006606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BC84" w14:textId="77777777" w:rsidR="00B43A88" w:rsidRDefault="00B43A88" w:rsidP="0052566B">
      <w:pPr>
        <w:spacing w:after="0" w:line="240" w:lineRule="auto"/>
      </w:pPr>
      <w:r>
        <w:separator/>
      </w:r>
    </w:p>
  </w:footnote>
  <w:footnote w:type="continuationSeparator" w:id="0">
    <w:p w14:paraId="34B428C9" w14:textId="77777777" w:rsidR="00B43A88" w:rsidRDefault="00B43A88" w:rsidP="00525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4C5A" w14:textId="77777777" w:rsidR="00E81EE2" w:rsidRDefault="00E81EE2">
    <w:pPr>
      <w:pStyle w:val="Header"/>
    </w:pPr>
  </w:p>
  <w:p w14:paraId="6D1688CF" w14:textId="77777777" w:rsidR="007564DC" w:rsidRDefault="007564DC"/>
  <w:p w14:paraId="183B6A5B" w14:textId="77777777" w:rsidR="007564DC" w:rsidRDefault="007564DC"/>
  <w:p w14:paraId="1EE59759" w14:textId="77777777" w:rsidR="00324DFA" w:rsidRDefault="00324DFA"/>
  <w:p w14:paraId="10EAB95B" w14:textId="77777777" w:rsidR="00660652" w:rsidRDefault="00660652"/>
  <w:p w14:paraId="65C8E7A4" w14:textId="77777777" w:rsidR="00660652" w:rsidRDefault="00660652"/>
  <w:p w14:paraId="77A8AA50" w14:textId="77777777" w:rsidR="00660652" w:rsidRDefault="00660652"/>
  <w:p w14:paraId="75AD3CC0" w14:textId="77777777" w:rsidR="00660652" w:rsidRDefault="006606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916" w:hanging="368"/>
      </w:pPr>
      <w:rPr>
        <w:rFonts w:ascii="Arial" w:hAnsi="Arial" w:cs="Arial"/>
        <w:b w:val="0"/>
        <w:bCs w:val="0"/>
        <w:i w:val="0"/>
        <w:iCs w:val="0"/>
        <w:spacing w:val="-1"/>
        <w:w w:val="96"/>
        <w:sz w:val="28"/>
        <w:szCs w:val="28"/>
      </w:rPr>
    </w:lvl>
    <w:lvl w:ilvl="1">
      <w:numFmt w:val="bullet"/>
      <w:lvlText w:val="•"/>
      <w:lvlJc w:val="left"/>
      <w:pPr>
        <w:ind w:left="1836" w:hanging="368"/>
      </w:pPr>
    </w:lvl>
    <w:lvl w:ilvl="2">
      <w:numFmt w:val="bullet"/>
      <w:lvlText w:val="•"/>
      <w:lvlJc w:val="left"/>
      <w:pPr>
        <w:ind w:left="2752" w:hanging="368"/>
      </w:pPr>
    </w:lvl>
    <w:lvl w:ilvl="3">
      <w:numFmt w:val="bullet"/>
      <w:lvlText w:val="•"/>
      <w:lvlJc w:val="left"/>
      <w:pPr>
        <w:ind w:left="3668" w:hanging="368"/>
      </w:pPr>
    </w:lvl>
    <w:lvl w:ilvl="4">
      <w:numFmt w:val="bullet"/>
      <w:lvlText w:val="•"/>
      <w:lvlJc w:val="left"/>
      <w:pPr>
        <w:ind w:left="4584" w:hanging="368"/>
      </w:pPr>
    </w:lvl>
    <w:lvl w:ilvl="5">
      <w:numFmt w:val="bullet"/>
      <w:lvlText w:val="•"/>
      <w:lvlJc w:val="left"/>
      <w:pPr>
        <w:ind w:left="5500" w:hanging="368"/>
      </w:pPr>
    </w:lvl>
    <w:lvl w:ilvl="6">
      <w:numFmt w:val="bullet"/>
      <w:lvlText w:val="•"/>
      <w:lvlJc w:val="left"/>
      <w:pPr>
        <w:ind w:left="6416" w:hanging="368"/>
      </w:pPr>
    </w:lvl>
    <w:lvl w:ilvl="7">
      <w:numFmt w:val="bullet"/>
      <w:lvlText w:val="•"/>
      <w:lvlJc w:val="left"/>
      <w:pPr>
        <w:ind w:left="7332" w:hanging="368"/>
      </w:pPr>
    </w:lvl>
    <w:lvl w:ilvl="8">
      <w:numFmt w:val="bullet"/>
      <w:lvlText w:val="•"/>
      <w:lvlJc w:val="left"/>
      <w:pPr>
        <w:ind w:left="8248" w:hanging="368"/>
      </w:pPr>
    </w:lvl>
  </w:abstractNum>
  <w:abstractNum w:abstractNumId="1" w15:restartNumberingAfterBreak="0">
    <w:nsid w:val="00000403"/>
    <w:multiLevelType w:val="multilevel"/>
    <w:tmpl w:val="FFFFFFFF"/>
    <w:lvl w:ilvl="0">
      <w:start w:val="13"/>
      <w:numFmt w:val="decimal"/>
      <w:lvlText w:val="%1."/>
      <w:lvlJc w:val="left"/>
      <w:pPr>
        <w:ind w:left="246" w:hanging="483"/>
      </w:pPr>
      <w:rPr>
        <w:spacing w:val="-1"/>
        <w:w w:val="103"/>
      </w:rPr>
    </w:lvl>
    <w:lvl w:ilvl="1">
      <w:numFmt w:val="bullet"/>
      <w:lvlText w:val="•"/>
      <w:lvlJc w:val="left"/>
      <w:pPr>
        <w:ind w:left="1196" w:hanging="483"/>
      </w:pPr>
    </w:lvl>
    <w:lvl w:ilvl="2">
      <w:numFmt w:val="bullet"/>
      <w:lvlText w:val="•"/>
      <w:lvlJc w:val="left"/>
      <w:pPr>
        <w:ind w:left="2152" w:hanging="483"/>
      </w:pPr>
    </w:lvl>
    <w:lvl w:ilvl="3">
      <w:numFmt w:val="bullet"/>
      <w:lvlText w:val="•"/>
      <w:lvlJc w:val="left"/>
      <w:pPr>
        <w:ind w:left="3108" w:hanging="483"/>
      </w:pPr>
    </w:lvl>
    <w:lvl w:ilvl="4">
      <w:numFmt w:val="bullet"/>
      <w:lvlText w:val="•"/>
      <w:lvlJc w:val="left"/>
      <w:pPr>
        <w:ind w:left="4064" w:hanging="483"/>
      </w:pPr>
    </w:lvl>
    <w:lvl w:ilvl="5">
      <w:numFmt w:val="bullet"/>
      <w:lvlText w:val="•"/>
      <w:lvlJc w:val="left"/>
      <w:pPr>
        <w:ind w:left="5020" w:hanging="483"/>
      </w:pPr>
    </w:lvl>
    <w:lvl w:ilvl="6">
      <w:numFmt w:val="bullet"/>
      <w:lvlText w:val="•"/>
      <w:lvlJc w:val="left"/>
      <w:pPr>
        <w:ind w:left="5976" w:hanging="483"/>
      </w:pPr>
    </w:lvl>
    <w:lvl w:ilvl="7">
      <w:numFmt w:val="bullet"/>
      <w:lvlText w:val="•"/>
      <w:lvlJc w:val="left"/>
      <w:pPr>
        <w:ind w:left="6932" w:hanging="483"/>
      </w:pPr>
    </w:lvl>
    <w:lvl w:ilvl="8">
      <w:numFmt w:val="bullet"/>
      <w:lvlText w:val="•"/>
      <w:lvlJc w:val="left"/>
      <w:pPr>
        <w:ind w:left="7888" w:hanging="483"/>
      </w:pPr>
    </w:lvl>
  </w:abstractNum>
  <w:abstractNum w:abstractNumId="2" w15:restartNumberingAfterBreak="0">
    <w:nsid w:val="00000404"/>
    <w:multiLevelType w:val="multilevel"/>
    <w:tmpl w:val="A11E6FE6"/>
    <w:lvl w:ilvl="0">
      <w:start w:val="1"/>
      <w:numFmt w:val="decimal"/>
      <w:lvlText w:val="%1."/>
      <w:lvlJc w:val="left"/>
      <w:pPr>
        <w:ind w:left="1355" w:hanging="365"/>
      </w:pPr>
      <w:rPr>
        <w:b w:val="0"/>
        <w:bCs w:val="0"/>
        <w:spacing w:val="-1"/>
        <w:w w:val="93"/>
      </w:rPr>
    </w:lvl>
    <w:lvl w:ilvl="1">
      <w:numFmt w:val="bullet"/>
      <w:lvlText w:val="•"/>
      <w:lvlJc w:val="left"/>
      <w:pPr>
        <w:ind w:left="1862" w:hanging="365"/>
      </w:pPr>
    </w:lvl>
    <w:lvl w:ilvl="2">
      <w:numFmt w:val="bullet"/>
      <w:lvlText w:val="•"/>
      <w:lvlJc w:val="left"/>
      <w:pPr>
        <w:ind w:left="2744" w:hanging="365"/>
      </w:pPr>
    </w:lvl>
    <w:lvl w:ilvl="3">
      <w:numFmt w:val="bullet"/>
      <w:lvlText w:val="•"/>
      <w:lvlJc w:val="left"/>
      <w:pPr>
        <w:ind w:left="3626" w:hanging="365"/>
      </w:pPr>
    </w:lvl>
    <w:lvl w:ilvl="4">
      <w:numFmt w:val="bullet"/>
      <w:lvlText w:val="•"/>
      <w:lvlJc w:val="left"/>
      <w:pPr>
        <w:ind w:left="4508" w:hanging="365"/>
      </w:pPr>
    </w:lvl>
    <w:lvl w:ilvl="5">
      <w:numFmt w:val="bullet"/>
      <w:lvlText w:val="•"/>
      <w:lvlJc w:val="left"/>
      <w:pPr>
        <w:ind w:left="5390" w:hanging="365"/>
      </w:pPr>
    </w:lvl>
    <w:lvl w:ilvl="6">
      <w:numFmt w:val="bullet"/>
      <w:lvlText w:val="•"/>
      <w:lvlJc w:val="left"/>
      <w:pPr>
        <w:ind w:left="6272" w:hanging="365"/>
      </w:pPr>
    </w:lvl>
    <w:lvl w:ilvl="7">
      <w:numFmt w:val="bullet"/>
      <w:lvlText w:val="•"/>
      <w:lvlJc w:val="left"/>
      <w:pPr>
        <w:ind w:left="7154" w:hanging="365"/>
      </w:pPr>
    </w:lvl>
    <w:lvl w:ilvl="8">
      <w:numFmt w:val="bullet"/>
      <w:lvlText w:val="•"/>
      <w:lvlJc w:val="left"/>
      <w:pPr>
        <w:ind w:left="8036" w:hanging="365"/>
      </w:pPr>
    </w:lvl>
  </w:abstractNum>
  <w:abstractNum w:abstractNumId="3" w15:restartNumberingAfterBreak="0">
    <w:nsid w:val="00000405"/>
    <w:multiLevelType w:val="multilevel"/>
    <w:tmpl w:val="FFFFFFFF"/>
    <w:lvl w:ilvl="0">
      <w:start w:val="1"/>
      <w:numFmt w:val="decimal"/>
      <w:lvlText w:val="%1."/>
      <w:lvlJc w:val="left"/>
      <w:pPr>
        <w:ind w:left="1710" w:hanging="360"/>
      </w:pPr>
      <w:rPr>
        <w:spacing w:val="-1"/>
        <w:w w:val="103"/>
      </w:rPr>
    </w:lvl>
    <w:lvl w:ilvl="1">
      <w:numFmt w:val="bullet"/>
      <w:lvlText w:val="•"/>
      <w:lvlJc w:val="left"/>
      <w:pPr>
        <w:ind w:left="2598" w:hanging="360"/>
      </w:pPr>
    </w:lvl>
    <w:lvl w:ilvl="2">
      <w:numFmt w:val="bullet"/>
      <w:lvlText w:val="•"/>
      <w:lvlJc w:val="left"/>
      <w:pPr>
        <w:ind w:left="3484" w:hanging="360"/>
      </w:pPr>
    </w:lvl>
    <w:lvl w:ilvl="3">
      <w:numFmt w:val="bullet"/>
      <w:lvlText w:val="•"/>
      <w:lvlJc w:val="left"/>
      <w:pPr>
        <w:ind w:left="4370" w:hanging="360"/>
      </w:pPr>
    </w:lvl>
    <w:lvl w:ilvl="4">
      <w:numFmt w:val="bullet"/>
      <w:lvlText w:val="•"/>
      <w:lvlJc w:val="left"/>
      <w:pPr>
        <w:ind w:left="5256" w:hanging="360"/>
      </w:pPr>
    </w:lvl>
    <w:lvl w:ilvl="5">
      <w:numFmt w:val="bullet"/>
      <w:lvlText w:val="•"/>
      <w:lvlJc w:val="left"/>
      <w:pPr>
        <w:ind w:left="6142" w:hanging="360"/>
      </w:pPr>
    </w:lvl>
    <w:lvl w:ilvl="6">
      <w:numFmt w:val="bullet"/>
      <w:lvlText w:val="•"/>
      <w:lvlJc w:val="left"/>
      <w:pPr>
        <w:ind w:left="7028" w:hanging="360"/>
      </w:pPr>
    </w:lvl>
    <w:lvl w:ilvl="7">
      <w:numFmt w:val="bullet"/>
      <w:lvlText w:val="•"/>
      <w:lvlJc w:val="left"/>
      <w:pPr>
        <w:ind w:left="7914" w:hanging="360"/>
      </w:pPr>
    </w:lvl>
    <w:lvl w:ilvl="8">
      <w:numFmt w:val="bullet"/>
      <w:lvlText w:val="•"/>
      <w:lvlJc w:val="left"/>
      <w:pPr>
        <w:ind w:left="8800" w:hanging="360"/>
      </w:pPr>
    </w:lvl>
  </w:abstractNum>
  <w:abstractNum w:abstractNumId="4" w15:restartNumberingAfterBreak="0">
    <w:nsid w:val="16BD7CFE"/>
    <w:multiLevelType w:val="hybridMultilevel"/>
    <w:tmpl w:val="7592D6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6B7211"/>
    <w:multiLevelType w:val="hybridMultilevel"/>
    <w:tmpl w:val="747C58F8"/>
    <w:lvl w:ilvl="0" w:tplc="26DC29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647388"/>
    <w:multiLevelType w:val="hybridMultilevel"/>
    <w:tmpl w:val="C9484194"/>
    <w:lvl w:ilvl="0" w:tplc="D786F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30BB7"/>
    <w:multiLevelType w:val="hybridMultilevel"/>
    <w:tmpl w:val="0EBC9F3C"/>
    <w:lvl w:ilvl="0" w:tplc="7AF20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31DC4"/>
    <w:multiLevelType w:val="hybridMultilevel"/>
    <w:tmpl w:val="3EBC3E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D1B9A"/>
    <w:multiLevelType w:val="hybridMultilevel"/>
    <w:tmpl w:val="C9846410"/>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0" w15:restartNumberingAfterBreak="0">
    <w:nsid w:val="6D2B4DB1"/>
    <w:multiLevelType w:val="hybridMultilevel"/>
    <w:tmpl w:val="9EEC2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05A8B"/>
    <w:multiLevelType w:val="hybridMultilevel"/>
    <w:tmpl w:val="ADA64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419048">
    <w:abstractNumId w:val="6"/>
  </w:num>
  <w:num w:numId="2" w16cid:durableId="1713261095">
    <w:abstractNumId w:val="5"/>
  </w:num>
  <w:num w:numId="3" w16cid:durableId="854269896">
    <w:abstractNumId w:val="7"/>
  </w:num>
  <w:num w:numId="4" w16cid:durableId="1909683348">
    <w:abstractNumId w:val="4"/>
  </w:num>
  <w:num w:numId="5" w16cid:durableId="81295424">
    <w:abstractNumId w:val="11"/>
  </w:num>
  <w:num w:numId="6" w16cid:durableId="116409683">
    <w:abstractNumId w:val="8"/>
  </w:num>
  <w:num w:numId="7" w16cid:durableId="1470509745">
    <w:abstractNumId w:val="0"/>
  </w:num>
  <w:num w:numId="8" w16cid:durableId="1184903540">
    <w:abstractNumId w:val="1"/>
  </w:num>
  <w:num w:numId="9" w16cid:durableId="46876425">
    <w:abstractNumId w:val="2"/>
  </w:num>
  <w:num w:numId="10" w16cid:durableId="356122966">
    <w:abstractNumId w:val="3"/>
  </w:num>
  <w:num w:numId="11" w16cid:durableId="1636138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4743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01EB50C-0B64-457D-937A-675FF2BA5E5F}"/>
    <w:docVar w:name="dgnword-drafile" w:val="C:\Users\Owner\AppData\Local\Temp\dra62C6.tmp"/>
    <w:docVar w:name="dgnword-eventsink" w:val="303249896"/>
  </w:docVars>
  <w:rsids>
    <w:rsidRoot w:val="00DA2BB2"/>
    <w:rsid w:val="0001519B"/>
    <w:rsid w:val="000303F2"/>
    <w:rsid w:val="00033856"/>
    <w:rsid w:val="00034063"/>
    <w:rsid w:val="00036269"/>
    <w:rsid w:val="00037392"/>
    <w:rsid w:val="00042110"/>
    <w:rsid w:val="00046273"/>
    <w:rsid w:val="00050957"/>
    <w:rsid w:val="00052F3D"/>
    <w:rsid w:val="000604B4"/>
    <w:rsid w:val="0006327B"/>
    <w:rsid w:val="00064BA9"/>
    <w:rsid w:val="00073948"/>
    <w:rsid w:val="00073B46"/>
    <w:rsid w:val="00075FC4"/>
    <w:rsid w:val="0008154C"/>
    <w:rsid w:val="0008162F"/>
    <w:rsid w:val="00082FDE"/>
    <w:rsid w:val="00087FC0"/>
    <w:rsid w:val="000933F2"/>
    <w:rsid w:val="000A0A15"/>
    <w:rsid w:val="000A0C43"/>
    <w:rsid w:val="000A125F"/>
    <w:rsid w:val="000A65C7"/>
    <w:rsid w:val="000B0708"/>
    <w:rsid w:val="000B17F7"/>
    <w:rsid w:val="000B19F9"/>
    <w:rsid w:val="000B3FB0"/>
    <w:rsid w:val="000C19E7"/>
    <w:rsid w:val="000C372A"/>
    <w:rsid w:val="000C5080"/>
    <w:rsid w:val="000D1F04"/>
    <w:rsid w:val="000D22FB"/>
    <w:rsid w:val="000D4BBB"/>
    <w:rsid w:val="000E0769"/>
    <w:rsid w:val="000E333F"/>
    <w:rsid w:val="000E776B"/>
    <w:rsid w:val="000F00FF"/>
    <w:rsid w:val="000F1618"/>
    <w:rsid w:val="000F2877"/>
    <w:rsid w:val="000F308A"/>
    <w:rsid w:val="000F49D9"/>
    <w:rsid w:val="000F4A0E"/>
    <w:rsid w:val="000F5B05"/>
    <w:rsid w:val="00100104"/>
    <w:rsid w:val="001038FB"/>
    <w:rsid w:val="00107D3E"/>
    <w:rsid w:val="00115238"/>
    <w:rsid w:val="00115D65"/>
    <w:rsid w:val="00116783"/>
    <w:rsid w:val="00116DDC"/>
    <w:rsid w:val="0011769E"/>
    <w:rsid w:val="00121AA3"/>
    <w:rsid w:val="001225AD"/>
    <w:rsid w:val="00122D08"/>
    <w:rsid w:val="001260D7"/>
    <w:rsid w:val="00126CE4"/>
    <w:rsid w:val="00127C03"/>
    <w:rsid w:val="00127EC2"/>
    <w:rsid w:val="00131F12"/>
    <w:rsid w:val="0013260D"/>
    <w:rsid w:val="00133616"/>
    <w:rsid w:val="00133984"/>
    <w:rsid w:val="001345A8"/>
    <w:rsid w:val="00134977"/>
    <w:rsid w:val="001363EC"/>
    <w:rsid w:val="00137804"/>
    <w:rsid w:val="001407D2"/>
    <w:rsid w:val="001413D2"/>
    <w:rsid w:val="00141B33"/>
    <w:rsid w:val="00144931"/>
    <w:rsid w:val="00151CBF"/>
    <w:rsid w:val="001564AF"/>
    <w:rsid w:val="0016175D"/>
    <w:rsid w:val="00162A65"/>
    <w:rsid w:val="00166433"/>
    <w:rsid w:val="00171FF8"/>
    <w:rsid w:val="00172320"/>
    <w:rsid w:val="00174A6C"/>
    <w:rsid w:val="00175B79"/>
    <w:rsid w:val="0017778F"/>
    <w:rsid w:val="00180101"/>
    <w:rsid w:val="001818BB"/>
    <w:rsid w:val="00192050"/>
    <w:rsid w:val="00194AE9"/>
    <w:rsid w:val="00194E6A"/>
    <w:rsid w:val="00196942"/>
    <w:rsid w:val="00197CB7"/>
    <w:rsid w:val="001A5842"/>
    <w:rsid w:val="001A59FE"/>
    <w:rsid w:val="001A5E9C"/>
    <w:rsid w:val="001A5ED5"/>
    <w:rsid w:val="001A69E0"/>
    <w:rsid w:val="001A6E3D"/>
    <w:rsid w:val="001B1249"/>
    <w:rsid w:val="001B1AFB"/>
    <w:rsid w:val="001B264B"/>
    <w:rsid w:val="001B49AF"/>
    <w:rsid w:val="001D0FFB"/>
    <w:rsid w:val="001D25F1"/>
    <w:rsid w:val="001D56DB"/>
    <w:rsid w:val="001D6D36"/>
    <w:rsid w:val="001E3100"/>
    <w:rsid w:val="001E3D34"/>
    <w:rsid w:val="001F138B"/>
    <w:rsid w:val="001F3C29"/>
    <w:rsid w:val="001F4067"/>
    <w:rsid w:val="00203630"/>
    <w:rsid w:val="00203BA6"/>
    <w:rsid w:val="00210643"/>
    <w:rsid w:val="0021200F"/>
    <w:rsid w:val="002122EE"/>
    <w:rsid w:val="00213D61"/>
    <w:rsid w:val="002152A0"/>
    <w:rsid w:val="00217CBB"/>
    <w:rsid w:val="00220852"/>
    <w:rsid w:val="00225266"/>
    <w:rsid w:val="00226D65"/>
    <w:rsid w:val="00227CDA"/>
    <w:rsid w:val="0023240A"/>
    <w:rsid w:val="00234ED8"/>
    <w:rsid w:val="00234FC9"/>
    <w:rsid w:val="00235A15"/>
    <w:rsid w:val="0023705C"/>
    <w:rsid w:val="00237A6C"/>
    <w:rsid w:val="002407F2"/>
    <w:rsid w:val="00240A11"/>
    <w:rsid w:val="0024255D"/>
    <w:rsid w:val="0024661F"/>
    <w:rsid w:val="00246965"/>
    <w:rsid w:val="00252634"/>
    <w:rsid w:val="002546D3"/>
    <w:rsid w:val="0025551A"/>
    <w:rsid w:val="00261D17"/>
    <w:rsid w:val="0026227E"/>
    <w:rsid w:val="00262ACD"/>
    <w:rsid w:val="00264AF5"/>
    <w:rsid w:val="00264D77"/>
    <w:rsid w:val="0027013B"/>
    <w:rsid w:val="00274E32"/>
    <w:rsid w:val="00277407"/>
    <w:rsid w:val="00277967"/>
    <w:rsid w:val="00283ED3"/>
    <w:rsid w:val="0028426F"/>
    <w:rsid w:val="002927E0"/>
    <w:rsid w:val="00295A9A"/>
    <w:rsid w:val="00296C0F"/>
    <w:rsid w:val="002A2A5A"/>
    <w:rsid w:val="002A3F0F"/>
    <w:rsid w:val="002A64EE"/>
    <w:rsid w:val="002A6942"/>
    <w:rsid w:val="002B174E"/>
    <w:rsid w:val="002C2668"/>
    <w:rsid w:val="002C47B5"/>
    <w:rsid w:val="002C5DC2"/>
    <w:rsid w:val="002C7CA7"/>
    <w:rsid w:val="002C7D3A"/>
    <w:rsid w:val="002D05AF"/>
    <w:rsid w:val="002D1181"/>
    <w:rsid w:val="002D3861"/>
    <w:rsid w:val="002D6D6A"/>
    <w:rsid w:val="002E1386"/>
    <w:rsid w:val="002E14B9"/>
    <w:rsid w:val="002E1DB5"/>
    <w:rsid w:val="002E49C8"/>
    <w:rsid w:val="002E4C25"/>
    <w:rsid w:val="002E52E6"/>
    <w:rsid w:val="002E6C51"/>
    <w:rsid w:val="002E6FF9"/>
    <w:rsid w:val="002F18B2"/>
    <w:rsid w:val="002F4A57"/>
    <w:rsid w:val="00301CBA"/>
    <w:rsid w:val="00304B56"/>
    <w:rsid w:val="0030666F"/>
    <w:rsid w:val="00307EDB"/>
    <w:rsid w:val="00307EEF"/>
    <w:rsid w:val="00310738"/>
    <w:rsid w:val="00310E6C"/>
    <w:rsid w:val="003142C2"/>
    <w:rsid w:val="003159AA"/>
    <w:rsid w:val="00315E20"/>
    <w:rsid w:val="00316263"/>
    <w:rsid w:val="00316EA6"/>
    <w:rsid w:val="00324DF4"/>
    <w:rsid w:val="00324DFA"/>
    <w:rsid w:val="00326874"/>
    <w:rsid w:val="00330585"/>
    <w:rsid w:val="003332CA"/>
    <w:rsid w:val="003340BD"/>
    <w:rsid w:val="00340027"/>
    <w:rsid w:val="003448E9"/>
    <w:rsid w:val="00345DF7"/>
    <w:rsid w:val="00346A56"/>
    <w:rsid w:val="003537E9"/>
    <w:rsid w:val="00353D7F"/>
    <w:rsid w:val="003567F2"/>
    <w:rsid w:val="0036506F"/>
    <w:rsid w:val="00366A78"/>
    <w:rsid w:val="00367259"/>
    <w:rsid w:val="0036748F"/>
    <w:rsid w:val="0037184A"/>
    <w:rsid w:val="00374100"/>
    <w:rsid w:val="003775E5"/>
    <w:rsid w:val="003821AE"/>
    <w:rsid w:val="00382A7F"/>
    <w:rsid w:val="00384CD3"/>
    <w:rsid w:val="00391669"/>
    <w:rsid w:val="003951DE"/>
    <w:rsid w:val="003964A1"/>
    <w:rsid w:val="00396ED8"/>
    <w:rsid w:val="003A2A21"/>
    <w:rsid w:val="003A780A"/>
    <w:rsid w:val="003B2D82"/>
    <w:rsid w:val="003B5900"/>
    <w:rsid w:val="003C12F0"/>
    <w:rsid w:val="003C4DB7"/>
    <w:rsid w:val="003D5F2E"/>
    <w:rsid w:val="003E0505"/>
    <w:rsid w:val="003E3E96"/>
    <w:rsid w:val="003E45D0"/>
    <w:rsid w:val="003E59F8"/>
    <w:rsid w:val="003E64E4"/>
    <w:rsid w:val="003E6E15"/>
    <w:rsid w:val="003F060F"/>
    <w:rsid w:val="003F3B57"/>
    <w:rsid w:val="003F497B"/>
    <w:rsid w:val="003F501A"/>
    <w:rsid w:val="003F5F16"/>
    <w:rsid w:val="00404A48"/>
    <w:rsid w:val="00412AE7"/>
    <w:rsid w:val="004139EA"/>
    <w:rsid w:val="0041546A"/>
    <w:rsid w:val="00417289"/>
    <w:rsid w:val="0041774E"/>
    <w:rsid w:val="00423FCA"/>
    <w:rsid w:val="00432230"/>
    <w:rsid w:val="0043324E"/>
    <w:rsid w:val="004340DD"/>
    <w:rsid w:val="00435F77"/>
    <w:rsid w:val="00437E2B"/>
    <w:rsid w:val="004434A7"/>
    <w:rsid w:val="004447CF"/>
    <w:rsid w:val="0044670C"/>
    <w:rsid w:val="00450AA2"/>
    <w:rsid w:val="00451530"/>
    <w:rsid w:val="00452543"/>
    <w:rsid w:val="0045482F"/>
    <w:rsid w:val="004566E6"/>
    <w:rsid w:val="00457758"/>
    <w:rsid w:val="00457F80"/>
    <w:rsid w:val="00473D19"/>
    <w:rsid w:val="00474F2E"/>
    <w:rsid w:val="00484E45"/>
    <w:rsid w:val="00486AA0"/>
    <w:rsid w:val="00486F31"/>
    <w:rsid w:val="004874BD"/>
    <w:rsid w:val="004A4A02"/>
    <w:rsid w:val="004A4CB0"/>
    <w:rsid w:val="004A5B05"/>
    <w:rsid w:val="004A5D94"/>
    <w:rsid w:val="004B095A"/>
    <w:rsid w:val="004B10B1"/>
    <w:rsid w:val="004B3139"/>
    <w:rsid w:val="004C08FB"/>
    <w:rsid w:val="004C0EDD"/>
    <w:rsid w:val="004C13D7"/>
    <w:rsid w:val="004C381C"/>
    <w:rsid w:val="004C576E"/>
    <w:rsid w:val="004C58F7"/>
    <w:rsid w:val="004C77EE"/>
    <w:rsid w:val="004D302B"/>
    <w:rsid w:val="004E0BE7"/>
    <w:rsid w:val="004E0E94"/>
    <w:rsid w:val="004E1C20"/>
    <w:rsid w:val="004E728A"/>
    <w:rsid w:val="004F1EDF"/>
    <w:rsid w:val="004F5D2F"/>
    <w:rsid w:val="004F7CBF"/>
    <w:rsid w:val="004F7DD0"/>
    <w:rsid w:val="0050063A"/>
    <w:rsid w:val="00502907"/>
    <w:rsid w:val="00512FB4"/>
    <w:rsid w:val="0051552B"/>
    <w:rsid w:val="005159B2"/>
    <w:rsid w:val="005242B5"/>
    <w:rsid w:val="005247FE"/>
    <w:rsid w:val="00524C08"/>
    <w:rsid w:val="00524F22"/>
    <w:rsid w:val="0052566B"/>
    <w:rsid w:val="005309DA"/>
    <w:rsid w:val="0053247A"/>
    <w:rsid w:val="005326E9"/>
    <w:rsid w:val="00534293"/>
    <w:rsid w:val="00536030"/>
    <w:rsid w:val="0054166F"/>
    <w:rsid w:val="005420C9"/>
    <w:rsid w:val="00542C0C"/>
    <w:rsid w:val="00543414"/>
    <w:rsid w:val="005466E4"/>
    <w:rsid w:val="00546845"/>
    <w:rsid w:val="00551829"/>
    <w:rsid w:val="005605B4"/>
    <w:rsid w:val="00562521"/>
    <w:rsid w:val="00562A67"/>
    <w:rsid w:val="00567EE2"/>
    <w:rsid w:val="00571C09"/>
    <w:rsid w:val="00572D34"/>
    <w:rsid w:val="005743B5"/>
    <w:rsid w:val="00576F52"/>
    <w:rsid w:val="00577EF6"/>
    <w:rsid w:val="00581F71"/>
    <w:rsid w:val="00585A82"/>
    <w:rsid w:val="00590EFE"/>
    <w:rsid w:val="00592EB4"/>
    <w:rsid w:val="00593B51"/>
    <w:rsid w:val="005943D1"/>
    <w:rsid w:val="005949F4"/>
    <w:rsid w:val="005973B0"/>
    <w:rsid w:val="005A18A1"/>
    <w:rsid w:val="005A5B1F"/>
    <w:rsid w:val="005B0306"/>
    <w:rsid w:val="005B1B71"/>
    <w:rsid w:val="005B2F8F"/>
    <w:rsid w:val="005B30B5"/>
    <w:rsid w:val="005B3839"/>
    <w:rsid w:val="005B3D16"/>
    <w:rsid w:val="005B46EC"/>
    <w:rsid w:val="005B4738"/>
    <w:rsid w:val="005B5E4B"/>
    <w:rsid w:val="005B5E8F"/>
    <w:rsid w:val="005B66FA"/>
    <w:rsid w:val="005B7205"/>
    <w:rsid w:val="005C11F7"/>
    <w:rsid w:val="005C5340"/>
    <w:rsid w:val="005D4A3C"/>
    <w:rsid w:val="005D7410"/>
    <w:rsid w:val="005E043A"/>
    <w:rsid w:val="005E0661"/>
    <w:rsid w:val="005E3FF1"/>
    <w:rsid w:val="005E7C7C"/>
    <w:rsid w:val="005F1137"/>
    <w:rsid w:val="005F3B37"/>
    <w:rsid w:val="005F7710"/>
    <w:rsid w:val="006009A7"/>
    <w:rsid w:val="006022E4"/>
    <w:rsid w:val="0060252D"/>
    <w:rsid w:val="006028E1"/>
    <w:rsid w:val="00610EC7"/>
    <w:rsid w:val="006149C8"/>
    <w:rsid w:val="00617692"/>
    <w:rsid w:val="00620173"/>
    <w:rsid w:val="00621778"/>
    <w:rsid w:val="00623C9D"/>
    <w:rsid w:val="00626640"/>
    <w:rsid w:val="006273CB"/>
    <w:rsid w:val="00627629"/>
    <w:rsid w:val="0063664B"/>
    <w:rsid w:val="006479F4"/>
    <w:rsid w:val="006510AD"/>
    <w:rsid w:val="00653778"/>
    <w:rsid w:val="00654D9C"/>
    <w:rsid w:val="00660652"/>
    <w:rsid w:val="006609AB"/>
    <w:rsid w:val="00664E60"/>
    <w:rsid w:val="006663CD"/>
    <w:rsid w:val="00667698"/>
    <w:rsid w:val="006678C6"/>
    <w:rsid w:val="00671DDA"/>
    <w:rsid w:val="00673D5D"/>
    <w:rsid w:val="00677EEC"/>
    <w:rsid w:val="00680554"/>
    <w:rsid w:val="00682D6E"/>
    <w:rsid w:val="00685519"/>
    <w:rsid w:val="0068658E"/>
    <w:rsid w:val="00686D81"/>
    <w:rsid w:val="00692FB1"/>
    <w:rsid w:val="00695CF2"/>
    <w:rsid w:val="006960DD"/>
    <w:rsid w:val="00697764"/>
    <w:rsid w:val="00697FE1"/>
    <w:rsid w:val="006A02C8"/>
    <w:rsid w:val="006A0BBB"/>
    <w:rsid w:val="006A6970"/>
    <w:rsid w:val="006B06A7"/>
    <w:rsid w:val="006B0F53"/>
    <w:rsid w:val="006B209E"/>
    <w:rsid w:val="006B3A03"/>
    <w:rsid w:val="006B3CE3"/>
    <w:rsid w:val="006B3EDC"/>
    <w:rsid w:val="006C3676"/>
    <w:rsid w:val="006C4F9D"/>
    <w:rsid w:val="006C5D8A"/>
    <w:rsid w:val="006D2E4E"/>
    <w:rsid w:val="006D5FDC"/>
    <w:rsid w:val="006D602D"/>
    <w:rsid w:val="006E59CD"/>
    <w:rsid w:val="006F0879"/>
    <w:rsid w:val="006F5F7A"/>
    <w:rsid w:val="006F7B14"/>
    <w:rsid w:val="00700919"/>
    <w:rsid w:val="00705042"/>
    <w:rsid w:val="00715125"/>
    <w:rsid w:val="007202DF"/>
    <w:rsid w:val="00727E94"/>
    <w:rsid w:val="00727E9C"/>
    <w:rsid w:val="00730EDF"/>
    <w:rsid w:val="00733D9D"/>
    <w:rsid w:val="00737ACC"/>
    <w:rsid w:val="00742ED0"/>
    <w:rsid w:val="00744905"/>
    <w:rsid w:val="00745C6E"/>
    <w:rsid w:val="00746D8D"/>
    <w:rsid w:val="007500A5"/>
    <w:rsid w:val="00751CE9"/>
    <w:rsid w:val="0075232C"/>
    <w:rsid w:val="00753B01"/>
    <w:rsid w:val="007564DC"/>
    <w:rsid w:val="00761656"/>
    <w:rsid w:val="00763F9D"/>
    <w:rsid w:val="00771AC3"/>
    <w:rsid w:val="00774162"/>
    <w:rsid w:val="00774888"/>
    <w:rsid w:val="007752AA"/>
    <w:rsid w:val="00776B9F"/>
    <w:rsid w:val="00777448"/>
    <w:rsid w:val="00781948"/>
    <w:rsid w:val="007912A8"/>
    <w:rsid w:val="0079608B"/>
    <w:rsid w:val="007973B8"/>
    <w:rsid w:val="00797F08"/>
    <w:rsid w:val="007A14B7"/>
    <w:rsid w:val="007A214B"/>
    <w:rsid w:val="007A689C"/>
    <w:rsid w:val="007B79F4"/>
    <w:rsid w:val="007C2028"/>
    <w:rsid w:val="007C2995"/>
    <w:rsid w:val="007C4BD8"/>
    <w:rsid w:val="007C6A86"/>
    <w:rsid w:val="007D6DEC"/>
    <w:rsid w:val="007E14BE"/>
    <w:rsid w:val="007E3604"/>
    <w:rsid w:val="007E4122"/>
    <w:rsid w:val="007F0DE7"/>
    <w:rsid w:val="007F1793"/>
    <w:rsid w:val="007F2BA8"/>
    <w:rsid w:val="007F3C06"/>
    <w:rsid w:val="007F6F53"/>
    <w:rsid w:val="008002AB"/>
    <w:rsid w:val="00802DAC"/>
    <w:rsid w:val="00806ED0"/>
    <w:rsid w:val="00815AD2"/>
    <w:rsid w:val="0082186C"/>
    <w:rsid w:val="00825954"/>
    <w:rsid w:val="00841116"/>
    <w:rsid w:val="00841B68"/>
    <w:rsid w:val="00843CC4"/>
    <w:rsid w:val="00844140"/>
    <w:rsid w:val="00845052"/>
    <w:rsid w:val="008462EB"/>
    <w:rsid w:val="0085017A"/>
    <w:rsid w:val="008543C7"/>
    <w:rsid w:val="00855349"/>
    <w:rsid w:val="008610F7"/>
    <w:rsid w:val="00865DE6"/>
    <w:rsid w:val="00870F14"/>
    <w:rsid w:val="008759EB"/>
    <w:rsid w:val="00883134"/>
    <w:rsid w:val="00883398"/>
    <w:rsid w:val="008911C3"/>
    <w:rsid w:val="00892499"/>
    <w:rsid w:val="00895863"/>
    <w:rsid w:val="00897112"/>
    <w:rsid w:val="008A25F0"/>
    <w:rsid w:val="008A6045"/>
    <w:rsid w:val="008B10D9"/>
    <w:rsid w:val="008B6395"/>
    <w:rsid w:val="008C1A1D"/>
    <w:rsid w:val="008D03D3"/>
    <w:rsid w:val="008E06B6"/>
    <w:rsid w:val="008E5CE7"/>
    <w:rsid w:val="008E7D55"/>
    <w:rsid w:val="008F1FB8"/>
    <w:rsid w:val="008F521B"/>
    <w:rsid w:val="00900B4B"/>
    <w:rsid w:val="00904AF7"/>
    <w:rsid w:val="0091119F"/>
    <w:rsid w:val="00912FCC"/>
    <w:rsid w:val="00936123"/>
    <w:rsid w:val="009428C7"/>
    <w:rsid w:val="009432E5"/>
    <w:rsid w:val="0094546E"/>
    <w:rsid w:val="00945A3F"/>
    <w:rsid w:val="00945C9A"/>
    <w:rsid w:val="0094664D"/>
    <w:rsid w:val="009510E2"/>
    <w:rsid w:val="009574CB"/>
    <w:rsid w:val="009608ED"/>
    <w:rsid w:val="00960A6F"/>
    <w:rsid w:val="009753EE"/>
    <w:rsid w:val="00975EA0"/>
    <w:rsid w:val="0098030B"/>
    <w:rsid w:val="009807EA"/>
    <w:rsid w:val="0098239A"/>
    <w:rsid w:val="0098769F"/>
    <w:rsid w:val="009A1EA2"/>
    <w:rsid w:val="009A3706"/>
    <w:rsid w:val="009A43A0"/>
    <w:rsid w:val="009A5205"/>
    <w:rsid w:val="009B200C"/>
    <w:rsid w:val="009B232E"/>
    <w:rsid w:val="009B4B33"/>
    <w:rsid w:val="009C1C20"/>
    <w:rsid w:val="009C1DDA"/>
    <w:rsid w:val="009C5033"/>
    <w:rsid w:val="009D5337"/>
    <w:rsid w:val="009D64A1"/>
    <w:rsid w:val="009D7D3F"/>
    <w:rsid w:val="009D7E72"/>
    <w:rsid w:val="009E0BC5"/>
    <w:rsid w:val="009E0D2D"/>
    <w:rsid w:val="009E11CB"/>
    <w:rsid w:val="009F04A8"/>
    <w:rsid w:val="009F14A6"/>
    <w:rsid w:val="009F4EB5"/>
    <w:rsid w:val="009F700A"/>
    <w:rsid w:val="009F7E5A"/>
    <w:rsid w:val="00A02A0F"/>
    <w:rsid w:val="00A03176"/>
    <w:rsid w:val="00A032E8"/>
    <w:rsid w:val="00A0440D"/>
    <w:rsid w:val="00A05B80"/>
    <w:rsid w:val="00A05E3C"/>
    <w:rsid w:val="00A13524"/>
    <w:rsid w:val="00A20110"/>
    <w:rsid w:val="00A2018D"/>
    <w:rsid w:val="00A2602F"/>
    <w:rsid w:val="00A304D3"/>
    <w:rsid w:val="00A3103D"/>
    <w:rsid w:val="00A31A12"/>
    <w:rsid w:val="00A345B4"/>
    <w:rsid w:val="00A3498C"/>
    <w:rsid w:val="00A46C57"/>
    <w:rsid w:val="00A47CE9"/>
    <w:rsid w:val="00A546EE"/>
    <w:rsid w:val="00A553A5"/>
    <w:rsid w:val="00A605E3"/>
    <w:rsid w:val="00A629C8"/>
    <w:rsid w:val="00A65C0B"/>
    <w:rsid w:val="00A70B5C"/>
    <w:rsid w:val="00A73CD2"/>
    <w:rsid w:val="00A7584B"/>
    <w:rsid w:val="00A75E97"/>
    <w:rsid w:val="00A7615F"/>
    <w:rsid w:val="00A90997"/>
    <w:rsid w:val="00A92918"/>
    <w:rsid w:val="00A96517"/>
    <w:rsid w:val="00AA0193"/>
    <w:rsid w:val="00AA10D5"/>
    <w:rsid w:val="00AB1EE2"/>
    <w:rsid w:val="00AB1FD3"/>
    <w:rsid w:val="00AB204E"/>
    <w:rsid w:val="00AB5730"/>
    <w:rsid w:val="00AC4657"/>
    <w:rsid w:val="00AC5D3D"/>
    <w:rsid w:val="00AD239D"/>
    <w:rsid w:val="00AD5746"/>
    <w:rsid w:val="00AD7BDB"/>
    <w:rsid w:val="00AE0B3B"/>
    <w:rsid w:val="00AE5F3B"/>
    <w:rsid w:val="00AE6687"/>
    <w:rsid w:val="00AE7519"/>
    <w:rsid w:val="00AF0C1E"/>
    <w:rsid w:val="00AF11D0"/>
    <w:rsid w:val="00B052EE"/>
    <w:rsid w:val="00B11592"/>
    <w:rsid w:val="00B119EE"/>
    <w:rsid w:val="00B12767"/>
    <w:rsid w:val="00B173A1"/>
    <w:rsid w:val="00B33CA9"/>
    <w:rsid w:val="00B3405B"/>
    <w:rsid w:val="00B344A4"/>
    <w:rsid w:val="00B3602F"/>
    <w:rsid w:val="00B36BAA"/>
    <w:rsid w:val="00B43A88"/>
    <w:rsid w:val="00B441A6"/>
    <w:rsid w:val="00B45AE4"/>
    <w:rsid w:val="00B46B25"/>
    <w:rsid w:val="00B51B11"/>
    <w:rsid w:val="00B54F45"/>
    <w:rsid w:val="00B61333"/>
    <w:rsid w:val="00B70346"/>
    <w:rsid w:val="00B72D22"/>
    <w:rsid w:val="00B731FB"/>
    <w:rsid w:val="00B768B1"/>
    <w:rsid w:val="00B80B03"/>
    <w:rsid w:val="00B8105D"/>
    <w:rsid w:val="00B83CCF"/>
    <w:rsid w:val="00B90940"/>
    <w:rsid w:val="00B93452"/>
    <w:rsid w:val="00B934F1"/>
    <w:rsid w:val="00B962B0"/>
    <w:rsid w:val="00B9697A"/>
    <w:rsid w:val="00B97EE3"/>
    <w:rsid w:val="00BA0217"/>
    <w:rsid w:val="00BA0A0D"/>
    <w:rsid w:val="00BA1791"/>
    <w:rsid w:val="00BA21CB"/>
    <w:rsid w:val="00BA2302"/>
    <w:rsid w:val="00BA67E1"/>
    <w:rsid w:val="00BC23B0"/>
    <w:rsid w:val="00BC4BB0"/>
    <w:rsid w:val="00BC6A84"/>
    <w:rsid w:val="00BD4CC9"/>
    <w:rsid w:val="00BD5AAC"/>
    <w:rsid w:val="00BE4951"/>
    <w:rsid w:val="00BE64E7"/>
    <w:rsid w:val="00BE74D0"/>
    <w:rsid w:val="00BF18DF"/>
    <w:rsid w:val="00BF7D42"/>
    <w:rsid w:val="00C02B83"/>
    <w:rsid w:val="00C06004"/>
    <w:rsid w:val="00C10898"/>
    <w:rsid w:val="00C12CDA"/>
    <w:rsid w:val="00C1374A"/>
    <w:rsid w:val="00C14150"/>
    <w:rsid w:val="00C15976"/>
    <w:rsid w:val="00C3118C"/>
    <w:rsid w:val="00C317D8"/>
    <w:rsid w:val="00C32FBC"/>
    <w:rsid w:val="00C351C0"/>
    <w:rsid w:val="00C35534"/>
    <w:rsid w:val="00C371B4"/>
    <w:rsid w:val="00C44278"/>
    <w:rsid w:val="00C44401"/>
    <w:rsid w:val="00C471D6"/>
    <w:rsid w:val="00C47329"/>
    <w:rsid w:val="00C47376"/>
    <w:rsid w:val="00C47DA0"/>
    <w:rsid w:val="00C5194A"/>
    <w:rsid w:val="00C527F9"/>
    <w:rsid w:val="00C53932"/>
    <w:rsid w:val="00C54F1D"/>
    <w:rsid w:val="00C56B92"/>
    <w:rsid w:val="00C67ABC"/>
    <w:rsid w:val="00C70792"/>
    <w:rsid w:val="00C7337C"/>
    <w:rsid w:val="00C74296"/>
    <w:rsid w:val="00C76AD9"/>
    <w:rsid w:val="00C8268A"/>
    <w:rsid w:val="00C861EF"/>
    <w:rsid w:val="00C86B71"/>
    <w:rsid w:val="00C87044"/>
    <w:rsid w:val="00C9045F"/>
    <w:rsid w:val="00C938E5"/>
    <w:rsid w:val="00C93C04"/>
    <w:rsid w:val="00C95F55"/>
    <w:rsid w:val="00C97A42"/>
    <w:rsid w:val="00C97DE6"/>
    <w:rsid w:val="00CA60D0"/>
    <w:rsid w:val="00CA6A61"/>
    <w:rsid w:val="00CA7C19"/>
    <w:rsid w:val="00CB109B"/>
    <w:rsid w:val="00CB313D"/>
    <w:rsid w:val="00CB3C0B"/>
    <w:rsid w:val="00CB53DC"/>
    <w:rsid w:val="00CB7974"/>
    <w:rsid w:val="00CC320A"/>
    <w:rsid w:val="00CC4CCC"/>
    <w:rsid w:val="00CC58ED"/>
    <w:rsid w:val="00CC5DAF"/>
    <w:rsid w:val="00CC7010"/>
    <w:rsid w:val="00CD56A3"/>
    <w:rsid w:val="00CD78ED"/>
    <w:rsid w:val="00CE1C09"/>
    <w:rsid w:val="00CE23D8"/>
    <w:rsid w:val="00CE4C8A"/>
    <w:rsid w:val="00CF21E8"/>
    <w:rsid w:val="00CF2559"/>
    <w:rsid w:val="00CF4947"/>
    <w:rsid w:val="00CF7205"/>
    <w:rsid w:val="00D03D5A"/>
    <w:rsid w:val="00D04676"/>
    <w:rsid w:val="00D04967"/>
    <w:rsid w:val="00D04FB9"/>
    <w:rsid w:val="00D056C9"/>
    <w:rsid w:val="00D14B0E"/>
    <w:rsid w:val="00D154EA"/>
    <w:rsid w:val="00D214B3"/>
    <w:rsid w:val="00D267E2"/>
    <w:rsid w:val="00D307CA"/>
    <w:rsid w:val="00D335F6"/>
    <w:rsid w:val="00D34834"/>
    <w:rsid w:val="00D361E7"/>
    <w:rsid w:val="00D42D02"/>
    <w:rsid w:val="00D43BDA"/>
    <w:rsid w:val="00D44548"/>
    <w:rsid w:val="00D550D3"/>
    <w:rsid w:val="00D562E0"/>
    <w:rsid w:val="00D57FA7"/>
    <w:rsid w:val="00D63AB5"/>
    <w:rsid w:val="00D73E52"/>
    <w:rsid w:val="00D760CE"/>
    <w:rsid w:val="00D764F3"/>
    <w:rsid w:val="00D80791"/>
    <w:rsid w:val="00D8244E"/>
    <w:rsid w:val="00D8651E"/>
    <w:rsid w:val="00D90FAD"/>
    <w:rsid w:val="00D91CCB"/>
    <w:rsid w:val="00DA2B1A"/>
    <w:rsid w:val="00DA2BB2"/>
    <w:rsid w:val="00DB0473"/>
    <w:rsid w:val="00DB2FD1"/>
    <w:rsid w:val="00DB5E55"/>
    <w:rsid w:val="00DB6351"/>
    <w:rsid w:val="00DC12D3"/>
    <w:rsid w:val="00DD3518"/>
    <w:rsid w:val="00DE5008"/>
    <w:rsid w:val="00DE724E"/>
    <w:rsid w:val="00DE7836"/>
    <w:rsid w:val="00DF009D"/>
    <w:rsid w:val="00DF5AF7"/>
    <w:rsid w:val="00DF7D31"/>
    <w:rsid w:val="00DF7DB6"/>
    <w:rsid w:val="00E01DEB"/>
    <w:rsid w:val="00E02D57"/>
    <w:rsid w:val="00E0389C"/>
    <w:rsid w:val="00E10F0B"/>
    <w:rsid w:val="00E17644"/>
    <w:rsid w:val="00E2037E"/>
    <w:rsid w:val="00E20BEA"/>
    <w:rsid w:val="00E212D7"/>
    <w:rsid w:val="00E236BF"/>
    <w:rsid w:val="00E25CAC"/>
    <w:rsid w:val="00E25CEF"/>
    <w:rsid w:val="00E25E3D"/>
    <w:rsid w:val="00E32872"/>
    <w:rsid w:val="00E40BF6"/>
    <w:rsid w:val="00E436F0"/>
    <w:rsid w:val="00E440B8"/>
    <w:rsid w:val="00E46525"/>
    <w:rsid w:val="00E506E6"/>
    <w:rsid w:val="00E51205"/>
    <w:rsid w:val="00E60498"/>
    <w:rsid w:val="00E62A3F"/>
    <w:rsid w:val="00E6605E"/>
    <w:rsid w:val="00E71459"/>
    <w:rsid w:val="00E7793D"/>
    <w:rsid w:val="00E81EE2"/>
    <w:rsid w:val="00E87814"/>
    <w:rsid w:val="00E90BAB"/>
    <w:rsid w:val="00EA52BF"/>
    <w:rsid w:val="00EA563D"/>
    <w:rsid w:val="00EB3A63"/>
    <w:rsid w:val="00EB5E28"/>
    <w:rsid w:val="00EB6741"/>
    <w:rsid w:val="00EB6C41"/>
    <w:rsid w:val="00EB7B00"/>
    <w:rsid w:val="00EC1C24"/>
    <w:rsid w:val="00EC25CE"/>
    <w:rsid w:val="00EC2AFD"/>
    <w:rsid w:val="00ED4232"/>
    <w:rsid w:val="00ED633F"/>
    <w:rsid w:val="00ED654E"/>
    <w:rsid w:val="00EE01B9"/>
    <w:rsid w:val="00EE0E30"/>
    <w:rsid w:val="00EE150C"/>
    <w:rsid w:val="00EE24E7"/>
    <w:rsid w:val="00EE2A9C"/>
    <w:rsid w:val="00EE4161"/>
    <w:rsid w:val="00EE44C3"/>
    <w:rsid w:val="00EE476A"/>
    <w:rsid w:val="00EF0257"/>
    <w:rsid w:val="00EF0323"/>
    <w:rsid w:val="00EF04E9"/>
    <w:rsid w:val="00EF507B"/>
    <w:rsid w:val="00F00852"/>
    <w:rsid w:val="00F027C7"/>
    <w:rsid w:val="00F04141"/>
    <w:rsid w:val="00F16434"/>
    <w:rsid w:val="00F16BEF"/>
    <w:rsid w:val="00F16E66"/>
    <w:rsid w:val="00F17075"/>
    <w:rsid w:val="00F23AF7"/>
    <w:rsid w:val="00F25880"/>
    <w:rsid w:val="00F25DDD"/>
    <w:rsid w:val="00F27AA5"/>
    <w:rsid w:val="00F35ADA"/>
    <w:rsid w:val="00F36A5C"/>
    <w:rsid w:val="00F44CFE"/>
    <w:rsid w:val="00F46C08"/>
    <w:rsid w:val="00F509C3"/>
    <w:rsid w:val="00F52BEA"/>
    <w:rsid w:val="00F56417"/>
    <w:rsid w:val="00F57D9E"/>
    <w:rsid w:val="00F60C77"/>
    <w:rsid w:val="00F72391"/>
    <w:rsid w:val="00F75C1F"/>
    <w:rsid w:val="00F812CD"/>
    <w:rsid w:val="00F820AA"/>
    <w:rsid w:val="00F86494"/>
    <w:rsid w:val="00F91115"/>
    <w:rsid w:val="00F91907"/>
    <w:rsid w:val="00F93FD5"/>
    <w:rsid w:val="00F95740"/>
    <w:rsid w:val="00F95F0E"/>
    <w:rsid w:val="00FA3761"/>
    <w:rsid w:val="00FA42EE"/>
    <w:rsid w:val="00FA46E0"/>
    <w:rsid w:val="00FA4E15"/>
    <w:rsid w:val="00FA5950"/>
    <w:rsid w:val="00FA6F69"/>
    <w:rsid w:val="00FB0B99"/>
    <w:rsid w:val="00FB15A8"/>
    <w:rsid w:val="00FB5F14"/>
    <w:rsid w:val="00FB60F3"/>
    <w:rsid w:val="00FC71BC"/>
    <w:rsid w:val="00FD13EF"/>
    <w:rsid w:val="00FD3DEE"/>
    <w:rsid w:val="00FE03A3"/>
    <w:rsid w:val="00FE1D60"/>
    <w:rsid w:val="00FE3399"/>
    <w:rsid w:val="00FE4291"/>
    <w:rsid w:val="00FE4920"/>
    <w:rsid w:val="00FF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9B94"/>
  <w15:chartTrackingRefBased/>
  <w15:docId w15:val="{604B4A7A-0219-4B11-AEFF-CCFEB8FC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D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5D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5D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296"/>
    <w:pPr>
      <w:ind w:left="720"/>
      <w:contextualSpacing/>
    </w:pPr>
  </w:style>
  <w:style w:type="paragraph" w:styleId="Header">
    <w:name w:val="header"/>
    <w:basedOn w:val="Normal"/>
    <w:link w:val="HeaderChar"/>
    <w:uiPriority w:val="99"/>
    <w:unhideWhenUsed/>
    <w:rsid w:val="00525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66B"/>
  </w:style>
  <w:style w:type="paragraph" w:styleId="Footer">
    <w:name w:val="footer"/>
    <w:basedOn w:val="Normal"/>
    <w:link w:val="FooterChar"/>
    <w:uiPriority w:val="99"/>
    <w:unhideWhenUsed/>
    <w:rsid w:val="00525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66B"/>
  </w:style>
  <w:style w:type="character" w:styleId="Hyperlink">
    <w:name w:val="Hyperlink"/>
    <w:basedOn w:val="DefaultParagraphFont"/>
    <w:uiPriority w:val="99"/>
    <w:unhideWhenUsed/>
    <w:rsid w:val="000E776B"/>
    <w:rPr>
      <w:color w:val="0563C1" w:themeColor="hyperlink"/>
      <w:u w:val="single"/>
    </w:rPr>
  </w:style>
  <w:style w:type="character" w:styleId="UnresolvedMention">
    <w:name w:val="Unresolved Mention"/>
    <w:basedOn w:val="DefaultParagraphFont"/>
    <w:uiPriority w:val="99"/>
    <w:semiHidden/>
    <w:unhideWhenUsed/>
    <w:rsid w:val="000E776B"/>
    <w:rPr>
      <w:color w:val="605E5C"/>
      <w:shd w:val="clear" w:color="auto" w:fill="E1DFDD"/>
    </w:rPr>
  </w:style>
  <w:style w:type="paragraph" w:styleId="NoSpacing">
    <w:name w:val="No Spacing"/>
    <w:uiPriority w:val="1"/>
    <w:qFormat/>
    <w:rsid w:val="00F46C08"/>
    <w:pPr>
      <w:spacing w:after="0" w:line="240" w:lineRule="auto"/>
    </w:pPr>
  </w:style>
  <w:style w:type="character" w:styleId="FollowedHyperlink">
    <w:name w:val="FollowedHyperlink"/>
    <w:basedOn w:val="DefaultParagraphFont"/>
    <w:uiPriority w:val="99"/>
    <w:semiHidden/>
    <w:unhideWhenUsed/>
    <w:rsid w:val="00D34834"/>
    <w:rPr>
      <w:color w:val="954F72" w:themeColor="followedHyperlink"/>
      <w:u w:val="single"/>
    </w:rPr>
  </w:style>
  <w:style w:type="paragraph" w:styleId="BodyText">
    <w:name w:val="Body Text"/>
    <w:basedOn w:val="Normal"/>
    <w:link w:val="BodyTextChar"/>
    <w:uiPriority w:val="99"/>
    <w:semiHidden/>
    <w:unhideWhenUsed/>
    <w:rsid w:val="00033856"/>
    <w:pPr>
      <w:spacing w:after="120"/>
    </w:pPr>
  </w:style>
  <w:style w:type="character" w:customStyle="1" w:styleId="BodyTextChar">
    <w:name w:val="Body Text Char"/>
    <w:basedOn w:val="DefaultParagraphFont"/>
    <w:link w:val="BodyText"/>
    <w:uiPriority w:val="99"/>
    <w:semiHidden/>
    <w:rsid w:val="00033856"/>
  </w:style>
  <w:style w:type="table" w:styleId="TableGrid">
    <w:name w:val="Table Grid"/>
    <w:basedOn w:val="TableNormal"/>
    <w:uiPriority w:val="39"/>
    <w:rsid w:val="00437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5D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5DE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65DE6"/>
    <w:rPr>
      <w:rFonts w:asciiTheme="majorHAnsi" w:eastAsiaTheme="majorEastAsia" w:hAnsiTheme="majorHAnsi" w:cstheme="majorBidi"/>
      <w:color w:val="2F5496" w:themeColor="accent1" w:themeShade="BF"/>
      <w:sz w:val="32"/>
      <w:szCs w:val="32"/>
    </w:rPr>
  </w:style>
  <w:style w:type="paragraph" w:styleId="Index1">
    <w:name w:val="index 1"/>
    <w:basedOn w:val="Normal"/>
    <w:next w:val="Normal"/>
    <w:autoRedefine/>
    <w:uiPriority w:val="99"/>
    <w:unhideWhenUsed/>
    <w:rsid w:val="006E59CD"/>
    <w:pPr>
      <w:spacing w:after="0"/>
      <w:ind w:left="220" w:hanging="220"/>
    </w:pPr>
    <w:rPr>
      <w:rFonts w:cstheme="minorHAnsi"/>
      <w:sz w:val="20"/>
      <w:szCs w:val="20"/>
    </w:rPr>
  </w:style>
  <w:style w:type="paragraph" w:styleId="Index2">
    <w:name w:val="index 2"/>
    <w:basedOn w:val="Normal"/>
    <w:next w:val="Normal"/>
    <w:autoRedefine/>
    <w:uiPriority w:val="99"/>
    <w:unhideWhenUsed/>
    <w:rsid w:val="006E59CD"/>
    <w:pPr>
      <w:spacing w:after="0"/>
      <w:ind w:left="440" w:hanging="220"/>
    </w:pPr>
    <w:rPr>
      <w:rFonts w:cstheme="minorHAnsi"/>
      <w:sz w:val="20"/>
      <w:szCs w:val="20"/>
    </w:rPr>
  </w:style>
  <w:style w:type="paragraph" w:styleId="Index3">
    <w:name w:val="index 3"/>
    <w:basedOn w:val="Normal"/>
    <w:next w:val="Normal"/>
    <w:autoRedefine/>
    <w:uiPriority w:val="99"/>
    <w:unhideWhenUsed/>
    <w:rsid w:val="006E59CD"/>
    <w:pPr>
      <w:spacing w:after="0"/>
      <w:ind w:left="660" w:hanging="220"/>
    </w:pPr>
    <w:rPr>
      <w:rFonts w:cstheme="minorHAnsi"/>
      <w:sz w:val="20"/>
      <w:szCs w:val="20"/>
    </w:rPr>
  </w:style>
  <w:style w:type="paragraph" w:styleId="Index4">
    <w:name w:val="index 4"/>
    <w:basedOn w:val="Normal"/>
    <w:next w:val="Normal"/>
    <w:autoRedefine/>
    <w:uiPriority w:val="99"/>
    <w:unhideWhenUsed/>
    <w:rsid w:val="006E59CD"/>
    <w:pPr>
      <w:spacing w:after="0"/>
      <w:ind w:left="880" w:hanging="220"/>
    </w:pPr>
    <w:rPr>
      <w:rFonts w:cstheme="minorHAnsi"/>
      <w:sz w:val="20"/>
      <w:szCs w:val="20"/>
    </w:rPr>
  </w:style>
  <w:style w:type="paragraph" w:styleId="Index5">
    <w:name w:val="index 5"/>
    <w:basedOn w:val="Normal"/>
    <w:next w:val="Normal"/>
    <w:autoRedefine/>
    <w:uiPriority w:val="99"/>
    <w:unhideWhenUsed/>
    <w:rsid w:val="006E59CD"/>
    <w:pPr>
      <w:spacing w:after="0"/>
      <w:ind w:left="1100" w:hanging="220"/>
    </w:pPr>
    <w:rPr>
      <w:rFonts w:cstheme="minorHAnsi"/>
      <w:sz w:val="20"/>
      <w:szCs w:val="20"/>
    </w:rPr>
  </w:style>
  <w:style w:type="paragraph" w:styleId="Index6">
    <w:name w:val="index 6"/>
    <w:basedOn w:val="Normal"/>
    <w:next w:val="Normal"/>
    <w:autoRedefine/>
    <w:uiPriority w:val="99"/>
    <w:unhideWhenUsed/>
    <w:rsid w:val="006E59CD"/>
    <w:pPr>
      <w:spacing w:after="0"/>
      <w:ind w:left="1320" w:hanging="220"/>
    </w:pPr>
    <w:rPr>
      <w:rFonts w:cstheme="minorHAnsi"/>
      <w:sz w:val="20"/>
      <w:szCs w:val="20"/>
    </w:rPr>
  </w:style>
  <w:style w:type="paragraph" w:styleId="Index7">
    <w:name w:val="index 7"/>
    <w:basedOn w:val="Normal"/>
    <w:next w:val="Normal"/>
    <w:autoRedefine/>
    <w:uiPriority w:val="99"/>
    <w:unhideWhenUsed/>
    <w:rsid w:val="006E59CD"/>
    <w:pPr>
      <w:spacing w:after="0"/>
      <w:ind w:left="1540" w:hanging="220"/>
    </w:pPr>
    <w:rPr>
      <w:rFonts w:cstheme="minorHAnsi"/>
      <w:sz w:val="20"/>
      <w:szCs w:val="20"/>
    </w:rPr>
  </w:style>
  <w:style w:type="paragraph" w:styleId="Index8">
    <w:name w:val="index 8"/>
    <w:basedOn w:val="Normal"/>
    <w:next w:val="Normal"/>
    <w:autoRedefine/>
    <w:uiPriority w:val="99"/>
    <w:unhideWhenUsed/>
    <w:rsid w:val="006E59CD"/>
    <w:pPr>
      <w:spacing w:after="0"/>
      <w:ind w:left="1760" w:hanging="220"/>
    </w:pPr>
    <w:rPr>
      <w:rFonts w:cstheme="minorHAnsi"/>
      <w:sz w:val="20"/>
      <w:szCs w:val="20"/>
    </w:rPr>
  </w:style>
  <w:style w:type="paragraph" w:styleId="Index9">
    <w:name w:val="index 9"/>
    <w:basedOn w:val="Normal"/>
    <w:next w:val="Normal"/>
    <w:autoRedefine/>
    <w:uiPriority w:val="99"/>
    <w:unhideWhenUsed/>
    <w:rsid w:val="006E59CD"/>
    <w:pPr>
      <w:spacing w:after="0"/>
      <w:ind w:left="1980" w:hanging="220"/>
    </w:pPr>
    <w:rPr>
      <w:rFonts w:cstheme="minorHAnsi"/>
      <w:sz w:val="20"/>
      <w:szCs w:val="20"/>
    </w:rPr>
  </w:style>
  <w:style w:type="paragraph" w:styleId="IndexHeading">
    <w:name w:val="index heading"/>
    <w:basedOn w:val="Normal"/>
    <w:next w:val="Index1"/>
    <w:uiPriority w:val="99"/>
    <w:unhideWhenUsed/>
    <w:rsid w:val="006E59CD"/>
    <w:pPr>
      <w:spacing w:before="120" w:after="120"/>
    </w:pPr>
    <w:rPr>
      <w:rFonts w:cstheme="minorHAnsi"/>
      <w:b/>
      <w:bCs/>
      <w:i/>
      <w:iCs/>
      <w:sz w:val="20"/>
      <w:szCs w:val="20"/>
    </w:rPr>
  </w:style>
  <w:style w:type="paragraph" w:styleId="TOC1">
    <w:name w:val="toc 1"/>
    <w:basedOn w:val="Normal"/>
    <w:next w:val="Normal"/>
    <w:autoRedefine/>
    <w:uiPriority w:val="39"/>
    <w:unhideWhenUsed/>
    <w:rsid w:val="006E59CD"/>
    <w:pPr>
      <w:spacing w:before="120" w:after="0"/>
    </w:pPr>
    <w:rPr>
      <w:rFonts w:cstheme="minorHAnsi"/>
      <w:b/>
      <w:bCs/>
      <w:i/>
      <w:iCs/>
      <w:sz w:val="24"/>
      <w:szCs w:val="24"/>
    </w:rPr>
  </w:style>
  <w:style w:type="paragraph" w:styleId="TOC2">
    <w:name w:val="toc 2"/>
    <w:basedOn w:val="Normal"/>
    <w:next w:val="Normal"/>
    <w:autoRedefine/>
    <w:uiPriority w:val="39"/>
    <w:unhideWhenUsed/>
    <w:rsid w:val="006E59CD"/>
    <w:pPr>
      <w:spacing w:before="120" w:after="0"/>
      <w:ind w:left="220"/>
    </w:pPr>
    <w:rPr>
      <w:rFonts w:cstheme="minorHAnsi"/>
      <w:b/>
      <w:bCs/>
    </w:rPr>
  </w:style>
  <w:style w:type="paragraph" w:styleId="TOC3">
    <w:name w:val="toc 3"/>
    <w:basedOn w:val="Normal"/>
    <w:next w:val="Normal"/>
    <w:autoRedefine/>
    <w:uiPriority w:val="39"/>
    <w:unhideWhenUsed/>
    <w:rsid w:val="006E59CD"/>
    <w:pPr>
      <w:spacing w:after="0"/>
      <w:ind w:left="440"/>
    </w:pPr>
    <w:rPr>
      <w:rFonts w:cstheme="minorHAnsi"/>
      <w:sz w:val="20"/>
      <w:szCs w:val="20"/>
    </w:rPr>
  </w:style>
  <w:style w:type="paragraph" w:styleId="TOC4">
    <w:name w:val="toc 4"/>
    <w:basedOn w:val="Normal"/>
    <w:next w:val="Normal"/>
    <w:autoRedefine/>
    <w:uiPriority w:val="39"/>
    <w:unhideWhenUsed/>
    <w:rsid w:val="006E59CD"/>
    <w:pPr>
      <w:spacing w:after="0"/>
      <w:ind w:left="660"/>
    </w:pPr>
    <w:rPr>
      <w:rFonts w:cstheme="minorHAnsi"/>
      <w:sz w:val="20"/>
      <w:szCs w:val="20"/>
    </w:rPr>
  </w:style>
  <w:style w:type="paragraph" w:styleId="TOC5">
    <w:name w:val="toc 5"/>
    <w:basedOn w:val="Normal"/>
    <w:next w:val="Normal"/>
    <w:autoRedefine/>
    <w:uiPriority w:val="39"/>
    <w:unhideWhenUsed/>
    <w:rsid w:val="006E59CD"/>
    <w:pPr>
      <w:spacing w:after="0"/>
      <w:ind w:left="880"/>
    </w:pPr>
    <w:rPr>
      <w:rFonts w:cstheme="minorHAnsi"/>
      <w:sz w:val="20"/>
      <w:szCs w:val="20"/>
    </w:rPr>
  </w:style>
  <w:style w:type="paragraph" w:styleId="TOC6">
    <w:name w:val="toc 6"/>
    <w:basedOn w:val="Normal"/>
    <w:next w:val="Normal"/>
    <w:autoRedefine/>
    <w:uiPriority w:val="39"/>
    <w:unhideWhenUsed/>
    <w:rsid w:val="006E59CD"/>
    <w:pPr>
      <w:spacing w:after="0"/>
      <w:ind w:left="1100"/>
    </w:pPr>
    <w:rPr>
      <w:rFonts w:cstheme="minorHAnsi"/>
      <w:sz w:val="20"/>
      <w:szCs w:val="20"/>
    </w:rPr>
  </w:style>
  <w:style w:type="paragraph" w:styleId="TOC7">
    <w:name w:val="toc 7"/>
    <w:basedOn w:val="Normal"/>
    <w:next w:val="Normal"/>
    <w:autoRedefine/>
    <w:uiPriority w:val="39"/>
    <w:unhideWhenUsed/>
    <w:rsid w:val="006E59CD"/>
    <w:pPr>
      <w:spacing w:after="0"/>
      <w:ind w:left="1320"/>
    </w:pPr>
    <w:rPr>
      <w:rFonts w:cstheme="minorHAnsi"/>
      <w:sz w:val="20"/>
      <w:szCs w:val="20"/>
    </w:rPr>
  </w:style>
  <w:style w:type="paragraph" w:styleId="TOC8">
    <w:name w:val="toc 8"/>
    <w:basedOn w:val="Normal"/>
    <w:next w:val="Normal"/>
    <w:autoRedefine/>
    <w:uiPriority w:val="39"/>
    <w:unhideWhenUsed/>
    <w:rsid w:val="006E59CD"/>
    <w:pPr>
      <w:spacing w:after="0"/>
      <w:ind w:left="1540"/>
    </w:pPr>
    <w:rPr>
      <w:rFonts w:cstheme="minorHAnsi"/>
      <w:sz w:val="20"/>
      <w:szCs w:val="20"/>
    </w:rPr>
  </w:style>
  <w:style w:type="paragraph" w:styleId="TOC9">
    <w:name w:val="toc 9"/>
    <w:basedOn w:val="Normal"/>
    <w:next w:val="Normal"/>
    <w:autoRedefine/>
    <w:uiPriority w:val="39"/>
    <w:unhideWhenUsed/>
    <w:rsid w:val="006E59CD"/>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2010">
      <w:bodyDiv w:val="1"/>
      <w:marLeft w:val="0"/>
      <w:marRight w:val="0"/>
      <w:marTop w:val="0"/>
      <w:marBottom w:val="0"/>
      <w:divBdr>
        <w:top w:val="none" w:sz="0" w:space="0" w:color="auto"/>
        <w:left w:val="none" w:sz="0" w:space="0" w:color="auto"/>
        <w:bottom w:val="none" w:sz="0" w:space="0" w:color="auto"/>
        <w:right w:val="none" w:sz="0" w:space="0" w:color="auto"/>
      </w:divBdr>
    </w:div>
    <w:div w:id="975915056">
      <w:bodyDiv w:val="1"/>
      <w:marLeft w:val="0"/>
      <w:marRight w:val="0"/>
      <w:marTop w:val="0"/>
      <w:marBottom w:val="0"/>
      <w:divBdr>
        <w:top w:val="none" w:sz="0" w:space="0" w:color="auto"/>
        <w:left w:val="none" w:sz="0" w:space="0" w:color="auto"/>
        <w:bottom w:val="none" w:sz="0" w:space="0" w:color="auto"/>
        <w:right w:val="none" w:sz="0" w:space="0" w:color="auto"/>
      </w:divBdr>
    </w:div>
    <w:div w:id="1085802037">
      <w:bodyDiv w:val="1"/>
      <w:marLeft w:val="0"/>
      <w:marRight w:val="0"/>
      <w:marTop w:val="0"/>
      <w:marBottom w:val="0"/>
      <w:divBdr>
        <w:top w:val="none" w:sz="0" w:space="0" w:color="auto"/>
        <w:left w:val="none" w:sz="0" w:space="0" w:color="auto"/>
        <w:bottom w:val="none" w:sz="0" w:space="0" w:color="auto"/>
        <w:right w:val="none" w:sz="0" w:space="0" w:color="auto"/>
      </w:divBdr>
      <w:divsChild>
        <w:div w:id="1450586634">
          <w:marLeft w:val="0"/>
          <w:marRight w:val="0"/>
          <w:marTop w:val="0"/>
          <w:marBottom w:val="0"/>
          <w:divBdr>
            <w:top w:val="none" w:sz="0" w:space="0" w:color="auto"/>
            <w:left w:val="none" w:sz="0" w:space="0" w:color="auto"/>
            <w:bottom w:val="none" w:sz="0" w:space="0" w:color="auto"/>
            <w:right w:val="none" w:sz="0" w:space="0" w:color="auto"/>
          </w:divBdr>
        </w:div>
      </w:divsChild>
    </w:div>
    <w:div w:id="1290821696">
      <w:bodyDiv w:val="1"/>
      <w:marLeft w:val="0"/>
      <w:marRight w:val="0"/>
      <w:marTop w:val="0"/>
      <w:marBottom w:val="0"/>
      <w:divBdr>
        <w:top w:val="none" w:sz="0" w:space="0" w:color="auto"/>
        <w:left w:val="none" w:sz="0" w:space="0" w:color="auto"/>
        <w:bottom w:val="none" w:sz="0" w:space="0" w:color="auto"/>
        <w:right w:val="none" w:sz="0" w:space="0" w:color="auto"/>
      </w:divBdr>
    </w:div>
    <w:div w:id="1774474338">
      <w:bodyDiv w:val="1"/>
      <w:marLeft w:val="0"/>
      <w:marRight w:val="0"/>
      <w:marTop w:val="0"/>
      <w:marBottom w:val="0"/>
      <w:divBdr>
        <w:top w:val="none" w:sz="0" w:space="0" w:color="auto"/>
        <w:left w:val="none" w:sz="0" w:space="0" w:color="auto"/>
        <w:bottom w:val="none" w:sz="0" w:space="0" w:color="auto"/>
        <w:right w:val="none" w:sz="0" w:space="0" w:color="auto"/>
      </w:divBdr>
    </w:div>
    <w:div w:id="1872955058">
      <w:bodyDiv w:val="1"/>
      <w:marLeft w:val="0"/>
      <w:marRight w:val="0"/>
      <w:marTop w:val="0"/>
      <w:marBottom w:val="0"/>
      <w:divBdr>
        <w:top w:val="none" w:sz="0" w:space="0" w:color="auto"/>
        <w:left w:val="none" w:sz="0" w:space="0" w:color="auto"/>
        <w:bottom w:val="none" w:sz="0" w:space="0" w:color="auto"/>
        <w:right w:val="none" w:sz="0" w:space="0" w:color="auto"/>
      </w:divBdr>
    </w:div>
    <w:div w:id="20088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c-consulting.com/knoxhoule-collection" TargetMode="External"/><Relationship Id="rId13" Type="http://schemas.openxmlformats.org/officeDocument/2006/relationships/hyperlink" Target="https://img1.wsimg.com/blobby/go/6e2dc190-b367-4b5e-8fd6-628771d723b2/downloads/4.%20Information%20Literacy%20Forum%20Summary%20Notes.pdf?ver=1666296647776" TargetMode="External"/><Relationship Id="rId18" Type="http://schemas.openxmlformats.org/officeDocument/2006/relationships/hyperlink" Target="https://scoc-consulting.com/knoxhoule-collec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coc-consulting.com/knoxhoule-collection"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img1.wsimg.com/blobby/go/6e2dc190-b367-4b5e-8fd6-628771d723b2/downloads/7.%20Chapter%205%20and%206%20Johnstone%2C%20J.%20%26%20Rivera%2C%20Vol.pdf?ver=166629664777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img1.wsimg.com/blobby/go/6e2dc190-b367-4b5e-8fd6-628771d723b2/downloads/9.%20Furtures%202020%20Plus.pdf?ver=16662966477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g1.wsimg.com/blobby/go/6e2dc190-b367-4b5e-8fd6-628771d723b2/downloads/3.%20Houle%20Literature%201992%20pp%2060-70.pdf?ver=166629664777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mg1.wsimg.com/blobby/go/6e2dc190-b367-4b5e-8fd6-628771d723b2/downloads/6.%20Overview%20%26%20Examples%20ISCAE%20Presentation.pdf?ver=1666296647776" TargetMode="External"/><Relationship Id="rId23" Type="http://schemas.openxmlformats.org/officeDocument/2006/relationships/footer" Target="footer1.xml"/><Relationship Id="rId10" Type="http://schemas.openxmlformats.org/officeDocument/2006/relationships/hyperlink" Target="https://img1.wsimg.com/blobby/go/6e2dc190-b367-4b5e-8fd6-628771d723b2/downloads/2.%20References.pdf?ver=1666296647776" TargetMode="External"/><Relationship Id="rId19" Type="http://schemas.openxmlformats.org/officeDocument/2006/relationships/hyperlink" Target="https://img1.wsimg.com/blobby/go/6e2dc190-b367-4b5e-8fd6-628771d723b2/downloads/8.%20Achieving%20the%20Fifth%20Freedom%20-%20Knox%2072.pdf?ver=1666296647776" TargetMode="External"/><Relationship Id="rId4" Type="http://schemas.openxmlformats.org/officeDocument/2006/relationships/settings" Target="settings.xml"/><Relationship Id="rId9" Type="http://schemas.openxmlformats.org/officeDocument/2006/relationships/hyperlink" Target="https://img1.wsimg.com/blobby/go/6e2dc190-b367-4b5e-8fd6-628771d723b2/downloads/1.%20Development%20of%20Adult%20Ed%20Grad%20Program.pdf?ver=1666304366388" TargetMode="External"/><Relationship Id="rId14" Type="http://schemas.openxmlformats.org/officeDocument/2006/relationships/hyperlink" Target="https://img1.wsimg.com/blobby/go/6e2dc190-b367-4b5e-8fd6-628771d723b2/downloads/5.%20Serving%20the%20Noncollege%20Bound.pdf?ver=1666725434705"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74DBF-8A41-4BA7-BBC0-D57122E4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9020</Words>
  <Characters>51420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Knox</dc:creator>
  <cp:keywords/>
  <dc:description/>
  <cp:lastModifiedBy>Simone Conceição</cp:lastModifiedBy>
  <cp:revision>3</cp:revision>
  <cp:lastPrinted>2022-10-13T18:28:00Z</cp:lastPrinted>
  <dcterms:created xsi:type="dcterms:W3CDTF">2022-10-25T23:26:00Z</dcterms:created>
  <dcterms:modified xsi:type="dcterms:W3CDTF">2022-10-25T23:28:00Z</dcterms:modified>
</cp:coreProperties>
</file>