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269E5" w14:textId="7F83D12E" w:rsidR="00286641" w:rsidRPr="00CF2950" w:rsidRDefault="48E87EEC" w:rsidP="00CF2950">
      <w:pPr>
        <w:shd w:val="clear" w:color="auto" w:fill="FFFFFF" w:themeFill="background1"/>
        <w:spacing w:after="0" w:line="360" w:lineRule="auto"/>
        <w:rPr>
          <w:rFonts w:ascii="Arial" w:eastAsia="TimesNewRomanPS-BoldMT" w:hAnsi="Arial" w:cs="Arial"/>
          <w:color w:val="000000"/>
          <w:kern w:val="0"/>
          <w:lang w:eastAsia="en-GB"/>
          <w14:ligatures w14:val="none"/>
        </w:rPr>
      </w:pPr>
      <w:r w:rsidRPr="00CF2950">
        <w:rPr>
          <w:rFonts w:ascii="Arial" w:eastAsia="TimesNewRomanPS-BoldMT" w:hAnsi="Arial" w:cs="Arial"/>
          <w:b/>
          <w:bCs/>
          <w:color w:val="000000"/>
          <w:kern w:val="0"/>
          <w:bdr w:val="none" w:sz="0" w:space="0" w:color="auto" w:frame="1"/>
          <w:lang w:eastAsia="en-GB"/>
          <w14:ligatures w14:val="none"/>
        </w:rPr>
        <w:t xml:space="preserve">Credibility </w:t>
      </w:r>
      <w:r w:rsidR="00253FC6">
        <w:rPr>
          <w:rFonts w:ascii="Arial" w:eastAsia="TimesNewRomanPS-BoldMT" w:hAnsi="Arial" w:cs="Arial"/>
          <w:b/>
          <w:bCs/>
          <w:color w:val="000000"/>
          <w:kern w:val="0"/>
          <w:bdr w:val="none" w:sz="0" w:space="0" w:color="auto" w:frame="1"/>
          <w:lang w:eastAsia="en-GB"/>
          <w14:ligatures w14:val="none"/>
        </w:rPr>
        <w:t>And</w:t>
      </w:r>
      <w:r w:rsidRPr="00CF2950">
        <w:rPr>
          <w:rFonts w:ascii="Arial" w:eastAsia="TimesNewRomanPS-BoldMT" w:hAnsi="Arial" w:cs="Arial"/>
          <w:b/>
          <w:bCs/>
          <w:color w:val="000000"/>
          <w:kern w:val="0"/>
          <w:bdr w:val="none" w:sz="0" w:space="0" w:color="auto" w:frame="1"/>
          <w:lang w:eastAsia="en-GB"/>
          <w14:ligatures w14:val="none"/>
        </w:rPr>
        <w:t xml:space="preserve"> Governance </w:t>
      </w:r>
      <w:proofErr w:type="gramStart"/>
      <w:r w:rsidR="00253FC6">
        <w:rPr>
          <w:rFonts w:ascii="Arial" w:eastAsia="TimesNewRomanPS-BoldMT" w:hAnsi="Arial" w:cs="Arial"/>
          <w:b/>
          <w:bCs/>
          <w:color w:val="000000"/>
          <w:kern w:val="0"/>
          <w:bdr w:val="none" w:sz="0" w:space="0" w:color="auto" w:frame="1"/>
          <w:lang w:eastAsia="en-GB"/>
          <w14:ligatures w14:val="none"/>
        </w:rPr>
        <w:t>O</w:t>
      </w:r>
      <w:r w:rsidRPr="00CF2950">
        <w:rPr>
          <w:rFonts w:ascii="Arial" w:eastAsia="TimesNewRomanPS-BoldMT" w:hAnsi="Arial" w:cs="Arial"/>
          <w:b/>
          <w:bCs/>
          <w:color w:val="000000"/>
          <w:kern w:val="0"/>
          <w:bdr w:val="none" w:sz="0" w:space="0" w:color="auto" w:frame="1"/>
          <w:lang w:eastAsia="en-GB"/>
          <w14:ligatures w14:val="none"/>
        </w:rPr>
        <w:t>f</w:t>
      </w:r>
      <w:proofErr w:type="gramEnd"/>
      <w:r w:rsidRPr="00CF2950">
        <w:rPr>
          <w:rFonts w:ascii="Arial" w:eastAsia="TimesNewRomanPS-BoldMT" w:hAnsi="Arial" w:cs="Arial"/>
          <w:b/>
          <w:bCs/>
          <w:color w:val="000000"/>
          <w:kern w:val="0"/>
          <w:bdr w:val="none" w:sz="0" w:space="0" w:color="auto" w:frame="1"/>
          <w:lang w:eastAsia="en-GB"/>
          <w14:ligatures w14:val="none"/>
        </w:rPr>
        <w:t xml:space="preserve"> International Finance Centres</w:t>
      </w:r>
    </w:p>
    <w:p w14:paraId="42FA9337" w14:textId="77777777" w:rsidR="00286641" w:rsidRPr="00CF2950" w:rsidRDefault="00286641" w:rsidP="00CF2950">
      <w:pPr>
        <w:shd w:val="clear" w:color="auto" w:fill="FFFFFF" w:themeFill="background1"/>
        <w:spacing w:after="0" w:line="360" w:lineRule="auto"/>
        <w:rPr>
          <w:rFonts w:ascii="Arial" w:eastAsia="TimesNewRomanPS-BoldMT" w:hAnsi="Arial" w:cs="Arial"/>
          <w:color w:val="000000"/>
          <w:kern w:val="0"/>
          <w:lang w:eastAsia="en-GB"/>
          <w14:ligatures w14:val="none"/>
        </w:rPr>
      </w:pPr>
    </w:p>
    <w:p w14:paraId="5472FC3F" w14:textId="135B3373" w:rsidR="00286641" w:rsidRPr="00CF2950" w:rsidRDefault="48E87EEC" w:rsidP="00CF2950">
      <w:pPr>
        <w:shd w:val="clear" w:color="auto" w:fill="FFFFFF" w:themeFill="background1"/>
        <w:spacing w:after="0" w:line="360" w:lineRule="auto"/>
        <w:rPr>
          <w:rFonts w:ascii="Arial" w:eastAsia="TimesNewRomanPS-BoldMT" w:hAnsi="Arial" w:cs="Arial"/>
          <w:color w:val="000000"/>
          <w:kern w:val="0"/>
          <w:lang w:eastAsia="en-GB"/>
          <w14:ligatures w14:val="none"/>
        </w:rPr>
      </w:pPr>
      <w:r w:rsidRPr="009744B0">
        <w:rPr>
          <w:rFonts w:ascii="Arial" w:eastAsia="TimesNewRomanPS-BoldMT" w:hAnsi="Arial" w:cs="Arial"/>
          <w:b/>
          <w:bCs/>
          <w:color w:val="000000"/>
          <w:kern w:val="0"/>
          <w:bdr w:val="none" w:sz="0" w:space="0" w:color="auto" w:frame="1"/>
          <w:lang w:eastAsia="en-GB"/>
          <w14:ligatures w14:val="none"/>
        </w:rPr>
        <w:t>By Marcus Killick</w:t>
      </w:r>
      <w:r w:rsidR="00482FAA">
        <w:rPr>
          <w:rFonts w:ascii="Arial" w:eastAsia="TimesNewRomanPS-BoldMT" w:hAnsi="Arial" w:cs="Arial"/>
          <w:b/>
          <w:bCs/>
          <w:color w:val="000000"/>
          <w:kern w:val="0"/>
          <w:bdr w:val="none" w:sz="0" w:space="0" w:color="auto" w:frame="1"/>
          <w:lang w:eastAsia="en-GB"/>
          <w14:ligatures w14:val="none"/>
        </w:rPr>
        <w:t xml:space="preserve"> OBE</w:t>
      </w:r>
      <w:r w:rsidR="009744B0" w:rsidRPr="009744B0">
        <w:rPr>
          <w:rFonts w:ascii="Arial" w:eastAsia="TimesNewRomanPS-BoldMT" w:hAnsi="Arial" w:cs="Arial"/>
          <w:b/>
          <w:bCs/>
          <w:color w:val="000000"/>
          <w:kern w:val="0"/>
          <w:bdr w:val="none" w:sz="0" w:space="0" w:color="auto" w:frame="1"/>
          <w:lang w:eastAsia="en-GB"/>
          <w14:ligatures w14:val="none"/>
        </w:rPr>
        <w:t xml:space="preserve">, </w:t>
      </w:r>
      <w:r w:rsidR="00482FAA" w:rsidRPr="00482FAA">
        <w:rPr>
          <w:rFonts w:ascii="Arial" w:eastAsia="TimesNewRomanPS-BoldMT" w:hAnsi="Arial" w:cs="Arial"/>
          <w:b/>
          <w:bCs/>
          <w:color w:val="000000"/>
          <w:kern w:val="0"/>
          <w:bdr w:val="none" w:sz="0" w:space="0" w:color="auto" w:frame="1"/>
          <w:lang w:eastAsia="en-GB"/>
          <w14:ligatures w14:val="none"/>
        </w:rPr>
        <w:t xml:space="preserve">Former CEO of ISOLAS </w:t>
      </w:r>
      <w:r w:rsidR="00482FAA">
        <w:rPr>
          <w:rFonts w:ascii="Arial" w:eastAsia="TimesNewRomanPS-BoldMT" w:hAnsi="Arial" w:cs="Arial"/>
          <w:b/>
          <w:bCs/>
          <w:color w:val="000000"/>
          <w:kern w:val="0"/>
          <w:bdr w:val="none" w:sz="0" w:space="0" w:color="auto" w:frame="1"/>
          <w:lang w:eastAsia="en-GB"/>
          <w14:ligatures w14:val="none"/>
        </w:rPr>
        <w:t>LLP</w:t>
      </w:r>
      <w:r w:rsidR="00482FAA" w:rsidRPr="00482FAA">
        <w:rPr>
          <w:rFonts w:ascii="Arial" w:eastAsia="TimesNewRomanPS-BoldMT" w:hAnsi="Arial" w:cs="Arial"/>
          <w:b/>
          <w:bCs/>
          <w:color w:val="000000"/>
          <w:kern w:val="0"/>
          <w:bdr w:val="none" w:sz="0" w:space="0" w:color="auto" w:frame="1"/>
          <w:lang w:eastAsia="en-GB"/>
          <w14:ligatures w14:val="none"/>
        </w:rPr>
        <w:t xml:space="preserve"> and </w:t>
      </w:r>
      <w:r w:rsidR="00482FAA">
        <w:rPr>
          <w:rFonts w:ascii="Arial" w:eastAsia="TimesNewRomanPS-BoldMT" w:hAnsi="Arial" w:cs="Arial"/>
          <w:b/>
          <w:bCs/>
          <w:color w:val="000000"/>
          <w:kern w:val="0"/>
          <w:bdr w:val="none" w:sz="0" w:space="0" w:color="auto" w:frame="1"/>
          <w:lang w:eastAsia="en-GB"/>
          <w14:ligatures w14:val="none"/>
        </w:rPr>
        <w:t>former</w:t>
      </w:r>
      <w:r w:rsidR="00482FAA" w:rsidRPr="00482FAA">
        <w:rPr>
          <w:rFonts w:ascii="Arial" w:eastAsia="TimesNewRomanPS-BoldMT" w:hAnsi="Arial" w:cs="Arial"/>
          <w:b/>
          <w:bCs/>
          <w:color w:val="000000"/>
          <w:kern w:val="0"/>
          <w:bdr w:val="none" w:sz="0" w:space="0" w:color="auto" w:frame="1"/>
          <w:lang w:eastAsia="en-GB"/>
          <w14:ligatures w14:val="none"/>
        </w:rPr>
        <w:t xml:space="preserve"> CEO of the Gibraltar Financial Services Commission</w:t>
      </w:r>
    </w:p>
    <w:p w14:paraId="63609A88" w14:textId="77777777" w:rsidR="00283816" w:rsidRDefault="00283816" w:rsidP="00CF2950">
      <w:pPr>
        <w:shd w:val="clear" w:color="auto" w:fill="FFFFFF" w:themeFill="background1"/>
        <w:spacing w:after="0" w:line="360" w:lineRule="auto"/>
        <w:rPr>
          <w:rFonts w:ascii="Arial" w:eastAsia="TimesNewRomanPS-BoldMT" w:hAnsi="Arial" w:cs="Arial"/>
          <w:color w:val="000000"/>
          <w:kern w:val="0"/>
          <w:bdr w:val="none" w:sz="0" w:space="0" w:color="auto" w:frame="1"/>
          <w:lang w:eastAsia="en-GB"/>
          <w14:ligatures w14:val="none"/>
        </w:rPr>
      </w:pPr>
    </w:p>
    <w:p w14:paraId="7A926FB3" w14:textId="5A4D5271" w:rsidR="00286641" w:rsidRPr="00CF2950" w:rsidRDefault="185BBAA8" w:rsidP="00CF2950">
      <w:pPr>
        <w:shd w:val="clear" w:color="auto" w:fill="FFFFFF" w:themeFill="background1"/>
        <w:spacing w:after="0" w:line="360" w:lineRule="auto"/>
        <w:rPr>
          <w:rFonts w:ascii="Arial" w:eastAsia="TimesNewRomanPS-BoldMT" w:hAnsi="Arial" w:cs="Arial"/>
          <w:color w:val="000000" w:themeColor="text1"/>
          <w:lang w:eastAsia="en-GB"/>
        </w:rPr>
      </w:pPr>
      <w:r w:rsidRPr="00CF2950">
        <w:rPr>
          <w:rFonts w:ascii="Arial" w:eastAsia="TimesNewRomanPS-BoldMT" w:hAnsi="Arial" w:cs="Arial"/>
          <w:color w:val="000000"/>
          <w:kern w:val="0"/>
          <w:bdr w:val="none" w:sz="0" w:space="0" w:color="auto" w:frame="1"/>
          <w:lang w:eastAsia="en-GB"/>
          <w14:ligatures w14:val="none"/>
        </w:rPr>
        <w:t>In an era marked by geopolitical volatility, digital disruption, and heightened regulatory scrutiny, the credibility of international finance centres (IFCs) has become both more complex and essential. Investors, governments, and global institutions no longer view IFCs solely as gateways to financial efficiency</w:t>
      </w:r>
      <w:r w:rsidR="1F133623" w:rsidRPr="00CF2950">
        <w:rPr>
          <w:rFonts w:ascii="Arial" w:eastAsia="TimesNewRomanPS-BoldMT" w:hAnsi="Arial" w:cs="Arial"/>
          <w:color w:val="000000" w:themeColor="text1"/>
          <w:lang w:eastAsia="en-GB"/>
        </w:rPr>
        <w:t xml:space="preserve">; </w:t>
      </w:r>
      <w:r w:rsidRPr="00CF2950">
        <w:rPr>
          <w:rFonts w:ascii="Arial" w:eastAsia="TimesNewRomanPS-BoldMT" w:hAnsi="Arial" w:cs="Arial"/>
          <w:color w:val="000000" w:themeColor="text1"/>
          <w:lang w:eastAsia="en-GB"/>
        </w:rPr>
        <w:t>they assess them as governance ecosystems</w:t>
      </w:r>
      <w:r w:rsidR="04AF9785" w:rsidRPr="00CF2950">
        <w:rPr>
          <w:rFonts w:ascii="Arial" w:eastAsia="TimesNewRomanPS-BoldMT" w:hAnsi="Arial" w:cs="Arial"/>
          <w:color w:val="000000" w:themeColor="text1"/>
          <w:lang w:eastAsia="en-GB"/>
        </w:rPr>
        <w:t>.</w:t>
      </w:r>
    </w:p>
    <w:p w14:paraId="0D697170" w14:textId="59DA95C6" w:rsidR="11BADDEA" w:rsidRPr="00CF2950" w:rsidRDefault="11BADDEA" w:rsidP="00CF2950">
      <w:pPr>
        <w:shd w:val="clear" w:color="auto" w:fill="FFFFFF" w:themeFill="background1"/>
        <w:spacing w:after="0" w:line="360" w:lineRule="auto"/>
        <w:rPr>
          <w:rFonts w:ascii="Arial" w:eastAsia="TimesNewRomanPS-BoldMT" w:hAnsi="Arial" w:cs="Arial"/>
          <w:color w:val="000000" w:themeColor="text1"/>
          <w:lang w:eastAsia="en-GB"/>
        </w:rPr>
      </w:pPr>
    </w:p>
    <w:p w14:paraId="3CB5C115" w14:textId="1BB1D6F7" w:rsidR="1D3F515C" w:rsidRPr="00CF2950" w:rsidRDefault="19B3891D" w:rsidP="00CF2950">
      <w:pPr>
        <w:shd w:val="clear" w:color="auto" w:fill="FFFFFF" w:themeFill="background1"/>
        <w:spacing w:after="0" w:line="360" w:lineRule="auto"/>
        <w:rPr>
          <w:rFonts w:ascii="Arial" w:eastAsia="TimesNewRomanPS-BoldMT" w:hAnsi="Arial" w:cs="Arial"/>
          <w:color w:val="000000" w:themeColor="text1"/>
          <w:lang w:eastAsia="en-GB"/>
        </w:rPr>
      </w:pPr>
      <w:r w:rsidRPr="00CF2950">
        <w:rPr>
          <w:rFonts w:ascii="Arial" w:eastAsia="TimesNewRomanPS-BoldMT" w:hAnsi="Arial" w:cs="Arial"/>
          <w:color w:val="000000" w:themeColor="text1"/>
          <w:lang w:eastAsia="en-GB"/>
        </w:rPr>
        <w:t>Historically, and currently, this has presented a problem for IFCs</w:t>
      </w:r>
      <w:r w:rsidR="527FC6F2" w:rsidRPr="00CF2950">
        <w:rPr>
          <w:rFonts w:ascii="Arial" w:eastAsia="TimesNewRomanPS-BoldMT" w:hAnsi="Arial" w:cs="Arial"/>
          <w:color w:val="000000" w:themeColor="text1"/>
          <w:lang w:eastAsia="en-GB"/>
        </w:rPr>
        <w:t>.</w:t>
      </w:r>
      <w:r w:rsidR="0D43B2F7" w:rsidRPr="00CF2950">
        <w:rPr>
          <w:rFonts w:ascii="Arial" w:eastAsia="TimesNewRomanPS-BoldMT" w:hAnsi="Arial" w:cs="Arial"/>
          <w:color w:val="000000" w:themeColor="text1"/>
          <w:lang w:eastAsia="en-GB"/>
        </w:rPr>
        <w:t xml:space="preserve"> Their credibility is constantly under attack. These attacks, often </w:t>
      </w:r>
      <w:r w:rsidR="24B6D6AD" w:rsidRPr="00CF2950">
        <w:rPr>
          <w:rFonts w:ascii="Arial" w:eastAsia="TimesNewRomanPS-BoldMT" w:hAnsi="Arial" w:cs="Arial"/>
          <w:color w:val="000000" w:themeColor="text1"/>
          <w:lang w:eastAsia="en-GB"/>
        </w:rPr>
        <w:t>motivated by socia</w:t>
      </w:r>
      <w:r w:rsidR="1D95AE1A" w:rsidRPr="00CF2950">
        <w:rPr>
          <w:rFonts w:ascii="Arial" w:eastAsia="TimesNewRomanPS-BoldMT" w:hAnsi="Arial" w:cs="Arial"/>
          <w:color w:val="000000" w:themeColor="text1"/>
          <w:lang w:eastAsia="en-GB"/>
        </w:rPr>
        <w:t>l</w:t>
      </w:r>
      <w:r w:rsidR="24B6D6AD" w:rsidRPr="00CF2950">
        <w:rPr>
          <w:rFonts w:ascii="Arial" w:eastAsia="TimesNewRomanPS-BoldMT" w:hAnsi="Arial" w:cs="Arial"/>
          <w:color w:val="000000" w:themeColor="text1"/>
          <w:lang w:eastAsia="en-GB"/>
        </w:rPr>
        <w:t xml:space="preserve">ists and others who see </w:t>
      </w:r>
      <w:r w:rsidR="33D73EA5" w:rsidRPr="00CF2950">
        <w:rPr>
          <w:rFonts w:ascii="Arial" w:eastAsia="TimesNewRomanPS-BoldMT" w:hAnsi="Arial" w:cs="Arial"/>
          <w:color w:val="000000" w:themeColor="text1"/>
          <w:lang w:eastAsia="en-GB"/>
        </w:rPr>
        <w:t>I</w:t>
      </w:r>
      <w:r w:rsidR="24B6D6AD" w:rsidRPr="00CF2950">
        <w:rPr>
          <w:rFonts w:ascii="Arial" w:eastAsia="TimesNewRomanPS-BoldMT" w:hAnsi="Arial" w:cs="Arial"/>
          <w:color w:val="000000" w:themeColor="text1"/>
          <w:lang w:eastAsia="en-GB"/>
        </w:rPr>
        <w:t>FCs as emblematic of the capitali</w:t>
      </w:r>
      <w:r w:rsidR="13108399" w:rsidRPr="00CF2950">
        <w:rPr>
          <w:rFonts w:ascii="Arial" w:eastAsia="TimesNewRomanPS-BoldMT" w:hAnsi="Arial" w:cs="Arial"/>
          <w:color w:val="000000" w:themeColor="text1"/>
          <w:lang w:eastAsia="en-GB"/>
        </w:rPr>
        <w:t>st system they despise</w:t>
      </w:r>
      <w:r w:rsidR="00253FC6">
        <w:rPr>
          <w:rFonts w:ascii="Arial" w:eastAsia="TimesNewRomanPS-BoldMT" w:hAnsi="Arial" w:cs="Arial"/>
          <w:color w:val="000000" w:themeColor="text1"/>
          <w:lang w:eastAsia="en-GB"/>
        </w:rPr>
        <w:t>,</w:t>
      </w:r>
      <w:r w:rsidR="6EDA125F" w:rsidRPr="00CF2950">
        <w:rPr>
          <w:rFonts w:ascii="Arial" w:eastAsia="TimesNewRomanPS-BoldMT" w:hAnsi="Arial" w:cs="Arial"/>
          <w:color w:val="000000" w:themeColor="text1"/>
          <w:lang w:eastAsia="en-GB"/>
        </w:rPr>
        <w:t xml:space="preserve"> are sometimes deliberately mischievous and sometimes sim</w:t>
      </w:r>
      <w:r w:rsidR="58E1118A" w:rsidRPr="00CF2950">
        <w:rPr>
          <w:rFonts w:ascii="Arial" w:eastAsia="TimesNewRomanPS-BoldMT" w:hAnsi="Arial" w:cs="Arial"/>
          <w:color w:val="000000" w:themeColor="text1"/>
          <w:lang w:eastAsia="en-GB"/>
        </w:rPr>
        <w:t xml:space="preserve">ply ignorant of the facts. </w:t>
      </w:r>
    </w:p>
    <w:p w14:paraId="4612286B" w14:textId="51B34987" w:rsidR="1D3F515C" w:rsidRPr="00CF2950" w:rsidRDefault="1D3F515C" w:rsidP="00CF2950">
      <w:pPr>
        <w:shd w:val="clear" w:color="auto" w:fill="FFFFFF" w:themeFill="background1"/>
        <w:spacing w:after="0" w:line="360" w:lineRule="auto"/>
        <w:rPr>
          <w:rFonts w:ascii="Arial" w:eastAsia="TimesNewRomanPS-BoldMT" w:hAnsi="Arial" w:cs="Arial"/>
          <w:color w:val="000000" w:themeColor="text1"/>
          <w:lang w:eastAsia="en-GB"/>
        </w:rPr>
      </w:pPr>
    </w:p>
    <w:p w14:paraId="1420FAE5" w14:textId="5929C808" w:rsidR="1D3F515C" w:rsidRPr="00CF2950" w:rsidRDefault="5574FACB" w:rsidP="00CF2950">
      <w:pPr>
        <w:shd w:val="clear" w:color="auto" w:fill="FFFFFF" w:themeFill="background1"/>
        <w:spacing w:after="0" w:line="360" w:lineRule="auto"/>
        <w:rPr>
          <w:rFonts w:ascii="Arial" w:eastAsia="TimesNewRomanPS-BoldMT" w:hAnsi="Arial" w:cs="Arial"/>
          <w:color w:val="000000" w:themeColor="text1"/>
          <w:lang w:eastAsia="en-GB"/>
        </w:rPr>
      </w:pPr>
      <w:r w:rsidRPr="00CF2950">
        <w:rPr>
          <w:rFonts w:ascii="Arial" w:eastAsia="TimesNewRomanPS-BoldMT" w:hAnsi="Arial" w:cs="Arial"/>
          <w:color w:val="000000" w:themeColor="text1"/>
          <w:lang w:eastAsia="en-GB"/>
        </w:rPr>
        <w:t>I have written about these</w:t>
      </w:r>
      <w:r w:rsidR="7E81B3CE" w:rsidRPr="00CF2950">
        <w:rPr>
          <w:rFonts w:ascii="Arial" w:eastAsia="TimesNewRomanPS-BoldMT" w:hAnsi="Arial" w:cs="Arial"/>
          <w:color w:val="000000" w:themeColor="text1"/>
          <w:lang w:eastAsia="en-GB"/>
        </w:rPr>
        <w:t xml:space="preserve"> attacks</w:t>
      </w:r>
      <w:r w:rsidRPr="00CF2950">
        <w:rPr>
          <w:rFonts w:ascii="Arial" w:eastAsia="TimesNewRomanPS-BoldMT" w:hAnsi="Arial" w:cs="Arial"/>
          <w:color w:val="000000" w:themeColor="text1"/>
          <w:lang w:eastAsia="en-GB"/>
        </w:rPr>
        <w:t xml:space="preserve"> on numerous o</w:t>
      </w:r>
      <w:r w:rsidR="70298A40" w:rsidRPr="00CF2950">
        <w:rPr>
          <w:rFonts w:ascii="Arial" w:eastAsia="TimesNewRomanPS-BoldMT" w:hAnsi="Arial" w:cs="Arial"/>
          <w:color w:val="000000" w:themeColor="text1"/>
          <w:lang w:eastAsia="en-GB"/>
        </w:rPr>
        <w:t>ccasions</w:t>
      </w:r>
      <w:r w:rsidR="4EF86258" w:rsidRPr="00CF2950">
        <w:rPr>
          <w:rFonts w:ascii="Arial" w:eastAsia="TimesNewRomanPS-BoldMT" w:hAnsi="Arial" w:cs="Arial"/>
          <w:color w:val="000000" w:themeColor="text1"/>
          <w:lang w:eastAsia="en-GB"/>
        </w:rPr>
        <w:t xml:space="preserve"> in the past and will not repeat the arguments here</w:t>
      </w:r>
      <w:r w:rsidR="3CDAF1DB" w:rsidRPr="00CF2950">
        <w:rPr>
          <w:rFonts w:ascii="Arial" w:eastAsia="TimesNewRomanPS-BoldMT" w:hAnsi="Arial" w:cs="Arial"/>
          <w:color w:val="000000" w:themeColor="text1"/>
          <w:lang w:eastAsia="en-GB"/>
        </w:rPr>
        <w:t xml:space="preserve">, </w:t>
      </w:r>
      <w:r w:rsidR="4EF86258" w:rsidRPr="00CF2950">
        <w:rPr>
          <w:rFonts w:ascii="Arial" w:eastAsia="TimesNewRomanPS-BoldMT" w:hAnsi="Arial" w:cs="Arial"/>
          <w:color w:val="000000" w:themeColor="text1"/>
          <w:lang w:eastAsia="en-GB"/>
        </w:rPr>
        <w:t>save to say IFCs cannot trust socialists. At best</w:t>
      </w:r>
      <w:r w:rsidR="00253FC6">
        <w:rPr>
          <w:rFonts w:ascii="Arial" w:eastAsia="TimesNewRomanPS-BoldMT" w:hAnsi="Arial" w:cs="Arial"/>
          <w:color w:val="000000" w:themeColor="text1"/>
          <w:lang w:eastAsia="en-GB"/>
        </w:rPr>
        <w:t>,</w:t>
      </w:r>
      <w:r w:rsidR="4EF86258" w:rsidRPr="00CF2950">
        <w:rPr>
          <w:rFonts w:ascii="Arial" w:eastAsia="TimesNewRomanPS-BoldMT" w:hAnsi="Arial" w:cs="Arial"/>
          <w:color w:val="000000" w:themeColor="text1"/>
          <w:lang w:eastAsia="en-GB"/>
        </w:rPr>
        <w:t xml:space="preserve"> there can be a truce because of </w:t>
      </w:r>
      <w:r w:rsidR="6999E7C8" w:rsidRPr="00CF2950">
        <w:rPr>
          <w:rFonts w:ascii="Arial" w:eastAsia="TimesNewRomanPS-BoldMT" w:hAnsi="Arial" w:cs="Arial"/>
          <w:color w:val="000000" w:themeColor="text1"/>
          <w:lang w:eastAsia="en-GB"/>
        </w:rPr>
        <w:t xml:space="preserve">a temporary </w:t>
      </w:r>
      <w:r w:rsidR="4EF86258" w:rsidRPr="00CF2950">
        <w:rPr>
          <w:rFonts w:ascii="Arial" w:eastAsia="TimesNewRomanPS-BoldMT" w:hAnsi="Arial" w:cs="Arial"/>
          <w:color w:val="000000" w:themeColor="text1"/>
          <w:lang w:eastAsia="en-GB"/>
        </w:rPr>
        <w:t>c</w:t>
      </w:r>
      <w:r w:rsidR="47912545" w:rsidRPr="00CF2950">
        <w:rPr>
          <w:rFonts w:ascii="Arial" w:eastAsia="TimesNewRomanPS-BoldMT" w:hAnsi="Arial" w:cs="Arial"/>
          <w:color w:val="000000" w:themeColor="text1"/>
          <w:lang w:eastAsia="en-GB"/>
        </w:rPr>
        <w:t xml:space="preserve">ollective </w:t>
      </w:r>
      <w:r w:rsidR="5E3C51DE" w:rsidRPr="00CF2950">
        <w:rPr>
          <w:rFonts w:ascii="Arial" w:eastAsia="TimesNewRomanPS-BoldMT" w:hAnsi="Arial" w:cs="Arial"/>
          <w:color w:val="000000" w:themeColor="text1"/>
          <w:lang w:eastAsia="en-GB"/>
        </w:rPr>
        <w:t>self-interest</w:t>
      </w:r>
      <w:r w:rsidR="47912545" w:rsidRPr="00CF2950">
        <w:rPr>
          <w:rFonts w:ascii="Arial" w:eastAsia="TimesNewRomanPS-BoldMT" w:hAnsi="Arial" w:cs="Arial"/>
          <w:color w:val="000000" w:themeColor="text1"/>
          <w:lang w:eastAsia="en-GB"/>
        </w:rPr>
        <w:t xml:space="preserve"> (</w:t>
      </w:r>
      <w:r w:rsidR="73C3BB7D" w:rsidRPr="00CF2950">
        <w:rPr>
          <w:rFonts w:ascii="Arial" w:eastAsia="TimesNewRomanPS-BoldMT" w:hAnsi="Arial" w:cs="Arial"/>
          <w:color w:val="000000" w:themeColor="text1"/>
          <w:lang w:eastAsia="en-GB"/>
        </w:rPr>
        <w:t>s</w:t>
      </w:r>
      <w:r w:rsidR="47912545" w:rsidRPr="00CF2950">
        <w:rPr>
          <w:rFonts w:ascii="Arial" w:eastAsia="TimesNewRomanPS-BoldMT" w:hAnsi="Arial" w:cs="Arial"/>
          <w:color w:val="000000" w:themeColor="text1"/>
          <w:lang w:eastAsia="en-GB"/>
        </w:rPr>
        <w:t>ocialists may hate IFCs but they love the tax revenue they produce).</w:t>
      </w:r>
      <w:r w:rsidR="51EFFBFF" w:rsidRPr="00CF2950">
        <w:rPr>
          <w:rFonts w:ascii="Arial" w:eastAsia="TimesNewRomanPS-BoldMT" w:hAnsi="Arial" w:cs="Arial"/>
          <w:color w:val="000000" w:themeColor="text1"/>
          <w:lang w:eastAsia="en-GB"/>
        </w:rPr>
        <w:t xml:space="preserve"> However</w:t>
      </w:r>
      <w:r w:rsidR="08E6741E" w:rsidRPr="00CF2950">
        <w:rPr>
          <w:rFonts w:ascii="Arial" w:eastAsia="TimesNewRomanPS-BoldMT" w:hAnsi="Arial" w:cs="Arial"/>
          <w:color w:val="000000" w:themeColor="text1"/>
          <w:lang w:eastAsia="en-GB"/>
        </w:rPr>
        <w:t>,</w:t>
      </w:r>
      <w:r w:rsidR="51EFFBFF" w:rsidRPr="00CF2950">
        <w:rPr>
          <w:rFonts w:ascii="Arial" w:eastAsia="TimesNewRomanPS-BoldMT" w:hAnsi="Arial" w:cs="Arial"/>
          <w:color w:val="000000" w:themeColor="text1"/>
          <w:lang w:eastAsia="en-GB"/>
        </w:rPr>
        <w:t xml:space="preserve"> their </w:t>
      </w:r>
      <w:r w:rsidR="297C010F" w:rsidRPr="00CF2950">
        <w:rPr>
          <w:rFonts w:ascii="Arial" w:eastAsia="TimesNewRomanPS-BoldMT" w:hAnsi="Arial" w:cs="Arial"/>
          <w:color w:val="000000" w:themeColor="text1"/>
          <w:lang w:eastAsia="en-GB"/>
        </w:rPr>
        <w:t>long-term</w:t>
      </w:r>
      <w:r w:rsidR="51EFFBFF" w:rsidRPr="00CF2950">
        <w:rPr>
          <w:rFonts w:ascii="Arial" w:eastAsia="TimesNewRomanPS-BoldMT" w:hAnsi="Arial" w:cs="Arial"/>
          <w:color w:val="000000" w:themeColor="text1"/>
          <w:lang w:eastAsia="en-GB"/>
        </w:rPr>
        <w:t xml:space="preserve"> interests are never in </w:t>
      </w:r>
      <w:r w:rsidR="6D668F5F" w:rsidRPr="00CF2950">
        <w:rPr>
          <w:rFonts w:ascii="Arial" w:eastAsia="TimesNewRomanPS-BoldMT" w:hAnsi="Arial" w:cs="Arial"/>
          <w:color w:val="000000" w:themeColor="text1"/>
          <w:lang w:eastAsia="en-GB"/>
        </w:rPr>
        <w:t>alignment</w:t>
      </w:r>
      <w:r w:rsidR="51EFFBFF" w:rsidRPr="00CF2950">
        <w:rPr>
          <w:rFonts w:ascii="Arial" w:eastAsia="TimesNewRomanPS-BoldMT" w:hAnsi="Arial" w:cs="Arial"/>
          <w:color w:val="000000" w:themeColor="text1"/>
          <w:lang w:eastAsia="en-GB"/>
        </w:rPr>
        <w:t>.</w:t>
      </w:r>
      <w:r w:rsidR="0F4253B6" w:rsidRPr="00CF2950">
        <w:rPr>
          <w:rFonts w:ascii="Arial" w:eastAsia="TimesNewRomanPS-BoldMT" w:hAnsi="Arial" w:cs="Arial"/>
          <w:color w:val="000000" w:themeColor="text1"/>
          <w:lang w:eastAsia="en-GB"/>
        </w:rPr>
        <w:t xml:space="preserve"> It was always thus and will always be thus</w:t>
      </w:r>
      <w:r w:rsidR="640BAEF3" w:rsidRPr="00CF2950">
        <w:rPr>
          <w:rFonts w:ascii="Arial" w:eastAsia="TimesNewRomanPS-BoldMT" w:hAnsi="Arial" w:cs="Arial"/>
          <w:color w:val="000000" w:themeColor="text1"/>
          <w:lang w:eastAsia="en-GB"/>
        </w:rPr>
        <w:t>.</w:t>
      </w:r>
    </w:p>
    <w:p w14:paraId="56491371" w14:textId="2CD9A794" w:rsidR="11BADDEA" w:rsidRPr="00CF2950" w:rsidRDefault="11BADDEA" w:rsidP="00CF2950">
      <w:pPr>
        <w:shd w:val="clear" w:color="auto" w:fill="FFFFFF" w:themeFill="background1"/>
        <w:spacing w:after="0" w:line="360" w:lineRule="auto"/>
        <w:rPr>
          <w:rFonts w:ascii="Arial" w:eastAsia="TimesNewRomanPS-BoldMT" w:hAnsi="Arial" w:cs="Arial"/>
          <w:color w:val="000000" w:themeColor="text1"/>
          <w:lang w:eastAsia="en-GB"/>
        </w:rPr>
      </w:pPr>
    </w:p>
    <w:p w14:paraId="2BCC10EE" w14:textId="67D71108" w:rsidR="6A4A6A85" w:rsidRPr="00CF2950" w:rsidRDefault="3E74AB39" w:rsidP="00CF2950">
      <w:pPr>
        <w:shd w:val="clear" w:color="auto" w:fill="FFFFFF" w:themeFill="background1"/>
        <w:spacing w:after="0" w:line="360" w:lineRule="auto"/>
        <w:rPr>
          <w:rFonts w:ascii="Arial" w:eastAsia="TimesNewRomanPS-BoldMT" w:hAnsi="Arial" w:cs="Arial"/>
          <w:color w:val="000000" w:themeColor="text1"/>
          <w:lang w:eastAsia="en-GB"/>
        </w:rPr>
      </w:pPr>
      <w:r w:rsidRPr="00CF2950">
        <w:rPr>
          <w:rFonts w:ascii="Arial" w:eastAsia="TimesNewRomanPS-BoldMT" w:hAnsi="Arial" w:cs="Arial"/>
          <w:color w:val="000000" w:themeColor="text1"/>
          <w:lang w:eastAsia="en-GB"/>
        </w:rPr>
        <w:t xml:space="preserve">Of greater concern to IFC credibility are the own goals </w:t>
      </w:r>
      <w:r w:rsidR="1DBFD413" w:rsidRPr="00CF2950">
        <w:rPr>
          <w:rFonts w:ascii="Arial" w:eastAsia="TimesNewRomanPS-BoldMT" w:hAnsi="Arial" w:cs="Arial"/>
          <w:color w:val="000000" w:themeColor="text1"/>
          <w:lang w:eastAsia="en-GB"/>
        </w:rPr>
        <w:t xml:space="preserve">that </w:t>
      </w:r>
      <w:r w:rsidR="3299EF3C" w:rsidRPr="00CF2950">
        <w:rPr>
          <w:rFonts w:ascii="Arial" w:eastAsia="TimesNewRomanPS-BoldMT" w:hAnsi="Arial" w:cs="Arial"/>
          <w:color w:val="000000" w:themeColor="text1"/>
          <w:lang w:eastAsia="en-GB"/>
        </w:rPr>
        <w:t>the sector individually or collectively score</w:t>
      </w:r>
      <w:r w:rsidR="00253FC6">
        <w:rPr>
          <w:rFonts w:ascii="Arial" w:eastAsia="TimesNewRomanPS-BoldMT" w:hAnsi="Arial" w:cs="Arial"/>
          <w:color w:val="000000" w:themeColor="text1"/>
          <w:lang w:eastAsia="en-GB"/>
        </w:rPr>
        <w:t>s</w:t>
      </w:r>
      <w:r w:rsidR="3299EF3C" w:rsidRPr="00CF2950">
        <w:rPr>
          <w:rFonts w:ascii="Arial" w:eastAsia="TimesNewRomanPS-BoldMT" w:hAnsi="Arial" w:cs="Arial"/>
          <w:color w:val="000000" w:themeColor="text1"/>
          <w:lang w:eastAsia="en-GB"/>
        </w:rPr>
        <w:t>. Individually via corruption</w:t>
      </w:r>
      <w:r w:rsidR="426A843B" w:rsidRPr="00CF2950">
        <w:rPr>
          <w:rFonts w:ascii="Arial" w:eastAsia="TimesNewRomanPS-BoldMT" w:hAnsi="Arial" w:cs="Arial"/>
          <w:color w:val="000000" w:themeColor="text1"/>
          <w:lang w:eastAsia="en-GB"/>
        </w:rPr>
        <w:t xml:space="preserve">, collectively via our habit </w:t>
      </w:r>
      <w:r w:rsidR="2FF08A3B" w:rsidRPr="00CF2950">
        <w:rPr>
          <w:rFonts w:ascii="Arial" w:eastAsia="TimesNewRomanPS-BoldMT" w:hAnsi="Arial" w:cs="Arial"/>
          <w:color w:val="000000" w:themeColor="text1"/>
          <w:lang w:eastAsia="en-GB"/>
        </w:rPr>
        <w:t>of believing</w:t>
      </w:r>
      <w:r w:rsidR="426A843B" w:rsidRPr="00CF2950">
        <w:rPr>
          <w:rFonts w:ascii="Arial" w:eastAsia="TimesNewRomanPS-BoldMT" w:hAnsi="Arial" w:cs="Arial"/>
          <w:color w:val="000000" w:themeColor="text1"/>
          <w:lang w:eastAsia="en-GB"/>
        </w:rPr>
        <w:t xml:space="preserve"> our own propaganda that everything we </w:t>
      </w:r>
      <w:r w:rsidR="5DE6AC58" w:rsidRPr="00CF2950">
        <w:rPr>
          <w:rFonts w:ascii="Arial" w:eastAsia="TimesNewRomanPS-BoldMT" w:hAnsi="Arial" w:cs="Arial"/>
          <w:color w:val="000000" w:themeColor="text1"/>
          <w:lang w:eastAsia="en-GB"/>
        </w:rPr>
        <w:t>do</w:t>
      </w:r>
      <w:r w:rsidR="5188692D" w:rsidRPr="00CF2950">
        <w:rPr>
          <w:rFonts w:ascii="Arial" w:eastAsia="TimesNewRomanPS-BoldMT" w:hAnsi="Arial" w:cs="Arial"/>
          <w:color w:val="000000" w:themeColor="text1"/>
          <w:lang w:eastAsia="en-GB"/>
        </w:rPr>
        <w:t xml:space="preserve"> (whether financial sector related or not</w:t>
      </w:r>
      <w:r w:rsidR="60867AC3" w:rsidRPr="00CF2950">
        <w:rPr>
          <w:rFonts w:ascii="Arial" w:eastAsia="TimesNewRomanPS-BoldMT" w:hAnsi="Arial" w:cs="Arial"/>
          <w:color w:val="000000" w:themeColor="text1"/>
          <w:lang w:eastAsia="en-GB"/>
        </w:rPr>
        <w:t>)</w:t>
      </w:r>
      <w:r w:rsidR="5DE6AC58" w:rsidRPr="00CF2950">
        <w:rPr>
          <w:rFonts w:ascii="Arial" w:eastAsia="TimesNewRomanPS-BoldMT" w:hAnsi="Arial" w:cs="Arial"/>
          <w:color w:val="000000" w:themeColor="text1"/>
          <w:lang w:eastAsia="en-GB"/>
        </w:rPr>
        <w:t xml:space="preserve"> is somehow of benefit to the rest of the planet. </w:t>
      </w:r>
    </w:p>
    <w:p w14:paraId="2236AB15" w14:textId="147497EA" w:rsidR="11BADDEA" w:rsidRPr="00CF2950" w:rsidRDefault="11BADDEA" w:rsidP="00CF2950">
      <w:pPr>
        <w:shd w:val="clear" w:color="auto" w:fill="FFFFFF" w:themeFill="background1"/>
        <w:spacing w:after="0" w:line="360" w:lineRule="auto"/>
        <w:rPr>
          <w:rFonts w:ascii="Arial" w:eastAsia="TimesNewRomanPS-BoldMT" w:hAnsi="Arial" w:cs="Arial"/>
          <w:color w:val="000000" w:themeColor="text1"/>
          <w:lang w:eastAsia="en-GB"/>
        </w:rPr>
      </w:pPr>
    </w:p>
    <w:p w14:paraId="5E82CEBD" w14:textId="533C88CD" w:rsidR="3CB20890" w:rsidRPr="00CF2950" w:rsidRDefault="5DE6AC58" w:rsidP="00CF2950">
      <w:pPr>
        <w:shd w:val="clear" w:color="auto" w:fill="FFFFFF" w:themeFill="background1"/>
        <w:spacing w:after="0" w:line="360" w:lineRule="auto"/>
        <w:rPr>
          <w:rFonts w:ascii="Arial" w:eastAsia="TimesNewRomanPS-BoldMT" w:hAnsi="Arial" w:cs="Arial"/>
          <w:color w:val="000000" w:themeColor="text1"/>
          <w:lang w:eastAsia="en-GB"/>
        </w:rPr>
      </w:pPr>
      <w:r w:rsidRPr="17B434D6">
        <w:rPr>
          <w:rFonts w:ascii="Arial" w:eastAsia="TimesNewRomanPS-BoldMT" w:hAnsi="Arial" w:cs="Arial"/>
          <w:color w:val="000000" w:themeColor="text1"/>
          <w:lang w:eastAsia="en-GB"/>
        </w:rPr>
        <w:t xml:space="preserve">Corruption is hardly a unique IFC thing. </w:t>
      </w:r>
      <w:r w:rsidR="73AF0850" w:rsidRPr="17B434D6">
        <w:rPr>
          <w:rFonts w:ascii="Arial" w:eastAsia="TimesNewRomanPS-BoldMT" w:hAnsi="Arial" w:cs="Arial"/>
          <w:color w:val="000000" w:themeColor="text1"/>
          <w:lang w:eastAsia="en-GB"/>
        </w:rPr>
        <w:t xml:space="preserve">Political corruption exists everywhere, </w:t>
      </w:r>
      <w:r w:rsidR="00253FC6" w:rsidRPr="17B434D6">
        <w:rPr>
          <w:rFonts w:ascii="Arial" w:eastAsia="TimesNewRomanPS-BoldMT" w:hAnsi="Arial" w:cs="Arial"/>
          <w:color w:val="000000" w:themeColor="text1"/>
          <w:lang w:eastAsia="en-GB"/>
        </w:rPr>
        <w:t xml:space="preserve">and </w:t>
      </w:r>
      <w:r w:rsidR="73AF0850" w:rsidRPr="17B434D6">
        <w:rPr>
          <w:rFonts w:ascii="Arial" w:eastAsia="TimesNewRomanPS-BoldMT" w:hAnsi="Arial" w:cs="Arial"/>
          <w:color w:val="000000" w:themeColor="text1"/>
          <w:lang w:eastAsia="en-GB"/>
        </w:rPr>
        <w:t xml:space="preserve">in fact one can argue that it can be identified faster in an IFC due to </w:t>
      </w:r>
      <w:r w:rsidR="1E85851B" w:rsidRPr="17B434D6">
        <w:rPr>
          <w:rFonts w:ascii="Arial" w:eastAsia="TimesNewRomanPS-BoldMT" w:hAnsi="Arial" w:cs="Arial"/>
          <w:color w:val="000000" w:themeColor="text1"/>
          <w:lang w:eastAsia="en-GB"/>
        </w:rPr>
        <w:t xml:space="preserve">its </w:t>
      </w:r>
      <w:r w:rsidR="73AF0850" w:rsidRPr="17B434D6">
        <w:rPr>
          <w:rFonts w:ascii="Arial" w:eastAsia="TimesNewRomanPS-BoldMT" w:hAnsi="Arial" w:cs="Arial"/>
          <w:color w:val="000000" w:themeColor="text1"/>
          <w:lang w:eastAsia="en-GB"/>
        </w:rPr>
        <w:t>size</w:t>
      </w:r>
      <w:r w:rsidR="57B9C659" w:rsidRPr="17B434D6">
        <w:rPr>
          <w:rFonts w:ascii="Arial" w:eastAsia="TimesNewRomanPS-BoldMT" w:hAnsi="Arial" w:cs="Arial"/>
          <w:color w:val="000000" w:themeColor="text1"/>
          <w:lang w:eastAsia="en-GB"/>
        </w:rPr>
        <w:t xml:space="preserve"> (the sudden wealth of a Minister </w:t>
      </w:r>
      <w:r w:rsidR="5CDD7023" w:rsidRPr="17B434D6">
        <w:rPr>
          <w:rFonts w:ascii="Arial" w:eastAsia="TimesNewRomanPS-BoldMT" w:hAnsi="Arial" w:cs="Arial"/>
          <w:color w:val="000000" w:themeColor="text1"/>
          <w:lang w:eastAsia="en-GB"/>
        </w:rPr>
        <w:t xml:space="preserve">with </w:t>
      </w:r>
      <w:r w:rsidR="57B9C659" w:rsidRPr="17B434D6">
        <w:rPr>
          <w:rFonts w:ascii="Arial" w:eastAsia="TimesNewRomanPS-BoldMT" w:hAnsi="Arial" w:cs="Arial"/>
          <w:color w:val="000000" w:themeColor="text1"/>
          <w:lang w:eastAsia="en-GB"/>
        </w:rPr>
        <w:t>who</w:t>
      </w:r>
      <w:r w:rsidR="007CF5F1" w:rsidRPr="17B434D6">
        <w:rPr>
          <w:rFonts w:ascii="Arial" w:eastAsia="TimesNewRomanPS-BoldMT" w:hAnsi="Arial" w:cs="Arial"/>
          <w:color w:val="000000" w:themeColor="text1"/>
          <w:lang w:eastAsia="en-GB"/>
        </w:rPr>
        <w:t>m</w:t>
      </w:r>
      <w:r w:rsidR="57B9C659" w:rsidRPr="17B434D6">
        <w:rPr>
          <w:rFonts w:ascii="Arial" w:eastAsia="TimesNewRomanPS-BoldMT" w:hAnsi="Arial" w:cs="Arial"/>
          <w:color w:val="000000" w:themeColor="text1"/>
          <w:lang w:eastAsia="en-GB"/>
        </w:rPr>
        <w:t xml:space="preserve"> you went to school is far more obvious than a person you only read about in the new</w:t>
      </w:r>
      <w:r w:rsidR="2FA4398C" w:rsidRPr="17B434D6">
        <w:rPr>
          <w:rFonts w:ascii="Arial" w:eastAsia="TimesNewRomanPS-BoldMT" w:hAnsi="Arial" w:cs="Arial"/>
          <w:color w:val="000000" w:themeColor="text1"/>
          <w:lang w:eastAsia="en-GB"/>
        </w:rPr>
        <w:t>spapers). It is</w:t>
      </w:r>
      <w:r w:rsidR="00253FC6" w:rsidRPr="17B434D6">
        <w:rPr>
          <w:rFonts w:ascii="Arial" w:eastAsia="TimesNewRomanPS-BoldMT" w:hAnsi="Arial" w:cs="Arial"/>
          <w:color w:val="000000" w:themeColor="text1"/>
          <w:lang w:eastAsia="en-GB"/>
        </w:rPr>
        <w:t>,</w:t>
      </w:r>
      <w:r w:rsidR="2FA4398C" w:rsidRPr="17B434D6">
        <w:rPr>
          <w:rFonts w:ascii="Arial" w:eastAsia="TimesNewRomanPS-BoldMT" w:hAnsi="Arial" w:cs="Arial"/>
          <w:color w:val="000000" w:themeColor="text1"/>
          <w:lang w:eastAsia="en-GB"/>
        </w:rPr>
        <w:t xml:space="preserve"> however</w:t>
      </w:r>
      <w:r w:rsidR="00253FC6" w:rsidRPr="17B434D6">
        <w:rPr>
          <w:rFonts w:ascii="Arial" w:eastAsia="TimesNewRomanPS-BoldMT" w:hAnsi="Arial" w:cs="Arial"/>
          <w:color w:val="000000" w:themeColor="text1"/>
          <w:lang w:eastAsia="en-GB"/>
        </w:rPr>
        <w:t>,</w:t>
      </w:r>
      <w:r w:rsidR="2FA4398C" w:rsidRPr="17B434D6">
        <w:rPr>
          <w:rFonts w:ascii="Arial" w:eastAsia="TimesNewRomanPS-BoldMT" w:hAnsi="Arial" w:cs="Arial"/>
          <w:color w:val="000000" w:themeColor="text1"/>
          <w:lang w:eastAsia="en-GB"/>
        </w:rPr>
        <w:t xml:space="preserve"> potentially more damaging</w:t>
      </w:r>
      <w:r w:rsidR="737DD128" w:rsidRPr="17B434D6">
        <w:rPr>
          <w:rFonts w:ascii="Arial" w:eastAsia="TimesNewRomanPS-BoldMT" w:hAnsi="Arial" w:cs="Arial"/>
          <w:color w:val="000000" w:themeColor="text1"/>
          <w:lang w:eastAsia="en-GB"/>
        </w:rPr>
        <w:t>,</w:t>
      </w:r>
      <w:r w:rsidR="2FA4398C" w:rsidRPr="17B434D6">
        <w:rPr>
          <w:rFonts w:ascii="Arial" w:eastAsia="TimesNewRomanPS-BoldMT" w:hAnsi="Arial" w:cs="Arial"/>
          <w:color w:val="000000" w:themeColor="text1"/>
          <w:lang w:eastAsia="en-GB"/>
        </w:rPr>
        <w:t xml:space="preserve"> as IFC politicians tend to be the face of their jurisdiction more </w:t>
      </w:r>
      <w:r w:rsidR="49BE0E66" w:rsidRPr="17B434D6">
        <w:rPr>
          <w:rFonts w:ascii="Arial" w:eastAsia="TimesNewRomanPS-BoldMT" w:hAnsi="Arial" w:cs="Arial"/>
          <w:color w:val="000000" w:themeColor="text1"/>
          <w:lang w:eastAsia="en-GB"/>
        </w:rPr>
        <w:t xml:space="preserve">than </w:t>
      </w:r>
      <w:r w:rsidR="68416238" w:rsidRPr="17B434D6">
        <w:rPr>
          <w:rFonts w:ascii="Arial" w:eastAsia="TimesNewRomanPS-BoldMT" w:hAnsi="Arial" w:cs="Arial"/>
          <w:color w:val="000000" w:themeColor="text1"/>
          <w:lang w:eastAsia="en-GB"/>
        </w:rPr>
        <w:t xml:space="preserve">in </w:t>
      </w:r>
      <w:r w:rsidR="49BE0E66" w:rsidRPr="17B434D6">
        <w:rPr>
          <w:rFonts w:ascii="Arial" w:eastAsia="TimesNewRomanPS-BoldMT" w:hAnsi="Arial" w:cs="Arial"/>
          <w:color w:val="000000" w:themeColor="text1"/>
          <w:lang w:eastAsia="en-GB"/>
        </w:rPr>
        <w:t>other finance centres</w:t>
      </w:r>
      <w:r w:rsidR="00253FC6" w:rsidRPr="17B434D6">
        <w:rPr>
          <w:rFonts w:ascii="Arial" w:eastAsia="TimesNewRomanPS-BoldMT" w:hAnsi="Arial" w:cs="Arial"/>
          <w:color w:val="000000" w:themeColor="text1"/>
          <w:lang w:eastAsia="en-GB"/>
        </w:rPr>
        <w:t>,</w:t>
      </w:r>
      <w:r w:rsidR="49BE0E66" w:rsidRPr="17B434D6">
        <w:rPr>
          <w:rFonts w:ascii="Arial" w:eastAsia="TimesNewRomanPS-BoldMT" w:hAnsi="Arial" w:cs="Arial"/>
          <w:color w:val="000000" w:themeColor="text1"/>
          <w:lang w:eastAsia="en-GB"/>
        </w:rPr>
        <w:t xml:space="preserve"> and therefore their corruption </w:t>
      </w:r>
      <w:r w:rsidR="00253FC6" w:rsidRPr="17B434D6">
        <w:rPr>
          <w:rFonts w:ascii="Arial" w:eastAsia="TimesNewRomanPS-BoldMT" w:hAnsi="Arial" w:cs="Arial"/>
          <w:color w:val="000000" w:themeColor="text1"/>
          <w:lang w:eastAsia="en-GB"/>
        </w:rPr>
        <w:t xml:space="preserve">is </w:t>
      </w:r>
      <w:r w:rsidR="49BE0E66" w:rsidRPr="17B434D6">
        <w:rPr>
          <w:rFonts w:ascii="Arial" w:eastAsia="TimesNewRomanPS-BoldMT" w:hAnsi="Arial" w:cs="Arial"/>
          <w:color w:val="000000" w:themeColor="text1"/>
          <w:lang w:eastAsia="en-GB"/>
        </w:rPr>
        <w:t>more damaging.</w:t>
      </w:r>
      <w:r w:rsidR="18C8C5D3" w:rsidRPr="17B434D6">
        <w:rPr>
          <w:rFonts w:ascii="Arial" w:eastAsia="TimesNewRomanPS-BoldMT" w:hAnsi="Arial" w:cs="Arial"/>
          <w:color w:val="000000" w:themeColor="text1"/>
          <w:lang w:eastAsia="en-GB"/>
        </w:rPr>
        <w:t xml:space="preserve"> </w:t>
      </w:r>
      <w:r w:rsidR="7F5A7B57" w:rsidRPr="17B434D6">
        <w:rPr>
          <w:rFonts w:ascii="Arial" w:eastAsia="TimesNewRomanPS-BoldMT" w:hAnsi="Arial" w:cs="Arial"/>
          <w:color w:val="000000" w:themeColor="text1"/>
          <w:lang w:eastAsia="en-GB"/>
        </w:rPr>
        <w:t xml:space="preserve">Their behaviour is seen as representative of the </w:t>
      </w:r>
      <w:proofErr w:type="gramStart"/>
      <w:r w:rsidR="7F5A7B57" w:rsidRPr="17B434D6">
        <w:rPr>
          <w:rFonts w:ascii="Arial" w:eastAsia="TimesNewRomanPS-BoldMT" w:hAnsi="Arial" w:cs="Arial"/>
          <w:color w:val="000000" w:themeColor="text1"/>
          <w:lang w:eastAsia="en-GB"/>
        </w:rPr>
        <w:t xml:space="preserve">jurisdiction </w:t>
      </w:r>
      <w:r w:rsidR="06241D1E" w:rsidRPr="17B434D6">
        <w:rPr>
          <w:rFonts w:ascii="Arial" w:eastAsia="TimesNewRomanPS-BoldMT" w:hAnsi="Arial" w:cs="Arial"/>
          <w:color w:val="000000" w:themeColor="text1"/>
          <w:lang w:eastAsia="en-GB"/>
        </w:rPr>
        <w:t xml:space="preserve">as a whole, </w:t>
      </w:r>
      <w:r w:rsidR="7F5A7B57" w:rsidRPr="17B434D6">
        <w:rPr>
          <w:rFonts w:ascii="Arial" w:eastAsia="TimesNewRomanPS-BoldMT" w:hAnsi="Arial" w:cs="Arial"/>
          <w:color w:val="000000" w:themeColor="text1"/>
          <w:lang w:eastAsia="en-GB"/>
        </w:rPr>
        <w:t>rather</w:t>
      </w:r>
      <w:proofErr w:type="gramEnd"/>
      <w:r w:rsidR="7F5A7B57" w:rsidRPr="17B434D6">
        <w:rPr>
          <w:rFonts w:ascii="Arial" w:eastAsia="TimesNewRomanPS-BoldMT" w:hAnsi="Arial" w:cs="Arial"/>
          <w:color w:val="000000" w:themeColor="text1"/>
          <w:lang w:eastAsia="en-GB"/>
        </w:rPr>
        <w:t xml:space="preserve"> than </w:t>
      </w:r>
      <w:r w:rsidR="5C62FE7C" w:rsidRPr="17B434D6">
        <w:rPr>
          <w:rFonts w:ascii="Arial" w:eastAsia="TimesNewRomanPS-BoldMT" w:hAnsi="Arial" w:cs="Arial"/>
          <w:color w:val="000000" w:themeColor="text1"/>
          <w:lang w:eastAsia="en-GB"/>
        </w:rPr>
        <w:t xml:space="preserve">simply </w:t>
      </w:r>
      <w:r w:rsidR="7F5A7B57" w:rsidRPr="17B434D6">
        <w:rPr>
          <w:rFonts w:ascii="Arial" w:eastAsia="TimesNewRomanPS-BoldMT" w:hAnsi="Arial" w:cs="Arial"/>
          <w:color w:val="000000" w:themeColor="text1"/>
          <w:lang w:eastAsia="en-GB"/>
        </w:rPr>
        <w:lastRenderedPageBreak/>
        <w:t xml:space="preserve">their own lack of morality. </w:t>
      </w:r>
      <w:r w:rsidR="18C8C5D3" w:rsidRPr="17B434D6">
        <w:rPr>
          <w:rFonts w:ascii="Arial" w:eastAsia="TimesNewRomanPS-BoldMT" w:hAnsi="Arial" w:cs="Arial"/>
          <w:color w:val="000000" w:themeColor="text1"/>
          <w:lang w:eastAsia="en-GB"/>
        </w:rPr>
        <w:t>Therefore</w:t>
      </w:r>
      <w:r w:rsidR="00253FC6" w:rsidRPr="17B434D6">
        <w:rPr>
          <w:rFonts w:ascii="Arial" w:eastAsia="TimesNewRomanPS-BoldMT" w:hAnsi="Arial" w:cs="Arial"/>
          <w:color w:val="000000" w:themeColor="text1"/>
          <w:lang w:eastAsia="en-GB"/>
        </w:rPr>
        <w:t>,</w:t>
      </w:r>
      <w:r w:rsidR="18C8C5D3" w:rsidRPr="17B434D6">
        <w:rPr>
          <w:rFonts w:ascii="Arial" w:eastAsia="TimesNewRomanPS-BoldMT" w:hAnsi="Arial" w:cs="Arial"/>
          <w:color w:val="000000" w:themeColor="text1"/>
          <w:lang w:eastAsia="en-GB"/>
        </w:rPr>
        <w:t xml:space="preserve"> IFC’s must be fully transparent in their governance</w:t>
      </w:r>
      <w:r w:rsidR="35B87F4B" w:rsidRPr="17B434D6">
        <w:rPr>
          <w:rFonts w:ascii="Arial" w:eastAsia="TimesNewRomanPS-BoldMT" w:hAnsi="Arial" w:cs="Arial"/>
          <w:color w:val="000000" w:themeColor="text1"/>
          <w:lang w:eastAsia="en-GB"/>
        </w:rPr>
        <w:t>.</w:t>
      </w:r>
      <w:r w:rsidR="18C8C5D3" w:rsidRPr="17B434D6">
        <w:rPr>
          <w:rFonts w:ascii="Arial" w:eastAsia="TimesNewRomanPS-BoldMT" w:hAnsi="Arial" w:cs="Arial"/>
          <w:color w:val="000000" w:themeColor="text1"/>
          <w:lang w:eastAsia="en-GB"/>
        </w:rPr>
        <w:t xml:space="preserve"> </w:t>
      </w:r>
      <w:r w:rsidR="0FF36481" w:rsidRPr="17B434D6">
        <w:rPr>
          <w:rFonts w:ascii="Arial" w:eastAsia="TimesNewRomanPS-BoldMT" w:hAnsi="Arial" w:cs="Arial"/>
          <w:color w:val="000000" w:themeColor="text1"/>
          <w:lang w:eastAsia="en-GB"/>
        </w:rPr>
        <w:t>T</w:t>
      </w:r>
      <w:r w:rsidR="3D7F10F1" w:rsidRPr="17B434D6">
        <w:rPr>
          <w:rFonts w:ascii="Arial" w:eastAsia="TimesNewRomanPS-BoldMT" w:hAnsi="Arial" w:cs="Arial"/>
          <w:color w:val="000000" w:themeColor="text1"/>
          <w:lang w:eastAsia="en-GB"/>
        </w:rPr>
        <w:t>hey must welcome independent reviews, whe</w:t>
      </w:r>
      <w:r w:rsidR="4FEC83D2" w:rsidRPr="17B434D6">
        <w:rPr>
          <w:rFonts w:ascii="Arial" w:eastAsia="TimesNewRomanPS-BoldMT" w:hAnsi="Arial" w:cs="Arial"/>
          <w:color w:val="000000" w:themeColor="text1"/>
          <w:lang w:eastAsia="en-GB"/>
        </w:rPr>
        <w:t>ther of</w:t>
      </w:r>
      <w:r w:rsidR="79634BDF" w:rsidRPr="17B434D6">
        <w:rPr>
          <w:rFonts w:ascii="Arial" w:eastAsia="TimesNewRomanPS-BoldMT" w:hAnsi="Arial" w:cs="Arial"/>
          <w:color w:val="000000" w:themeColor="text1"/>
          <w:lang w:eastAsia="en-GB"/>
        </w:rPr>
        <w:t xml:space="preserve"> the quality of</w:t>
      </w:r>
      <w:r w:rsidR="4FEC83D2" w:rsidRPr="17B434D6">
        <w:rPr>
          <w:rFonts w:ascii="Arial" w:eastAsia="TimesNewRomanPS-BoldMT" w:hAnsi="Arial" w:cs="Arial"/>
          <w:color w:val="000000" w:themeColor="text1"/>
          <w:lang w:eastAsia="en-GB"/>
        </w:rPr>
        <w:t xml:space="preserve"> their AML regimes by </w:t>
      </w:r>
      <w:r w:rsidR="005774A5" w:rsidRPr="17B434D6">
        <w:rPr>
          <w:rFonts w:ascii="Arial" w:eastAsia="TimesNewRomanPS-BoldMT" w:hAnsi="Arial" w:cs="Arial"/>
          <w:color w:val="000000" w:themeColor="text1"/>
          <w:lang w:eastAsia="en-GB"/>
        </w:rPr>
        <w:t xml:space="preserve">MONEYVAL </w:t>
      </w:r>
      <w:r w:rsidR="502C32C6" w:rsidRPr="17B434D6">
        <w:rPr>
          <w:rFonts w:ascii="Arial" w:eastAsia="TimesNewRomanPS-BoldMT" w:hAnsi="Arial" w:cs="Arial"/>
          <w:color w:val="000000" w:themeColor="text1"/>
          <w:lang w:eastAsia="en-GB"/>
        </w:rPr>
        <w:t>etc</w:t>
      </w:r>
      <w:r w:rsidR="00253FC6" w:rsidRPr="17B434D6">
        <w:rPr>
          <w:rFonts w:ascii="Arial" w:eastAsia="TimesNewRomanPS-BoldMT" w:hAnsi="Arial" w:cs="Arial"/>
          <w:color w:val="000000" w:themeColor="text1"/>
          <w:lang w:eastAsia="en-GB"/>
        </w:rPr>
        <w:t>,</w:t>
      </w:r>
      <w:r w:rsidR="4FEC83D2" w:rsidRPr="17B434D6">
        <w:rPr>
          <w:rFonts w:ascii="Arial" w:eastAsia="TimesNewRomanPS-BoldMT" w:hAnsi="Arial" w:cs="Arial"/>
          <w:color w:val="000000" w:themeColor="text1"/>
          <w:lang w:eastAsia="en-GB"/>
        </w:rPr>
        <w:t xml:space="preserve"> or their own probity via independent audits</w:t>
      </w:r>
      <w:r w:rsidR="5C30562B" w:rsidRPr="17B434D6">
        <w:rPr>
          <w:rFonts w:ascii="Arial" w:eastAsia="TimesNewRomanPS-BoldMT" w:hAnsi="Arial" w:cs="Arial"/>
          <w:color w:val="000000" w:themeColor="text1"/>
          <w:lang w:eastAsia="en-GB"/>
        </w:rPr>
        <w:t>. Fairly or not, secrecy now implies guilt.</w:t>
      </w:r>
      <w:r w:rsidR="35734EC9" w:rsidRPr="17B434D6">
        <w:rPr>
          <w:rFonts w:ascii="Arial" w:eastAsia="TimesNewRomanPS-BoldMT" w:hAnsi="Arial" w:cs="Arial"/>
          <w:color w:val="000000" w:themeColor="text1"/>
          <w:lang w:eastAsia="en-GB"/>
        </w:rPr>
        <w:t xml:space="preserve"> Once discovered</w:t>
      </w:r>
      <w:r w:rsidR="00253FC6" w:rsidRPr="17B434D6">
        <w:rPr>
          <w:rFonts w:ascii="Arial" w:eastAsia="TimesNewRomanPS-BoldMT" w:hAnsi="Arial" w:cs="Arial"/>
          <w:color w:val="000000" w:themeColor="text1"/>
          <w:lang w:eastAsia="en-GB"/>
        </w:rPr>
        <w:t>,</w:t>
      </w:r>
      <w:r w:rsidR="35734EC9" w:rsidRPr="17B434D6">
        <w:rPr>
          <w:rFonts w:ascii="Arial" w:eastAsia="TimesNewRomanPS-BoldMT" w:hAnsi="Arial" w:cs="Arial"/>
          <w:color w:val="000000" w:themeColor="text1"/>
          <w:lang w:eastAsia="en-GB"/>
        </w:rPr>
        <w:t xml:space="preserve"> corruption at any level must be swiftly dealt with</w:t>
      </w:r>
      <w:r w:rsidR="61ABECF7" w:rsidRPr="17B434D6">
        <w:rPr>
          <w:rFonts w:ascii="Arial" w:eastAsia="TimesNewRomanPS-BoldMT" w:hAnsi="Arial" w:cs="Arial"/>
          <w:color w:val="000000" w:themeColor="text1"/>
          <w:lang w:eastAsia="en-GB"/>
        </w:rPr>
        <w:t>.</w:t>
      </w:r>
    </w:p>
    <w:p w14:paraId="4FD80EF5" w14:textId="4810238B" w:rsidR="11BADDEA" w:rsidRPr="00CF2950" w:rsidRDefault="11BADDEA" w:rsidP="00CF2950">
      <w:pPr>
        <w:shd w:val="clear" w:color="auto" w:fill="FFFFFF" w:themeFill="background1"/>
        <w:spacing w:after="0" w:line="360" w:lineRule="auto"/>
        <w:rPr>
          <w:rFonts w:ascii="Arial" w:eastAsia="TimesNewRomanPS-BoldMT" w:hAnsi="Arial" w:cs="Arial"/>
          <w:color w:val="000000" w:themeColor="text1"/>
          <w:lang w:eastAsia="en-GB"/>
        </w:rPr>
      </w:pPr>
    </w:p>
    <w:p w14:paraId="222A35A8" w14:textId="64BD6417" w:rsidR="19FB21EB" w:rsidRPr="00CF2950" w:rsidRDefault="75AA36E4" w:rsidP="00CF2950">
      <w:pPr>
        <w:shd w:val="clear" w:color="auto" w:fill="FFFFFF" w:themeFill="background1"/>
        <w:spacing w:after="0" w:line="360" w:lineRule="auto"/>
        <w:rPr>
          <w:rFonts w:ascii="Arial" w:eastAsia="TimesNewRomanPS-BoldMT" w:hAnsi="Arial" w:cs="Arial"/>
          <w:color w:val="000000" w:themeColor="text1"/>
          <w:lang w:eastAsia="en-GB"/>
        </w:rPr>
      </w:pPr>
      <w:r w:rsidRPr="00CF2950">
        <w:rPr>
          <w:rFonts w:ascii="Arial" w:eastAsia="TimesNewRomanPS-BoldMT" w:hAnsi="Arial" w:cs="Arial"/>
          <w:color w:val="000000" w:themeColor="text1"/>
          <w:lang w:eastAsia="en-GB"/>
        </w:rPr>
        <w:t>In respect of believing our own publicity</w:t>
      </w:r>
      <w:r w:rsidR="45D98EAE" w:rsidRPr="00CF2950">
        <w:rPr>
          <w:rFonts w:ascii="Arial" w:eastAsia="TimesNewRomanPS-BoldMT" w:hAnsi="Arial" w:cs="Arial"/>
          <w:color w:val="000000" w:themeColor="text1"/>
          <w:lang w:eastAsia="en-GB"/>
        </w:rPr>
        <w:t xml:space="preserve">, </w:t>
      </w:r>
      <w:r w:rsidRPr="00CF2950">
        <w:rPr>
          <w:rFonts w:ascii="Arial" w:eastAsia="TimesNewRomanPS-BoldMT" w:hAnsi="Arial" w:cs="Arial"/>
          <w:color w:val="000000" w:themeColor="text1"/>
          <w:lang w:eastAsia="en-GB"/>
        </w:rPr>
        <w:t>we should remember that some of what we do is not</w:t>
      </w:r>
      <w:r w:rsidR="01B1E077" w:rsidRPr="00CF2950">
        <w:rPr>
          <w:rFonts w:ascii="Arial" w:eastAsia="TimesNewRomanPS-BoldMT" w:hAnsi="Arial" w:cs="Arial"/>
          <w:color w:val="000000" w:themeColor="text1"/>
          <w:lang w:eastAsia="en-GB"/>
        </w:rPr>
        <w:t xml:space="preserve"> </w:t>
      </w:r>
      <w:r w:rsidRPr="00CF2950">
        <w:rPr>
          <w:rFonts w:ascii="Arial" w:eastAsia="TimesNewRomanPS-BoldMT" w:hAnsi="Arial" w:cs="Arial"/>
          <w:color w:val="000000" w:themeColor="text1"/>
          <w:lang w:eastAsia="en-GB"/>
        </w:rPr>
        <w:t>part of our vit</w:t>
      </w:r>
      <w:r w:rsidR="00C95341" w:rsidRPr="00CF2950">
        <w:rPr>
          <w:rFonts w:ascii="Arial" w:eastAsia="TimesNewRomanPS-BoldMT" w:hAnsi="Arial" w:cs="Arial"/>
          <w:color w:val="000000" w:themeColor="text1"/>
          <w:lang w:eastAsia="en-GB"/>
        </w:rPr>
        <w:t xml:space="preserve">al role in financial service innovation and efficiency. </w:t>
      </w:r>
    </w:p>
    <w:p w14:paraId="61B08BBF" w14:textId="55426160" w:rsidR="11BADDEA" w:rsidRPr="00CF2950" w:rsidRDefault="11BADDEA" w:rsidP="00CF2950">
      <w:pPr>
        <w:shd w:val="clear" w:color="auto" w:fill="FFFFFF" w:themeFill="background1"/>
        <w:spacing w:after="0" w:line="360" w:lineRule="auto"/>
        <w:rPr>
          <w:rFonts w:ascii="Arial" w:eastAsia="TimesNewRomanPS-BoldMT" w:hAnsi="Arial" w:cs="Arial"/>
          <w:color w:val="000000" w:themeColor="text1"/>
          <w:lang w:eastAsia="en-GB"/>
        </w:rPr>
      </w:pPr>
    </w:p>
    <w:p w14:paraId="43E3CE7E" w14:textId="1DFE2327" w:rsidR="5BDFA2E1" w:rsidRPr="00CF2950" w:rsidRDefault="72DC8268" w:rsidP="00CF2950">
      <w:pPr>
        <w:shd w:val="clear" w:color="auto" w:fill="FFFFFF" w:themeFill="background1"/>
        <w:spacing w:after="0" w:line="360" w:lineRule="auto"/>
        <w:rPr>
          <w:rFonts w:ascii="Arial" w:eastAsia="TimesNewRomanPS-BoldMT" w:hAnsi="Arial" w:cs="Arial"/>
          <w:color w:val="000000" w:themeColor="text1"/>
          <w:lang w:eastAsia="en-GB"/>
        </w:rPr>
      </w:pPr>
      <w:r w:rsidRPr="17B434D6">
        <w:rPr>
          <w:rFonts w:ascii="Arial" w:eastAsia="TimesNewRomanPS-BoldMT" w:hAnsi="Arial" w:cs="Arial"/>
          <w:color w:val="000000" w:themeColor="text1"/>
          <w:lang w:eastAsia="en-GB"/>
        </w:rPr>
        <w:t>For example, o</w:t>
      </w:r>
      <w:r w:rsidR="00C95341" w:rsidRPr="17B434D6">
        <w:rPr>
          <w:rFonts w:ascii="Arial" w:eastAsia="TimesNewRomanPS-BoldMT" w:hAnsi="Arial" w:cs="Arial"/>
          <w:color w:val="000000" w:themeColor="text1"/>
          <w:lang w:eastAsia="en-GB"/>
        </w:rPr>
        <w:t xml:space="preserve">nline gambling </w:t>
      </w:r>
      <w:r w:rsidR="492D686C" w:rsidRPr="17B434D6">
        <w:rPr>
          <w:rFonts w:ascii="Arial" w:eastAsia="TimesNewRomanPS-BoldMT" w:hAnsi="Arial" w:cs="Arial"/>
          <w:color w:val="000000" w:themeColor="text1"/>
          <w:lang w:eastAsia="en-GB"/>
        </w:rPr>
        <w:t xml:space="preserve">can cause addiction and misery. </w:t>
      </w:r>
      <w:proofErr w:type="gramStart"/>
      <w:r w:rsidR="492D686C" w:rsidRPr="17B434D6">
        <w:rPr>
          <w:rFonts w:ascii="Arial" w:eastAsia="TimesNewRomanPS-BoldMT" w:hAnsi="Arial" w:cs="Arial"/>
          <w:color w:val="000000" w:themeColor="text1"/>
          <w:lang w:eastAsia="en-GB"/>
        </w:rPr>
        <w:t>A number of</w:t>
      </w:r>
      <w:proofErr w:type="gramEnd"/>
      <w:r w:rsidR="492D686C" w:rsidRPr="17B434D6">
        <w:rPr>
          <w:rFonts w:ascii="Arial" w:eastAsia="TimesNewRomanPS-BoldMT" w:hAnsi="Arial" w:cs="Arial"/>
          <w:color w:val="000000" w:themeColor="text1"/>
          <w:lang w:eastAsia="en-GB"/>
        </w:rPr>
        <w:t xml:space="preserve"> IFCs are major online gam</w:t>
      </w:r>
      <w:r w:rsidR="00253FC6" w:rsidRPr="17B434D6">
        <w:rPr>
          <w:rFonts w:ascii="Arial" w:eastAsia="TimesNewRomanPS-BoldMT" w:hAnsi="Arial" w:cs="Arial"/>
          <w:color w:val="000000" w:themeColor="text1"/>
          <w:lang w:eastAsia="en-GB"/>
        </w:rPr>
        <w:t>bl</w:t>
      </w:r>
      <w:r w:rsidR="492D686C" w:rsidRPr="17B434D6">
        <w:rPr>
          <w:rFonts w:ascii="Arial" w:eastAsia="TimesNewRomanPS-BoldMT" w:hAnsi="Arial" w:cs="Arial"/>
          <w:color w:val="000000" w:themeColor="text1"/>
          <w:lang w:eastAsia="en-GB"/>
        </w:rPr>
        <w:t xml:space="preserve">ing centres. These </w:t>
      </w:r>
      <w:r w:rsidR="7DBEA659" w:rsidRPr="17B434D6">
        <w:rPr>
          <w:rFonts w:ascii="Arial" w:eastAsia="TimesNewRomanPS-BoldMT" w:hAnsi="Arial" w:cs="Arial"/>
          <w:color w:val="000000" w:themeColor="text1"/>
          <w:lang w:eastAsia="en-GB"/>
        </w:rPr>
        <w:t>firms operate legally and are well regulated in many of the IFCs</w:t>
      </w:r>
      <w:r w:rsidR="7673B998" w:rsidRPr="17B434D6">
        <w:rPr>
          <w:rFonts w:ascii="Arial" w:eastAsia="TimesNewRomanPS-BoldMT" w:hAnsi="Arial" w:cs="Arial"/>
          <w:color w:val="000000" w:themeColor="text1"/>
          <w:lang w:eastAsia="en-GB"/>
        </w:rPr>
        <w:t>,</w:t>
      </w:r>
      <w:r w:rsidR="7DBEA659" w:rsidRPr="17B434D6">
        <w:rPr>
          <w:rFonts w:ascii="Arial" w:eastAsia="TimesNewRomanPS-BoldMT" w:hAnsi="Arial" w:cs="Arial"/>
          <w:color w:val="000000" w:themeColor="text1"/>
          <w:lang w:eastAsia="en-GB"/>
        </w:rPr>
        <w:t xml:space="preserve"> but they operate at the margins of social utility.</w:t>
      </w:r>
      <w:r w:rsidR="3110A76F" w:rsidRPr="17B434D6">
        <w:rPr>
          <w:rFonts w:ascii="Arial" w:eastAsia="TimesNewRomanPS-BoldMT" w:hAnsi="Arial" w:cs="Arial"/>
          <w:color w:val="000000" w:themeColor="text1"/>
          <w:lang w:eastAsia="en-GB"/>
        </w:rPr>
        <w:t xml:space="preserve"> They are not banks or insurance </w:t>
      </w:r>
      <w:proofErr w:type="gramStart"/>
      <w:r w:rsidR="3110A76F" w:rsidRPr="17B434D6">
        <w:rPr>
          <w:rFonts w:ascii="Arial" w:eastAsia="TimesNewRomanPS-BoldMT" w:hAnsi="Arial" w:cs="Arial"/>
          <w:color w:val="000000" w:themeColor="text1"/>
          <w:lang w:eastAsia="en-GB"/>
        </w:rPr>
        <w:t>companies,</w:t>
      </w:r>
      <w:proofErr w:type="gramEnd"/>
      <w:r w:rsidR="3110A76F" w:rsidRPr="17B434D6">
        <w:rPr>
          <w:rFonts w:ascii="Arial" w:eastAsia="TimesNewRomanPS-BoldMT" w:hAnsi="Arial" w:cs="Arial"/>
          <w:color w:val="000000" w:themeColor="text1"/>
          <w:lang w:eastAsia="en-GB"/>
        </w:rPr>
        <w:t xml:space="preserve"> the fabric of society would not collapse without them. </w:t>
      </w:r>
      <w:r w:rsidR="7FF8AD14" w:rsidRPr="17B434D6">
        <w:rPr>
          <w:rFonts w:ascii="Arial" w:eastAsia="TimesNewRomanPS-BoldMT" w:hAnsi="Arial" w:cs="Arial"/>
          <w:color w:val="000000" w:themeColor="text1"/>
          <w:lang w:eastAsia="en-GB"/>
        </w:rPr>
        <w:t>Of course,</w:t>
      </w:r>
      <w:r w:rsidR="4C256DBC" w:rsidRPr="17B434D6">
        <w:rPr>
          <w:rFonts w:ascii="Arial" w:eastAsia="TimesNewRomanPS-BoldMT" w:hAnsi="Arial" w:cs="Arial"/>
          <w:color w:val="000000" w:themeColor="text1"/>
          <w:lang w:eastAsia="en-GB"/>
        </w:rPr>
        <w:t xml:space="preserve"> people should be allowed to gamb</w:t>
      </w:r>
      <w:r w:rsidR="63204096" w:rsidRPr="17B434D6">
        <w:rPr>
          <w:rFonts w:ascii="Arial" w:eastAsia="TimesNewRomanPS-BoldMT" w:hAnsi="Arial" w:cs="Arial"/>
          <w:color w:val="000000" w:themeColor="text1"/>
          <w:lang w:eastAsia="en-GB"/>
        </w:rPr>
        <w:t xml:space="preserve">le </w:t>
      </w:r>
      <w:r w:rsidR="4C256DBC" w:rsidRPr="17B434D6">
        <w:rPr>
          <w:rFonts w:ascii="Arial" w:eastAsia="TimesNewRomanPS-BoldMT" w:hAnsi="Arial" w:cs="Arial"/>
          <w:color w:val="000000" w:themeColor="text1"/>
          <w:lang w:eastAsia="en-GB"/>
        </w:rPr>
        <w:t>if they wish (unless their god has banned it)</w:t>
      </w:r>
      <w:r w:rsidR="00253FC6" w:rsidRPr="17B434D6">
        <w:rPr>
          <w:rFonts w:ascii="Arial" w:eastAsia="TimesNewRomanPS-BoldMT" w:hAnsi="Arial" w:cs="Arial"/>
          <w:color w:val="000000" w:themeColor="text1"/>
          <w:lang w:eastAsia="en-GB"/>
        </w:rPr>
        <w:t>,</w:t>
      </w:r>
      <w:r w:rsidR="4E104864" w:rsidRPr="17B434D6">
        <w:rPr>
          <w:rFonts w:ascii="Arial" w:eastAsia="TimesNewRomanPS-BoldMT" w:hAnsi="Arial" w:cs="Arial"/>
          <w:color w:val="000000" w:themeColor="text1"/>
          <w:lang w:eastAsia="en-GB"/>
        </w:rPr>
        <w:t xml:space="preserve"> but please </w:t>
      </w:r>
      <w:r w:rsidR="06A88B92" w:rsidRPr="17B434D6">
        <w:rPr>
          <w:rFonts w:ascii="Arial" w:eastAsia="TimesNewRomanPS-BoldMT" w:hAnsi="Arial" w:cs="Arial"/>
          <w:color w:val="000000" w:themeColor="text1"/>
          <w:lang w:eastAsia="en-GB"/>
        </w:rPr>
        <w:t>don't</w:t>
      </w:r>
      <w:r w:rsidR="4E104864" w:rsidRPr="17B434D6">
        <w:rPr>
          <w:rFonts w:ascii="Arial" w:eastAsia="TimesNewRomanPS-BoldMT" w:hAnsi="Arial" w:cs="Arial"/>
          <w:color w:val="000000" w:themeColor="text1"/>
          <w:lang w:eastAsia="en-GB"/>
        </w:rPr>
        <w:t xml:space="preserve"> base your </w:t>
      </w:r>
      <w:r w:rsidR="35579C12" w:rsidRPr="17B434D6">
        <w:rPr>
          <w:rFonts w:ascii="Arial" w:eastAsia="TimesNewRomanPS-BoldMT" w:hAnsi="Arial" w:cs="Arial"/>
          <w:color w:val="000000" w:themeColor="text1"/>
          <w:lang w:eastAsia="en-GB"/>
        </w:rPr>
        <w:t>argument</w:t>
      </w:r>
      <w:r w:rsidR="4E104864" w:rsidRPr="17B434D6">
        <w:rPr>
          <w:rFonts w:ascii="Arial" w:eastAsia="TimesNewRomanPS-BoldMT" w:hAnsi="Arial" w:cs="Arial"/>
          <w:color w:val="000000" w:themeColor="text1"/>
          <w:lang w:eastAsia="en-GB"/>
        </w:rPr>
        <w:t xml:space="preserve"> on the </w:t>
      </w:r>
      <w:r w:rsidR="02571C7F" w:rsidRPr="17B434D6">
        <w:rPr>
          <w:rFonts w:ascii="Arial" w:eastAsia="TimesNewRomanPS-BoldMT" w:hAnsi="Arial" w:cs="Arial"/>
          <w:color w:val="000000" w:themeColor="text1"/>
          <w:lang w:eastAsia="en-GB"/>
        </w:rPr>
        <w:t>fallacious</w:t>
      </w:r>
      <w:r w:rsidR="4E104864" w:rsidRPr="17B434D6">
        <w:rPr>
          <w:rFonts w:ascii="Arial" w:eastAsia="TimesNewRomanPS-BoldMT" w:hAnsi="Arial" w:cs="Arial"/>
          <w:color w:val="000000" w:themeColor="text1"/>
          <w:lang w:eastAsia="en-GB"/>
        </w:rPr>
        <w:t xml:space="preserve"> principle that if you </w:t>
      </w:r>
      <w:r w:rsidR="126555E5" w:rsidRPr="17B434D6">
        <w:rPr>
          <w:rFonts w:ascii="Arial" w:eastAsia="TimesNewRomanPS-BoldMT" w:hAnsi="Arial" w:cs="Arial"/>
          <w:color w:val="000000" w:themeColor="text1"/>
          <w:lang w:eastAsia="en-GB"/>
        </w:rPr>
        <w:t>didn't</w:t>
      </w:r>
      <w:r w:rsidR="4E104864" w:rsidRPr="17B434D6">
        <w:rPr>
          <w:rFonts w:ascii="Arial" w:eastAsia="TimesNewRomanPS-BoldMT" w:hAnsi="Arial" w:cs="Arial"/>
          <w:color w:val="000000" w:themeColor="text1"/>
          <w:lang w:eastAsia="en-GB"/>
        </w:rPr>
        <w:t xml:space="preserve"> encourage gamb</w:t>
      </w:r>
      <w:r w:rsidR="3B6A7FBF" w:rsidRPr="17B434D6">
        <w:rPr>
          <w:rFonts w:ascii="Arial" w:eastAsia="TimesNewRomanPS-BoldMT" w:hAnsi="Arial" w:cs="Arial"/>
          <w:color w:val="000000" w:themeColor="text1"/>
          <w:lang w:eastAsia="en-GB"/>
        </w:rPr>
        <w:t>lers</w:t>
      </w:r>
      <w:r w:rsidR="78D4C9B4" w:rsidRPr="17B434D6">
        <w:rPr>
          <w:rFonts w:ascii="Arial" w:eastAsia="TimesNewRomanPS-BoldMT" w:hAnsi="Arial" w:cs="Arial"/>
          <w:color w:val="000000" w:themeColor="text1"/>
          <w:lang w:eastAsia="en-GB"/>
        </w:rPr>
        <w:t xml:space="preserve"> to use</w:t>
      </w:r>
      <w:r w:rsidR="4E104864" w:rsidRPr="17B434D6">
        <w:rPr>
          <w:rFonts w:ascii="Arial" w:eastAsia="TimesNewRomanPS-BoldMT" w:hAnsi="Arial" w:cs="Arial"/>
          <w:color w:val="000000" w:themeColor="text1"/>
          <w:lang w:eastAsia="en-GB"/>
        </w:rPr>
        <w:t xml:space="preserve"> firms in your juris</w:t>
      </w:r>
      <w:r w:rsidR="21D8A167" w:rsidRPr="17B434D6">
        <w:rPr>
          <w:rFonts w:ascii="Arial" w:eastAsia="TimesNewRomanPS-BoldMT" w:hAnsi="Arial" w:cs="Arial"/>
          <w:color w:val="000000" w:themeColor="text1"/>
          <w:lang w:eastAsia="en-GB"/>
        </w:rPr>
        <w:t>d</w:t>
      </w:r>
      <w:r w:rsidR="4E104864" w:rsidRPr="17B434D6">
        <w:rPr>
          <w:rFonts w:ascii="Arial" w:eastAsia="TimesNewRomanPS-BoldMT" w:hAnsi="Arial" w:cs="Arial"/>
          <w:color w:val="000000" w:themeColor="text1"/>
          <w:lang w:eastAsia="en-GB"/>
        </w:rPr>
        <w:t>iction</w:t>
      </w:r>
      <w:r w:rsidR="009744B0">
        <w:rPr>
          <w:rFonts w:ascii="Arial" w:eastAsia="TimesNewRomanPS-BoldMT" w:hAnsi="Arial" w:cs="Arial"/>
          <w:color w:val="000000" w:themeColor="text1"/>
          <w:lang w:eastAsia="en-GB"/>
        </w:rPr>
        <w:t>,</w:t>
      </w:r>
      <w:r w:rsidR="4E104864" w:rsidRPr="17B434D6">
        <w:rPr>
          <w:rFonts w:ascii="Arial" w:eastAsia="TimesNewRomanPS-BoldMT" w:hAnsi="Arial" w:cs="Arial"/>
          <w:color w:val="000000" w:themeColor="text1"/>
          <w:lang w:eastAsia="en-GB"/>
        </w:rPr>
        <w:t xml:space="preserve"> they </w:t>
      </w:r>
      <w:proofErr w:type="gramStart"/>
      <w:r w:rsidR="4E104864" w:rsidRPr="17B434D6">
        <w:rPr>
          <w:rFonts w:ascii="Arial" w:eastAsia="TimesNewRomanPS-BoldMT" w:hAnsi="Arial" w:cs="Arial"/>
          <w:color w:val="000000" w:themeColor="text1"/>
          <w:lang w:eastAsia="en-GB"/>
        </w:rPr>
        <w:t>would</w:t>
      </w:r>
      <w:proofErr w:type="gramEnd"/>
      <w:r w:rsidR="4E104864" w:rsidRPr="17B434D6">
        <w:rPr>
          <w:rFonts w:ascii="Arial" w:eastAsia="TimesNewRomanPS-BoldMT" w:hAnsi="Arial" w:cs="Arial"/>
          <w:color w:val="000000" w:themeColor="text1"/>
          <w:lang w:eastAsia="en-GB"/>
        </w:rPr>
        <w:t xml:space="preserve"> go some</w:t>
      </w:r>
      <w:r w:rsidR="7C8CE1F6" w:rsidRPr="17B434D6">
        <w:rPr>
          <w:rFonts w:ascii="Arial" w:eastAsia="TimesNewRomanPS-BoldMT" w:hAnsi="Arial" w:cs="Arial"/>
          <w:color w:val="000000" w:themeColor="text1"/>
          <w:lang w:eastAsia="en-GB"/>
        </w:rPr>
        <w:t xml:space="preserve">where </w:t>
      </w:r>
      <w:r w:rsidR="36828D8C" w:rsidRPr="17B434D6">
        <w:rPr>
          <w:rFonts w:ascii="Arial" w:eastAsia="TimesNewRomanPS-BoldMT" w:hAnsi="Arial" w:cs="Arial"/>
          <w:color w:val="000000" w:themeColor="text1"/>
          <w:lang w:eastAsia="en-GB"/>
        </w:rPr>
        <w:t>less regulated</w:t>
      </w:r>
      <w:r w:rsidR="7C8CE1F6" w:rsidRPr="17B434D6">
        <w:rPr>
          <w:rFonts w:ascii="Arial" w:eastAsia="TimesNewRomanPS-BoldMT" w:hAnsi="Arial" w:cs="Arial"/>
          <w:color w:val="000000" w:themeColor="text1"/>
          <w:lang w:eastAsia="en-GB"/>
        </w:rPr>
        <w:t xml:space="preserve"> and the</w:t>
      </w:r>
      <w:r w:rsidR="1A5877DA" w:rsidRPr="17B434D6">
        <w:rPr>
          <w:rFonts w:ascii="Arial" w:eastAsia="TimesNewRomanPS-BoldMT" w:hAnsi="Arial" w:cs="Arial"/>
          <w:color w:val="000000" w:themeColor="text1"/>
          <w:lang w:eastAsia="en-GB"/>
        </w:rPr>
        <w:t>refore</w:t>
      </w:r>
      <w:r w:rsidR="009744B0">
        <w:rPr>
          <w:rFonts w:ascii="Arial" w:eastAsia="TimesNewRomanPS-BoldMT" w:hAnsi="Arial" w:cs="Arial"/>
          <w:color w:val="000000" w:themeColor="text1"/>
          <w:lang w:eastAsia="en-GB"/>
        </w:rPr>
        <w:t xml:space="preserve"> </w:t>
      </w:r>
      <w:r w:rsidR="7C8CE1F6" w:rsidRPr="17B434D6">
        <w:rPr>
          <w:rFonts w:ascii="Arial" w:eastAsia="TimesNewRomanPS-BoldMT" w:hAnsi="Arial" w:cs="Arial"/>
          <w:color w:val="000000" w:themeColor="text1"/>
          <w:lang w:eastAsia="en-GB"/>
        </w:rPr>
        <w:t xml:space="preserve">would be </w:t>
      </w:r>
      <w:r w:rsidR="4C23FA7E" w:rsidRPr="17B434D6">
        <w:rPr>
          <w:rFonts w:ascii="Arial" w:eastAsia="TimesNewRomanPS-BoldMT" w:hAnsi="Arial" w:cs="Arial"/>
          <w:color w:val="000000" w:themeColor="text1"/>
          <w:lang w:eastAsia="en-GB"/>
        </w:rPr>
        <w:t>at</w:t>
      </w:r>
      <w:r w:rsidR="7C8CE1F6" w:rsidRPr="17B434D6">
        <w:rPr>
          <w:rFonts w:ascii="Arial" w:eastAsia="TimesNewRomanPS-BoldMT" w:hAnsi="Arial" w:cs="Arial"/>
          <w:color w:val="000000" w:themeColor="text1"/>
          <w:lang w:eastAsia="en-GB"/>
        </w:rPr>
        <w:t xml:space="preserve"> greater risk. </w:t>
      </w:r>
      <w:r w:rsidR="13DFBE5E" w:rsidRPr="17B434D6">
        <w:rPr>
          <w:rFonts w:ascii="Arial" w:eastAsia="TimesNewRomanPS-BoldMT" w:hAnsi="Arial" w:cs="Arial"/>
          <w:color w:val="000000" w:themeColor="text1"/>
          <w:lang w:eastAsia="en-GB"/>
        </w:rPr>
        <w:t xml:space="preserve"> </w:t>
      </w:r>
    </w:p>
    <w:p w14:paraId="612E3480" w14:textId="4F3BE35B" w:rsidR="11BADDEA" w:rsidRPr="00CF2950" w:rsidRDefault="11BADDEA" w:rsidP="00CF2950">
      <w:pPr>
        <w:shd w:val="clear" w:color="auto" w:fill="FFFFFF" w:themeFill="background1"/>
        <w:spacing w:after="0" w:line="360" w:lineRule="auto"/>
        <w:rPr>
          <w:rFonts w:ascii="Arial" w:eastAsia="TimesNewRomanPS-BoldMT" w:hAnsi="Arial" w:cs="Arial"/>
          <w:color w:val="000000" w:themeColor="text1"/>
          <w:lang w:eastAsia="en-GB"/>
        </w:rPr>
      </w:pPr>
    </w:p>
    <w:p w14:paraId="716CC5DB" w14:textId="645B6D6D" w:rsidR="7D607983" w:rsidRPr="00CF2950" w:rsidRDefault="13DFBE5E" w:rsidP="00CF2950">
      <w:pPr>
        <w:shd w:val="clear" w:color="auto" w:fill="FFFFFF" w:themeFill="background1"/>
        <w:spacing w:after="0" w:line="360" w:lineRule="auto"/>
        <w:rPr>
          <w:rFonts w:ascii="Arial" w:eastAsia="TimesNewRomanPS-BoldMT" w:hAnsi="Arial" w:cs="Arial"/>
          <w:color w:val="000000" w:themeColor="text1"/>
          <w:lang w:eastAsia="en-GB"/>
        </w:rPr>
      </w:pPr>
      <w:r w:rsidRPr="00CF2950">
        <w:rPr>
          <w:rFonts w:ascii="Arial" w:eastAsia="TimesNewRomanPS-BoldMT" w:hAnsi="Arial" w:cs="Arial"/>
          <w:color w:val="000000" w:themeColor="text1"/>
          <w:lang w:eastAsia="en-GB"/>
        </w:rPr>
        <w:t>Financial service regulations now focus on protecting vulnerable customers by</w:t>
      </w:r>
      <w:r w:rsidR="69819F99" w:rsidRPr="00CF2950">
        <w:rPr>
          <w:rFonts w:ascii="Arial" w:eastAsia="TimesNewRomanPS-BoldMT" w:hAnsi="Arial" w:cs="Arial"/>
          <w:color w:val="000000" w:themeColor="text1"/>
          <w:lang w:eastAsia="en-GB"/>
        </w:rPr>
        <w:t xml:space="preserve"> imposing strict rules on product design and sale</w:t>
      </w:r>
      <w:r w:rsidR="39230D1C" w:rsidRPr="00CF2950">
        <w:rPr>
          <w:rFonts w:ascii="Arial" w:eastAsia="TimesNewRomanPS-BoldMT" w:hAnsi="Arial" w:cs="Arial"/>
          <w:color w:val="000000" w:themeColor="text1"/>
          <w:lang w:eastAsia="en-GB"/>
        </w:rPr>
        <w:t>,</w:t>
      </w:r>
      <w:r w:rsidR="69819F99" w:rsidRPr="00CF2950">
        <w:rPr>
          <w:rFonts w:ascii="Arial" w:eastAsia="TimesNewRomanPS-BoldMT" w:hAnsi="Arial" w:cs="Arial"/>
          <w:color w:val="000000" w:themeColor="text1"/>
          <w:lang w:eastAsia="en-GB"/>
        </w:rPr>
        <w:t xml:space="preserve"> as well as the identification </w:t>
      </w:r>
      <w:r w:rsidR="5767B02D" w:rsidRPr="00CF2950">
        <w:rPr>
          <w:rFonts w:ascii="Arial" w:eastAsia="TimesNewRomanPS-BoldMT" w:hAnsi="Arial" w:cs="Arial"/>
          <w:color w:val="000000" w:themeColor="text1"/>
          <w:lang w:eastAsia="en-GB"/>
        </w:rPr>
        <w:t>of customers</w:t>
      </w:r>
      <w:r w:rsidR="7A20C8A9" w:rsidRPr="00CF2950">
        <w:rPr>
          <w:rFonts w:ascii="Arial" w:eastAsia="TimesNewRomanPS-BoldMT" w:hAnsi="Arial" w:cs="Arial"/>
          <w:color w:val="000000" w:themeColor="text1"/>
          <w:lang w:eastAsia="en-GB"/>
        </w:rPr>
        <w:t xml:space="preserve"> at risk. To me</w:t>
      </w:r>
      <w:r w:rsidR="00253FC6">
        <w:rPr>
          <w:rFonts w:ascii="Arial" w:eastAsia="TimesNewRomanPS-BoldMT" w:hAnsi="Arial" w:cs="Arial"/>
          <w:color w:val="000000" w:themeColor="text1"/>
          <w:lang w:eastAsia="en-GB"/>
        </w:rPr>
        <w:t>,</w:t>
      </w:r>
      <w:r w:rsidR="7A20C8A9" w:rsidRPr="00CF2950">
        <w:rPr>
          <w:rFonts w:ascii="Arial" w:eastAsia="TimesNewRomanPS-BoldMT" w:hAnsi="Arial" w:cs="Arial"/>
          <w:color w:val="000000" w:themeColor="text1"/>
          <w:lang w:eastAsia="en-GB"/>
        </w:rPr>
        <w:t xml:space="preserve"> “</w:t>
      </w:r>
      <w:r w:rsidR="00253FC6">
        <w:rPr>
          <w:rFonts w:ascii="Arial" w:eastAsia="TimesNewRomanPS-BoldMT" w:hAnsi="Arial" w:cs="Arial"/>
          <w:color w:val="000000" w:themeColor="text1"/>
          <w:lang w:eastAsia="en-GB"/>
        </w:rPr>
        <w:t>w</w:t>
      </w:r>
      <w:r w:rsidR="7A20C8A9" w:rsidRPr="00CF2950">
        <w:rPr>
          <w:rFonts w:ascii="Arial" w:eastAsia="TimesNewRomanPS-BoldMT" w:hAnsi="Arial" w:cs="Arial"/>
          <w:color w:val="000000" w:themeColor="text1"/>
          <w:lang w:eastAsia="en-GB"/>
        </w:rPr>
        <w:t>hen the fun stops, stop” and not desig</w:t>
      </w:r>
      <w:r w:rsidR="0C703B8D" w:rsidRPr="00CF2950">
        <w:rPr>
          <w:rFonts w:ascii="Arial" w:eastAsia="TimesNewRomanPS-BoldMT" w:hAnsi="Arial" w:cs="Arial"/>
          <w:color w:val="000000" w:themeColor="text1"/>
          <w:lang w:eastAsia="en-GB"/>
        </w:rPr>
        <w:t>n</w:t>
      </w:r>
      <w:r w:rsidR="7A20C8A9" w:rsidRPr="00CF2950">
        <w:rPr>
          <w:rFonts w:ascii="Arial" w:eastAsia="TimesNewRomanPS-BoldMT" w:hAnsi="Arial" w:cs="Arial"/>
          <w:color w:val="000000" w:themeColor="text1"/>
          <w:lang w:eastAsia="en-GB"/>
        </w:rPr>
        <w:t xml:space="preserve">ing products attractive to children, </w:t>
      </w:r>
      <w:r w:rsidR="09DA5912" w:rsidRPr="00CF2950">
        <w:rPr>
          <w:rFonts w:ascii="Arial" w:eastAsia="TimesNewRomanPS-BoldMT" w:hAnsi="Arial" w:cs="Arial"/>
          <w:color w:val="000000" w:themeColor="text1"/>
          <w:lang w:eastAsia="en-GB"/>
        </w:rPr>
        <w:t>doesn't</w:t>
      </w:r>
      <w:r w:rsidR="7A20C8A9" w:rsidRPr="00CF2950">
        <w:rPr>
          <w:rFonts w:ascii="Arial" w:eastAsia="TimesNewRomanPS-BoldMT" w:hAnsi="Arial" w:cs="Arial"/>
          <w:color w:val="000000" w:themeColor="text1"/>
          <w:lang w:eastAsia="en-GB"/>
        </w:rPr>
        <w:t xml:space="preserve"> quit</w:t>
      </w:r>
      <w:r w:rsidR="3BBE27C8" w:rsidRPr="00CF2950">
        <w:rPr>
          <w:rFonts w:ascii="Arial" w:eastAsia="TimesNewRomanPS-BoldMT" w:hAnsi="Arial" w:cs="Arial"/>
          <w:color w:val="000000" w:themeColor="text1"/>
          <w:lang w:eastAsia="en-GB"/>
        </w:rPr>
        <w:t xml:space="preserve">e match </w:t>
      </w:r>
      <w:r w:rsidR="35331B4C" w:rsidRPr="00CF2950">
        <w:rPr>
          <w:rFonts w:ascii="Arial" w:eastAsia="TimesNewRomanPS-BoldMT" w:hAnsi="Arial" w:cs="Arial"/>
          <w:color w:val="000000" w:themeColor="text1"/>
          <w:lang w:eastAsia="en-GB"/>
        </w:rPr>
        <w:t xml:space="preserve">this </w:t>
      </w:r>
      <w:r w:rsidR="3BBE27C8" w:rsidRPr="00CF2950">
        <w:rPr>
          <w:rFonts w:ascii="Arial" w:eastAsia="TimesNewRomanPS-BoldMT" w:hAnsi="Arial" w:cs="Arial"/>
          <w:color w:val="000000" w:themeColor="text1"/>
          <w:lang w:eastAsia="en-GB"/>
        </w:rPr>
        <w:t xml:space="preserve">in levels of protection. </w:t>
      </w:r>
    </w:p>
    <w:p w14:paraId="06DD8CC4" w14:textId="3AC07710" w:rsidR="11BADDEA" w:rsidRPr="00CF2950" w:rsidRDefault="11BADDEA" w:rsidP="00CF2950">
      <w:pPr>
        <w:shd w:val="clear" w:color="auto" w:fill="FFFFFF" w:themeFill="background1"/>
        <w:spacing w:after="0" w:line="360" w:lineRule="auto"/>
        <w:rPr>
          <w:rFonts w:ascii="Arial" w:eastAsia="TimesNewRomanPS-BoldMT" w:hAnsi="Arial" w:cs="Arial"/>
          <w:color w:val="000000" w:themeColor="text1"/>
          <w:lang w:eastAsia="en-GB"/>
        </w:rPr>
      </w:pPr>
    </w:p>
    <w:p w14:paraId="38A8842A" w14:textId="3C81F783" w:rsidR="587B2526" w:rsidRPr="00CF2950" w:rsidRDefault="758325F7" w:rsidP="00CF2950">
      <w:pPr>
        <w:shd w:val="clear" w:color="auto" w:fill="FFFFFF" w:themeFill="background1"/>
        <w:spacing w:after="0" w:line="360" w:lineRule="auto"/>
        <w:rPr>
          <w:rFonts w:ascii="Arial" w:eastAsia="TimesNewRomanPS-BoldMT" w:hAnsi="Arial" w:cs="Arial"/>
          <w:color w:val="000000" w:themeColor="text1"/>
          <w:lang w:eastAsia="en-GB"/>
        </w:rPr>
      </w:pPr>
      <w:r w:rsidRPr="00CF2950">
        <w:rPr>
          <w:rFonts w:ascii="Arial" w:eastAsia="TimesNewRomanPS-BoldMT" w:hAnsi="Arial" w:cs="Arial"/>
          <w:color w:val="000000" w:themeColor="text1"/>
          <w:lang w:eastAsia="en-GB"/>
        </w:rPr>
        <w:t xml:space="preserve">I have nothing against online </w:t>
      </w:r>
      <w:proofErr w:type="gramStart"/>
      <w:r w:rsidRPr="00CF2950">
        <w:rPr>
          <w:rFonts w:ascii="Arial" w:eastAsia="TimesNewRomanPS-BoldMT" w:hAnsi="Arial" w:cs="Arial"/>
          <w:color w:val="000000" w:themeColor="text1"/>
          <w:lang w:eastAsia="en-GB"/>
        </w:rPr>
        <w:t>gam</w:t>
      </w:r>
      <w:r w:rsidR="28ABB8A7" w:rsidRPr="00CF2950">
        <w:rPr>
          <w:rFonts w:ascii="Arial" w:eastAsia="TimesNewRomanPS-BoldMT" w:hAnsi="Arial" w:cs="Arial"/>
          <w:color w:val="000000" w:themeColor="text1"/>
          <w:lang w:eastAsia="en-GB"/>
        </w:rPr>
        <w:t>bl</w:t>
      </w:r>
      <w:r w:rsidRPr="00CF2950">
        <w:rPr>
          <w:rFonts w:ascii="Arial" w:eastAsia="TimesNewRomanPS-BoldMT" w:hAnsi="Arial" w:cs="Arial"/>
          <w:color w:val="000000" w:themeColor="text1"/>
          <w:lang w:eastAsia="en-GB"/>
        </w:rPr>
        <w:t>ing</w:t>
      </w:r>
      <w:proofErr w:type="gramEnd"/>
      <w:r w:rsidRPr="00CF2950">
        <w:rPr>
          <w:rFonts w:ascii="Arial" w:eastAsia="TimesNewRomanPS-BoldMT" w:hAnsi="Arial" w:cs="Arial"/>
          <w:color w:val="000000" w:themeColor="text1"/>
          <w:lang w:eastAsia="en-GB"/>
        </w:rPr>
        <w:t xml:space="preserve"> and it provides jobs and revenue to IFCs</w:t>
      </w:r>
      <w:r w:rsidR="39035055" w:rsidRPr="00CF2950">
        <w:rPr>
          <w:rFonts w:ascii="Arial" w:eastAsia="TimesNewRomanPS-BoldMT" w:hAnsi="Arial" w:cs="Arial"/>
          <w:color w:val="000000" w:themeColor="text1"/>
          <w:lang w:eastAsia="en-GB"/>
        </w:rPr>
        <w:t>,</w:t>
      </w:r>
      <w:r w:rsidRPr="00CF2950">
        <w:rPr>
          <w:rFonts w:ascii="Arial" w:eastAsia="TimesNewRomanPS-BoldMT" w:hAnsi="Arial" w:cs="Arial"/>
          <w:color w:val="000000" w:themeColor="text1"/>
          <w:lang w:eastAsia="en-GB"/>
        </w:rPr>
        <w:t xml:space="preserve"> but let’s not claim it </w:t>
      </w:r>
      <w:r w:rsidR="52933370" w:rsidRPr="00CF2950">
        <w:rPr>
          <w:rFonts w:ascii="Arial" w:eastAsia="TimesNewRomanPS-BoldMT" w:hAnsi="Arial" w:cs="Arial"/>
          <w:color w:val="000000" w:themeColor="text1"/>
          <w:lang w:eastAsia="en-GB"/>
        </w:rPr>
        <w:t xml:space="preserve">helps the moral reputation of a jurisdiction. If an IFC wishes to encourage it, it </w:t>
      </w:r>
      <w:r w:rsidR="182F8BA4" w:rsidRPr="00CF2950">
        <w:rPr>
          <w:rFonts w:ascii="Arial" w:eastAsia="TimesNewRomanPS-BoldMT" w:hAnsi="Arial" w:cs="Arial"/>
          <w:color w:val="000000" w:themeColor="text1"/>
          <w:lang w:eastAsia="en-GB"/>
        </w:rPr>
        <w:t>must</w:t>
      </w:r>
      <w:r w:rsidR="52933370" w:rsidRPr="00CF2950">
        <w:rPr>
          <w:rFonts w:ascii="Arial" w:eastAsia="TimesNewRomanPS-BoldMT" w:hAnsi="Arial" w:cs="Arial"/>
          <w:color w:val="000000" w:themeColor="text1"/>
          <w:lang w:eastAsia="en-GB"/>
        </w:rPr>
        <w:t xml:space="preserve"> accept the </w:t>
      </w:r>
      <w:r w:rsidR="00253FC6" w:rsidRPr="00CF2950">
        <w:rPr>
          <w:rFonts w:ascii="Arial" w:eastAsia="TimesNewRomanPS-BoldMT" w:hAnsi="Arial" w:cs="Arial"/>
          <w:color w:val="000000" w:themeColor="text1"/>
          <w:lang w:eastAsia="en-GB"/>
        </w:rPr>
        <w:t xml:space="preserve">associated </w:t>
      </w:r>
      <w:r w:rsidR="52933370" w:rsidRPr="00CF2950">
        <w:rPr>
          <w:rFonts w:ascii="Arial" w:eastAsia="TimesNewRomanPS-BoldMT" w:hAnsi="Arial" w:cs="Arial"/>
          <w:color w:val="000000" w:themeColor="text1"/>
          <w:lang w:eastAsia="en-GB"/>
        </w:rPr>
        <w:t>rep</w:t>
      </w:r>
      <w:r w:rsidR="45BC02A4" w:rsidRPr="00CF2950">
        <w:rPr>
          <w:rFonts w:ascii="Arial" w:eastAsia="TimesNewRomanPS-BoldMT" w:hAnsi="Arial" w:cs="Arial"/>
          <w:color w:val="000000" w:themeColor="text1"/>
          <w:lang w:eastAsia="en-GB"/>
        </w:rPr>
        <w:t>utational risks.</w:t>
      </w:r>
      <w:r w:rsidRPr="00CF2950">
        <w:rPr>
          <w:rFonts w:ascii="Arial" w:eastAsia="TimesNewRomanPS-BoldMT" w:hAnsi="Arial" w:cs="Arial"/>
          <w:color w:val="000000" w:themeColor="text1"/>
          <w:lang w:eastAsia="en-GB"/>
        </w:rPr>
        <w:t xml:space="preserve"> </w:t>
      </w:r>
      <w:r w:rsidR="79895F97" w:rsidRPr="00CF2950">
        <w:rPr>
          <w:rFonts w:ascii="Arial" w:eastAsia="TimesNewRomanPS-BoldMT" w:hAnsi="Arial" w:cs="Arial"/>
          <w:color w:val="000000" w:themeColor="text1"/>
          <w:lang w:eastAsia="en-GB"/>
        </w:rPr>
        <w:t xml:space="preserve">It is </w:t>
      </w:r>
      <w:r w:rsidR="56C5B8B9" w:rsidRPr="00CF2950">
        <w:rPr>
          <w:rFonts w:ascii="Arial" w:eastAsia="TimesNewRomanPS-BoldMT" w:hAnsi="Arial" w:cs="Arial"/>
          <w:color w:val="000000" w:themeColor="text1"/>
          <w:lang w:eastAsia="en-GB"/>
        </w:rPr>
        <w:t>the activity itself that causes the damage, whether it is well regulated or not is superfluous</w:t>
      </w:r>
      <w:r w:rsidR="433D1824" w:rsidRPr="00CF2950">
        <w:rPr>
          <w:rFonts w:ascii="Arial" w:eastAsia="TimesNewRomanPS-BoldMT" w:hAnsi="Arial" w:cs="Arial"/>
          <w:color w:val="000000" w:themeColor="text1"/>
          <w:lang w:eastAsia="en-GB"/>
        </w:rPr>
        <w:t>,</w:t>
      </w:r>
      <w:r w:rsidR="18F756AD" w:rsidRPr="00CF2950">
        <w:rPr>
          <w:rFonts w:ascii="Arial" w:eastAsia="TimesNewRomanPS-BoldMT" w:hAnsi="Arial" w:cs="Arial"/>
          <w:color w:val="000000" w:themeColor="text1"/>
          <w:lang w:eastAsia="en-GB"/>
        </w:rPr>
        <w:t xml:space="preserve"> save that it prevents cross contamination of regulatory damage into other sectors.</w:t>
      </w:r>
    </w:p>
    <w:p w14:paraId="4BE9B757" w14:textId="626BBFE4" w:rsidR="11BADDEA" w:rsidRPr="00CF2950" w:rsidRDefault="11BADDEA" w:rsidP="00CF2950">
      <w:pPr>
        <w:shd w:val="clear" w:color="auto" w:fill="FFFFFF" w:themeFill="background1"/>
        <w:spacing w:after="0" w:line="360" w:lineRule="auto"/>
        <w:rPr>
          <w:rFonts w:ascii="Arial" w:eastAsia="TimesNewRomanPS-BoldMT" w:hAnsi="Arial" w:cs="Arial"/>
          <w:color w:val="000000" w:themeColor="text1"/>
          <w:lang w:eastAsia="en-GB"/>
        </w:rPr>
      </w:pPr>
    </w:p>
    <w:p w14:paraId="08789D77" w14:textId="20B0DC85" w:rsidR="00286641" w:rsidRPr="00CF2950" w:rsidRDefault="670B7A64" w:rsidP="00CF2950">
      <w:pPr>
        <w:shd w:val="clear" w:color="auto" w:fill="FFFFFF" w:themeFill="background1"/>
        <w:spacing w:after="0" w:line="360" w:lineRule="auto"/>
        <w:rPr>
          <w:rFonts w:ascii="Arial" w:eastAsia="TimesNewRomanPS-BoldMT" w:hAnsi="Arial" w:cs="Arial"/>
          <w:color w:val="000000" w:themeColor="text1"/>
          <w:lang w:eastAsia="en-GB"/>
        </w:rPr>
      </w:pPr>
      <w:r w:rsidRPr="00CF2950">
        <w:rPr>
          <w:rFonts w:ascii="Arial" w:eastAsia="TimesNewRomanPS-BoldMT" w:hAnsi="Arial" w:cs="Arial"/>
          <w:color w:val="000000" w:themeColor="text1"/>
          <w:lang w:eastAsia="en-GB"/>
        </w:rPr>
        <w:t>I</w:t>
      </w:r>
      <w:r w:rsidR="1050F533" w:rsidRPr="00CF2950">
        <w:rPr>
          <w:rFonts w:ascii="Arial" w:eastAsia="TimesNewRomanPS-BoldMT" w:hAnsi="Arial" w:cs="Arial"/>
          <w:color w:val="000000" w:themeColor="text1"/>
          <w:lang w:eastAsia="en-GB"/>
        </w:rPr>
        <w:t>f we look at the financial sector which (</w:t>
      </w:r>
      <w:proofErr w:type="gramStart"/>
      <w:r w:rsidR="1050F533" w:rsidRPr="00CF2950">
        <w:rPr>
          <w:rFonts w:ascii="Arial" w:eastAsia="TimesNewRomanPS-BoldMT" w:hAnsi="Arial" w:cs="Arial"/>
          <w:color w:val="000000" w:themeColor="text1"/>
          <w:lang w:eastAsia="en-GB"/>
        </w:rPr>
        <w:t>with the possible exception of</w:t>
      </w:r>
      <w:proofErr w:type="gramEnd"/>
      <w:r w:rsidR="1050F533" w:rsidRPr="00CF2950">
        <w:rPr>
          <w:rFonts w:ascii="Arial" w:eastAsia="TimesNewRomanPS-BoldMT" w:hAnsi="Arial" w:cs="Arial"/>
          <w:color w:val="000000" w:themeColor="text1"/>
          <w:lang w:eastAsia="en-GB"/>
        </w:rPr>
        <w:t xml:space="preserve"> crypto currencies</w:t>
      </w:r>
      <w:r w:rsidR="58DCCEA6" w:rsidRPr="00CF2950">
        <w:rPr>
          <w:rFonts w:ascii="Arial" w:eastAsia="TimesNewRomanPS-BoldMT" w:hAnsi="Arial" w:cs="Arial"/>
          <w:color w:val="000000" w:themeColor="text1"/>
          <w:lang w:eastAsia="en-GB"/>
        </w:rPr>
        <w:t>, the crystal meth of capitalism</w:t>
      </w:r>
      <w:r w:rsidR="1050F533" w:rsidRPr="00CF2950">
        <w:rPr>
          <w:rFonts w:ascii="Arial" w:eastAsia="TimesNewRomanPS-BoldMT" w:hAnsi="Arial" w:cs="Arial"/>
          <w:color w:val="000000" w:themeColor="text1"/>
          <w:lang w:eastAsia="en-GB"/>
        </w:rPr>
        <w:t xml:space="preserve">) does carry </w:t>
      </w:r>
      <w:r w:rsidR="425B0488" w:rsidRPr="00CF2950">
        <w:rPr>
          <w:rFonts w:ascii="Arial" w:eastAsia="TimesNewRomanPS-BoldMT" w:hAnsi="Arial" w:cs="Arial"/>
          <w:color w:val="000000" w:themeColor="text1"/>
          <w:lang w:eastAsia="en-GB"/>
        </w:rPr>
        <w:t>a social utility</w:t>
      </w:r>
      <w:r w:rsidR="5BE060FD" w:rsidRPr="00CF2950">
        <w:rPr>
          <w:rFonts w:ascii="Arial" w:eastAsia="TimesNewRomanPS-BoldMT" w:hAnsi="Arial" w:cs="Arial"/>
          <w:color w:val="000000" w:themeColor="text1"/>
          <w:lang w:eastAsia="en-GB"/>
        </w:rPr>
        <w:t xml:space="preserve"> badge when done </w:t>
      </w:r>
      <w:r w:rsidR="6D2A63E4" w:rsidRPr="00CF2950">
        <w:rPr>
          <w:rFonts w:ascii="Arial" w:eastAsia="TimesNewRomanPS-BoldMT" w:hAnsi="Arial" w:cs="Arial"/>
          <w:color w:val="000000" w:themeColor="text1"/>
          <w:lang w:eastAsia="en-GB"/>
        </w:rPr>
        <w:t>properly,</w:t>
      </w:r>
      <w:r w:rsidR="465485BD" w:rsidRPr="00CF2950">
        <w:rPr>
          <w:rFonts w:ascii="Arial" w:eastAsia="TimesNewRomanPS-BoldMT" w:hAnsi="Arial" w:cs="Arial"/>
          <w:color w:val="000000" w:themeColor="text1"/>
          <w:lang w:eastAsia="en-GB"/>
        </w:rPr>
        <w:t xml:space="preserve"> the time ahead holds similar challenges to the past</w:t>
      </w:r>
      <w:r w:rsidR="00253FC6">
        <w:rPr>
          <w:rFonts w:ascii="Arial" w:eastAsia="TimesNewRomanPS-BoldMT" w:hAnsi="Arial" w:cs="Arial"/>
          <w:color w:val="000000" w:themeColor="text1"/>
          <w:lang w:eastAsia="en-GB"/>
        </w:rPr>
        <w:t>,</w:t>
      </w:r>
      <w:r w:rsidR="465485BD" w:rsidRPr="00CF2950">
        <w:rPr>
          <w:rFonts w:ascii="Arial" w:eastAsia="TimesNewRomanPS-BoldMT" w:hAnsi="Arial" w:cs="Arial"/>
          <w:color w:val="000000" w:themeColor="text1"/>
          <w:lang w:eastAsia="en-GB"/>
        </w:rPr>
        <w:t xml:space="preserve"> but with a modern twist.</w:t>
      </w:r>
      <w:r w:rsidR="6D2A63E4" w:rsidRPr="00CF2950">
        <w:rPr>
          <w:rFonts w:ascii="Arial" w:eastAsia="TimesNewRomanPS-BoldMT" w:hAnsi="Arial" w:cs="Arial"/>
          <w:color w:val="000000" w:themeColor="text1"/>
          <w:lang w:eastAsia="en-GB"/>
        </w:rPr>
        <w:t xml:space="preserve"> </w:t>
      </w:r>
      <w:r w:rsidR="00253FC6">
        <w:rPr>
          <w:rFonts w:ascii="Arial" w:eastAsia="TimesNewRomanPS-BoldMT" w:hAnsi="Arial" w:cs="Arial"/>
          <w:color w:val="000000" w:themeColor="text1"/>
          <w:lang w:eastAsia="en-GB"/>
        </w:rPr>
        <w:t>I</w:t>
      </w:r>
      <w:r w:rsidR="6D2A63E4" w:rsidRPr="00CF2950">
        <w:rPr>
          <w:rFonts w:ascii="Arial" w:eastAsia="TimesNewRomanPS-BoldMT" w:hAnsi="Arial" w:cs="Arial"/>
          <w:color w:val="000000" w:themeColor="text1"/>
          <w:lang w:eastAsia="en-GB"/>
        </w:rPr>
        <w:t>n</w:t>
      </w:r>
      <w:r w:rsidRPr="00CF2950">
        <w:rPr>
          <w:rFonts w:ascii="Arial" w:eastAsia="TimesNewRomanPS-BoldMT" w:hAnsi="Arial" w:cs="Arial"/>
          <w:color w:val="000000" w:themeColor="text1"/>
          <w:lang w:eastAsia="en-GB"/>
        </w:rPr>
        <w:t xml:space="preserve"> 2026</w:t>
      </w:r>
      <w:r w:rsidR="00253FC6">
        <w:rPr>
          <w:rFonts w:ascii="Arial" w:eastAsia="TimesNewRomanPS-BoldMT" w:hAnsi="Arial" w:cs="Arial"/>
          <w:color w:val="000000" w:themeColor="text1"/>
          <w:lang w:eastAsia="en-GB"/>
        </w:rPr>
        <w:t>,</w:t>
      </w:r>
      <w:r w:rsidRPr="00CF2950">
        <w:rPr>
          <w:rFonts w:ascii="Arial" w:eastAsia="TimesNewRomanPS-BoldMT" w:hAnsi="Arial" w:cs="Arial"/>
          <w:color w:val="000000" w:themeColor="text1"/>
          <w:lang w:eastAsia="en-GB"/>
        </w:rPr>
        <w:t xml:space="preserve"> credibility must</w:t>
      </w:r>
      <w:r w:rsidR="4E667B82" w:rsidRPr="00CF2950">
        <w:rPr>
          <w:rFonts w:ascii="Arial" w:eastAsia="TimesNewRomanPS-BoldMT" w:hAnsi="Arial" w:cs="Arial"/>
          <w:color w:val="000000" w:themeColor="text1"/>
          <w:lang w:eastAsia="en-GB"/>
        </w:rPr>
        <w:t xml:space="preserve"> continue to</w:t>
      </w:r>
      <w:r w:rsidRPr="00CF2950">
        <w:rPr>
          <w:rFonts w:ascii="Arial" w:eastAsia="TimesNewRomanPS-BoldMT" w:hAnsi="Arial" w:cs="Arial"/>
          <w:color w:val="000000" w:themeColor="text1"/>
          <w:lang w:eastAsia="en-GB"/>
        </w:rPr>
        <w:t xml:space="preserve"> be earned through substance, maturity, enforcement, accountability, regulatory independence, and reputational resilience. </w:t>
      </w:r>
      <w:r w:rsidRPr="00CF2950">
        <w:rPr>
          <w:rFonts w:ascii="Arial" w:eastAsia="TimesNewRomanPS-BoldMT" w:hAnsi="Arial" w:cs="Arial"/>
          <w:color w:val="000000" w:themeColor="text1"/>
          <w:lang w:eastAsia="en-GB"/>
        </w:rPr>
        <w:lastRenderedPageBreak/>
        <w:t>This article explores what credibility now means</w:t>
      </w:r>
      <w:r w:rsidR="5BDD6B9F" w:rsidRPr="00CF2950">
        <w:rPr>
          <w:rFonts w:ascii="Arial" w:eastAsia="TimesNewRomanPS-BoldMT" w:hAnsi="Arial" w:cs="Arial"/>
          <w:color w:val="000000" w:themeColor="text1"/>
          <w:lang w:eastAsia="en-GB"/>
        </w:rPr>
        <w:t xml:space="preserve"> and </w:t>
      </w:r>
      <w:r w:rsidRPr="00CF2950">
        <w:rPr>
          <w:rFonts w:ascii="Arial" w:eastAsia="TimesNewRomanPS-BoldMT" w:hAnsi="Arial" w:cs="Arial"/>
          <w:color w:val="000000" w:themeColor="text1"/>
          <w:lang w:eastAsia="en-GB"/>
        </w:rPr>
        <w:t>how IFCs are reinforcing</w:t>
      </w:r>
      <w:r w:rsidR="60249102" w:rsidRPr="00CF2950">
        <w:rPr>
          <w:rFonts w:ascii="Arial" w:eastAsia="TimesNewRomanPS-BoldMT" w:hAnsi="Arial" w:cs="Arial"/>
          <w:color w:val="000000" w:themeColor="text1"/>
          <w:lang w:eastAsia="en-GB"/>
        </w:rPr>
        <w:t xml:space="preserve"> their</w:t>
      </w:r>
      <w:r w:rsidRPr="00CF2950">
        <w:rPr>
          <w:rFonts w:ascii="Arial" w:eastAsia="TimesNewRomanPS-BoldMT" w:hAnsi="Arial" w:cs="Arial"/>
          <w:color w:val="000000" w:themeColor="text1"/>
          <w:lang w:eastAsia="en-GB"/>
        </w:rPr>
        <w:t xml:space="preserve"> institutional frameworks, </w:t>
      </w:r>
      <w:r w:rsidR="30CA558B" w:rsidRPr="00CF2950">
        <w:rPr>
          <w:rFonts w:ascii="Arial" w:eastAsia="TimesNewRomanPS-BoldMT" w:hAnsi="Arial" w:cs="Arial"/>
          <w:color w:val="000000" w:themeColor="text1"/>
          <w:lang w:eastAsia="en-GB"/>
        </w:rPr>
        <w:t>either by choice or necessity</w:t>
      </w:r>
      <w:r w:rsidR="23715C30" w:rsidRPr="00CF2950">
        <w:rPr>
          <w:rFonts w:ascii="Arial" w:eastAsia="TimesNewRomanPS-BoldMT" w:hAnsi="Arial" w:cs="Arial"/>
          <w:color w:val="000000" w:themeColor="text1"/>
          <w:lang w:eastAsia="en-GB"/>
        </w:rPr>
        <w:t>.</w:t>
      </w:r>
    </w:p>
    <w:p w14:paraId="2788EE28" w14:textId="4A352B5C" w:rsidR="4278CE4C" w:rsidRPr="00CF2950" w:rsidRDefault="4278CE4C" w:rsidP="00CF2950">
      <w:pPr>
        <w:shd w:val="clear" w:color="auto" w:fill="FFFFFF" w:themeFill="background1"/>
        <w:spacing w:after="0" w:line="360" w:lineRule="auto"/>
        <w:rPr>
          <w:rFonts w:ascii="Arial" w:eastAsia="TimesNewRomanPS-BoldMT" w:hAnsi="Arial" w:cs="Arial"/>
          <w:color w:val="000000" w:themeColor="text1"/>
          <w:lang w:eastAsia="en-GB"/>
        </w:rPr>
      </w:pPr>
    </w:p>
    <w:p w14:paraId="5C63DA1E" w14:textId="28D53CFE" w:rsidR="0D2D3E71" w:rsidRPr="00CF2950" w:rsidRDefault="23715C30" w:rsidP="00CF2950">
      <w:pPr>
        <w:shd w:val="clear" w:color="auto" w:fill="FFFFFF" w:themeFill="background1"/>
        <w:spacing w:after="0" w:line="360" w:lineRule="auto"/>
        <w:rPr>
          <w:rFonts w:ascii="Arial" w:eastAsia="TimesNewRomanPS-BoldMT" w:hAnsi="Arial" w:cs="Arial"/>
          <w:color w:val="000000" w:themeColor="text1"/>
          <w:lang w:eastAsia="en-GB"/>
        </w:rPr>
      </w:pPr>
      <w:r w:rsidRPr="00CF2950">
        <w:rPr>
          <w:rFonts w:ascii="Arial" w:eastAsia="TimesNewRomanPS-BoldMT" w:hAnsi="Arial" w:cs="Arial"/>
          <w:color w:val="000000" w:themeColor="text1"/>
          <w:lang w:eastAsia="en-GB"/>
        </w:rPr>
        <w:t>However, before doing so it is vital to emphasise that nothing</w:t>
      </w:r>
      <w:r w:rsidR="7186DF9A" w:rsidRPr="00CF2950">
        <w:rPr>
          <w:rFonts w:ascii="Arial" w:eastAsia="TimesNewRomanPS-BoldMT" w:hAnsi="Arial" w:cs="Arial"/>
          <w:color w:val="000000" w:themeColor="text1"/>
          <w:lang w:eastAsia="en-GB"/>
        </w:rPr>
        <w:t xml:space="preserve"> that is</w:t>
      </w:r>
      <w:r w:rsidRPr="00CF2950">
        <w:rPr>
          <w:rFonts w:ascii="Arial" w:eastAsia="TimesNewRomanPS-BoldMT" w:hAnsi="Arial" w:cs="Arial"/>
          <w:color w:val="000000" w:themeColor="text1"/>
          <w:lang w:eastAsia="en-GB"/>
        </w:rPr>
        <w:t xml:space="preserve"> important for credibility </w:t>
      </w:r>
      <w:r w:rsidR="1C741D11" w:rsidRPr="00CF2950">
        <w:rPr>
          <w:rFonts w:ascii="Arial" w:eastAsia="TimesNewRomanPS-BoldMT" w:hAnsi="Arial" w:cs="Arial"/>
          <w:color w:val="000000" w:themeColor="text1"/>
          <w:lang w:eastAsia="en-GB"/>
        </w:rPr>
        <w:t xml:space="preserve">can or should affect an IFC’s competitive capacity. Excessive regulation does not create credibility, it diminishes it. </w:t>
      </w:r>
      <w:r w:rsidR="1AD8D65E" w:rsidRPr="00CF2950">
        <w:rPr>
          <w:rFonts w:ascii="Arial" w:eastAsia="TimesNewRomanPS-BoldMT" w:hAnsi="Arial" w:cs="Arial"/>
          <w:color w:val="000000" w:themeColor="text1"/>
          <w:lang w:eastAsia="en-GB"/>
        </w:rPr>
        <w:t>Overz</w:t>
      </w:r>
      <w:r w:rsidR="41F32DAE" w:rsidRPr="00CF2950">
        <w:rPr>
          <w:rFonts w:ascii="Arial" w:eastAsia="TimesNewRomanPS-BoldMT" w:hAnsi="Arial" w:cs="Arial"/>
          <w:color w:val="000000" w:themeColor="text1"/>
          <w:lang w:eastAsia="en-GB"/>
        </w:rPr>
        <w:t xml:space="preserve">ealous enforcement does not provide increased </w:t>
      </w:r>
      <w:proofErr w:type="gramStart"/>
      <w:r w:rsidR="41F32DAE" w:rsidRPr="00CF2950">
        <w:rPr>
          <w:rFonts w:ascii="Arial" w:eastAsia="TimesNewRomanPS-BoldMT" w:hAnsi="Arial" w:cs="Arial"/>
          <w:color w:val="000000" w:themeColor="text1"/>
          <w:lang w:eastAsia="en-GB"/>
        </w:rPr>
        <w:t>protection</w:t>
      </w:r>
      <w:r w:rsidR="00A00778">
        <w:rPr>
          <w:rFonts w:ascii="Arial" w:eastAsia="TimesNewRomanPS-BoldMT" w:hAnsi="Arial" w:cs="Arial"/>
          <w:color w:val="000000" w:themeColor="text1"/>
          <w:lang w:eastAsia="en-GB"/>
        </w:rPr>
        <w:t>,</w:t>
      </w:r>
      <w:r w:rsidR="41F32DAE" w:rsidRPr="00CF2950">
        <w:rPr>
          <w:rFonts w:ascii="Arial" w:eastAsia="TimesNewRomanPS-BoldMT" w:hAnsi="Arial" w:cs="Arial"/>
          <w:color w:val="000000" w:themeColor="text1"/>
          <w:lang w:eastAsia="en-GB"/>
        </w:rPr>
        <w:t xml:space="preserve"> </w:t>
      </w:r>
      <w:r w:rsidR="00A00778">
        <w:rPr>
          <w:rFonts w:ascii="Arial" w:eastAsia="TimesNewRomanPS-BoldMT" w:hAnsi="Arial" w:cs="Arial"/>
          <w:color w:val="000000" w:themeColor="text1"/>
          <w:lang w:eastAsia="en-GB"/>
        </w:rPr>
        <w:t>but</w:t>
      </w:r>
      <w:proofErr w:type="gramEnd"/>
      <w:r w:rsidR="41F32DAE" w:rsidRPr="00CF2950">
        <w:rPr>
          <w:rFonts w:ascii="Arial" w:eastAsia="TimesNewRomanPS-BoldMT" w:hAnsi="Arial" w:cs="Arial"/>
          <w:color w:val="000000" w:themeColor="text1"/>
          <w:lang w:eastAsia="en-GB"/>
        </w:rPr>
        <w:t xml:space="preserve"> simply renders it </w:t>
      </w:r>
      <w:r w:rsidR="192A1D2C" w:rsidRPr="00CF2950">
        <w:rPr>
          <w:rFonts w:ascii="Arial" w:eastAsia="TimesNewRomanPS-BoldMT" w:hAnsi="Arial" w:cs="Arial"/>
          <w:color w:val="000000" w:themeColor="text1"/>
          <w:lang w:eastAsia="en-GB"/>
        </w:rPr>
        <w:t>indiscriminate.</w:t>
      </w:r>
      <w:r w:rsidR="57FD13FD" w:rsidRPr="00CF2950">
        <w:rPr>
          <w:rFonts w:ascii="Arial" w:eastAsia="TimesNewRomanPS-BoldMT" w:hAnsi="Arial" w:cs="Arial"/>
          <w:color w:val="000000" w:themeColor="text1"/>
          <w:lang w:eastAsia="en-GB"/>
        </w:rPr>
        <w:t xml:space="preserve"> </w:t>
      </w:r>
    </w:p>
    <w:p w14:paraId="7BDE49C8" w14:textId="717D4FFD" w:rsidR="0D2D3E71" w:rsidRPr="00CF2950" w:rsidRDefault="0D2D3E71" w:rsidP="00CF2950">
      <w:pPr>
        <w:shd w:val="clear" w:color="auto" w:fill="FFFFFF" w:themeFill="background1"/>
        <w:spacing w:after="0" w:line="360" w:lineRule="auto"/>
        <w:rPr>
          <w:rFonts w:ascii="Arial" w:eastAsia="TimesNewRomanPS-BoldMT" w:hAnsi="Arial" w:cs="Arial"/>
          <w:color w:val="000000" w:themeColor="text1"/>
          <w:lang w:eastAsia="en-GB"/>
        </w:rPr>
      </w:pPr>
    </w:p>
    <w:p w14:paraId="6ACB5BBB" w14:textId="1CBAA875" w:rsidR="0D2D3E71" w:rsidRPr="00CF2950" w:rsidRDefault="57FD13FD" w:rsidP="00CF2950">
      <w:pPr>
        <w:shd w:val="clear" w:color="auto" w:fill="FFFFFF" w:themeFill="background1"/>
        <w:spacing w:after="0" w:line="360" w:lineRule="auto"/>
        <w:rPr>
          <w:rFonts w:ascii="Arial" w:eastAsia="TimesNewRomanPS-BoldMT" w:hAnsi="Arial" w:cs="Arial"/>
          <w:color w:val="000000" w:themeColor="text1"/>
          <w:lang w:eastAsia="en-GB"/>
        </w:rPr>
      </w:pPr>
      <w:r w:rsidRPr="00CF2950">
        <w:rPr>
          <w:rFonts w:ascii="Arial" w:eastAsia="TimesNewRomanPS-BoldMT" w:hAnsi="Arial" w:cs="Arial"/>
          <w:color w:val="000000" w:themeColor="text1"/>
          <w:lang w:eastAsia="en-GB"/>
        </w:rPr>
        <w:t xml:space="preserve">Some of you may be old enough to remember Laurence Gower’s phrase in the </w:t>
      </w:r>
      <w:r w:rsidR="00A00778">
        <w:rPr>
          <w:rFonts w:ascii="Arial" w:eastAsia="TimesNewRomanPS-BoldMT" w:hAnsi="Arial" w:cs="Arial"/>
          <w:color w:val="000000" w:themeColor="text1"/>
          <w:lang w:eastAsia="en-GB"/>
        </w:rPr>
        <w:t>‘</w:t>
      </w:r>
      <w:r w:rsidRPr="00CF2950">
        <w:rPr>
          <w:rFonts w:ascii="Arial" w:eastAsia="TimesNewRomanPS-BoldMT" w:hAnsi="Arial" w:cs="Arial"/>
          <w:color w:val="000000" w:themeColor="text1"/>
          <w:lang w:eastAsia="en-GB"/>
        </w:rPr>
        <w:t>Review of Investor Protection</w:t>
      </w:r>
      <w:r w:rsidR="00A00778">
        <w:rPr>
          <w:rFonts w:ascii="Arial" w:eastAsia="TimesNewRomanPS-BoldMT" w:hAnsi="Arial" w:cs="Arial"/>
          <w:color w:val="000000" w:themeColor="text1"/>
          <w:lang w:eastAsia="en-GB"/>
        </w:rPr>
        <w:t>’</w:t>
      </w:r>
      <w:r w:rsidRPr="00CF2950">
        <w:rPr>
          <w:rFonts w:ascii="Arial" w:eastAsia="TimesNewRomanPS-BoldMT" w:hAnsi="Arial" w:cs="Arial"/>
          <w:color w:val="000000" w:themeColor="text1"/>
          <w:lang w:eastAsia="en-GB"/>
        </w:rPr>
        <w:t xml:space="preserve"> (the Gower Report) back in 1984. Thi</w:t>
      </w:r>
      <w:r w:rsidR="4072AAC9" w:rsidRPr="00CF2950">
        <w:rPr>
          <w:rFonts w:ascii="Arial" w:eastAsia="TimesNewRomanPS-BoldMT" w:hAnsi="Arial" w:cs="Arial"/>
          <w:color w:val="000000" w:themeColor="text1"/>
          <w:lang w:eastAsia="en-GB"/>
        </w:rPr>
        <w:t>s report was the genesis of financial service regulation in the UK</w:t>
      </w:r>
      <w:r w:rsidR="00A00778">
        <w:rPr>
          <w:rFonts w:ascii="Arial" w:eastAsia="TimesNewRomanPS-BoldMT" w:hAnsi="Arial" w:cs="Arial"/>
          <w:color w:val="000000" w:themeColor="text1"/>
          <w:lang w:eastAsia="en-GB"/>
        </w:rPr>
        <w:t>,</w:t>
      </w:r>
      <w:r w:rsidR="4072AAC9" w:rsidRPr="00CF2950">
        <w:rPr>
          <w:rFonts w:ascii="Arial" w:eastAsia="TimesNewRomanPS-BoldMT" w:hAnsi="Arial" w:cs="Arial"/>
          <w:color w:val="000000" w:themeColor="text1"/>
          <w:lang w:eastAsia="en-GB"/>
        </w:rPr>
        <w:t xml:space="preserve"> </w:t>
      </w:r>
      <w:r w:rsidR="00A00778">
        <w:rPr>
          <w:rFonts w:ascii="Arial" w:eastAsia="TimesNewRomanPS-BoldMT" w:hAnsi="Arial" w:cs="Arial"/>
          <w:color w:val="000000" w:themeColor="text1"/>
          <w:lang w:eastAsia="en-GB"/>
        </w:rPr>
        <w:t>which</w:t>
      </w:r>
      <w:r w:rsidR="00A00778" w:rsidRPr="00CF2950">
        <w:rPr>
          <w:rFonts w:ascii="Arial" w:eastAsia="TimesNewRomanPS-BoldMT" w:hAnsi="Arial" w:cs="Arial"/>
          <w:color w:val="000000" w:themeColor="text1"/>
          <w:lang w:eastAsia="en-GB"/>
        </w:rPr>
        <w:t xml:space="preserve"> </w:t>
      </w:r>
      <w:r w:rsidR="4072AAC9" w:rsidRPr="00CF2950">
        <w:rPr>
          <w:rFonts w:ascii="Arial" w:eastAsia="TimesNewRomanPS-BoldMT" w:hAnsi="Arial" w:cs="Arial"/>
          <w:color w:val="000000" w:themeColor="text1"/>
          <w:lang w:eastAsia="en-GB"/>
        </w:rPr>
        <w:t>resulted from a series of scandals in the early 1980’s</w:t>
      </w:r>
      <w:r w:rsidR="417AAFE3" w:rsidRPr="00CF2950">
        <w:rPr>
          <w:rFonts w:ascii="Arial" w:eastAsia="TimesNewRomanPS-BoldMT" w:hAnsi="Arial" w:cs="Arial"/>
          <w:color w:val="000000" w:themeColor="text1"/>
          <w:lang w:eastAsia="en-GB"/>
        </w:rPr>
        <w:t xml:space="preserve"> and culminate</w:t>
      </w:r>
      <w:r w:rsidR="00A00778">
        <w:rPr>
          <w:rFonts w:ascii="Arial" w:eastAsia="TimesNewRomanPS-BoldMT" w:hAnsi="Arial" w:cs="Arial"/>
          <w:color w:val="000000" w:themeColor="text1"/>
          <w:lang w:eastAsia="en-GB"/>
        </w:rPr>
        <w:t>d</w:t>
      </w:r>
      <w:r w:rsidR="417AAFE3" w:rsidRPr="00CF2950">
        <w:rPr>
          <w:rFonts w:ascii="Arial" w:eastAsia="TimesNewRomanPS-BoldMT" w:hAnsi="Arial" w:cs="Arial"/>
          <w:color w:val="000000" w:themeColor="text1"/>
          <w:lang w:eastAsia="en-GB"/>
        </w:rPr>
        <w:t xml:space="preserve"> in the Financial Services Act 1986</w:t>
      </w:r>
      <w:r w:rsidR="5D99BD61" w:rsidRPr="00CF2950">
        <w:rPr>
          <w:rFonts w:ascii="Arial" w:eastAsia="TimesNewRomanPS-BoldMT" w:hAnsi="Arial" w:cs="Arial"/>
          <w:color w:val="000000" w:themeColor="text1"/>
          <w:lang w:eastAsia="en-GB"/>
        </w:rPr>
        <w:t>.</w:t>
      </w:r>
    </w:p>
    <w:p w14:paraId="04DDC67F" w14:textId="0C510359" w:rsidR="0D2D3E71" w:rsidRPr="00CF2950" w:rsidRDefault="0D2D3E71" w:rsidP="00CF2950">
      <w:pPr>
        <w:shd w:val="clear" w:color="auto" w:fill="FFFFFF" w:themeFill="background1"/>
        <w:spacing w:after="0" w:line="360" w:lineRule="auto"/>
        <w:rPr>
          <w:rFonts w:ascii="Arial" w:eastAsia="TimesNewRomanPS-BoldMT" w:hAnsi="Arial" w:cs="Arial"/>
          <w:color w:val="000000" w:themeColor="text1"/>
          <w:lang w:eastAsia="en-GB"/>
        </w:rPr>
      </w:pPr>
    </w:p>
    <w:p w14:paraId="51D522E0" w14:textId="6C06FD8C" w:rsidR="0D2D3E71" w:rsidRPr="00CF2950" w:rsidRDefault="417AAFE3" w:rsidP="00CF2950">
      <w:pPr>
        <w:shd w:val="clear" w:color="auto" w:fill="FFFFFF" w:themeFill="background1"/>
        <w:spacing w:after="0" w:line="360" w:lineRule="auto"/>
        <w:rPr>
          <w:rFonts w:ascii="Arial" w:eastAsia="TimesNewRomanPS-BoldMT" w:hAnsi="Arial" w:cs="Arial"/>
          <w:color w:val="000000" w:themeColor="text1"/>
          <w:lang w:eastAsia="en-GB"/>
        </w:rPr>
      </w:pPr>
      <w:r w:rsidRPr="00CF2950">
        <w:rPr>
          <w:rFonts w:ascii="Arial" w:eastAsia="TimesNewRomanPS-BoldMT" w:hAnsi="Arial" w:cs="Arial"/>
          <w:color w:val="000000" w:themeColor="text1"/>
          <w:lang w:eastAsia="en-GB"/>
        </w:rPr>
        <w:t>In it</w:t>
      </w:r>
      <w:r w:rsidR="06A66077" w:rsidRPr="00CF2950">
        <w:rPr>
          <w:rFonts w:ascii="Arial" w:eastAsia="TimesNewRomanPS-BoldMT" w:hAnsi="Arial" w:cs="Arial"/>
          <w:color w:val="000000" w:themeColor="text1"/>
          <w:lang w:eastAsia="en-GB"/>
        </w:rPr>
        <w:t>,</w:t>
      </w:r>
      <w:r w:rsidRPr="00CF2950">
        <w:rPr>
          <w:rFonts w:ascii="Arial" w:eastAsia="TimesNewRomanPS-BoldMT" w:hAnsi="Arial" w:cs="Arial"/>
          <w:color w:val="000000" w:themeColor="text1"/>
          <w:lang w:eastAsia="en-GB"/>
        </w:rPr>
        <w:t xml:space="preserve"> Professor Gower stated that </w:t>
      </w:r>
      <w:r w:rsidR="57FD13FD" w:rsidRPr="00CF2950">
        <w:rPr>
          <w:rFonts w:ascii="Arial" w:eastAsia="TimesNewRomanPS-BoldMT" w:hAnsi="Arial" w:cs="Arial"/>
          <w:color w:val="000000" w:themeColor="text1"/>
          <w:lang w:eastAsia="en-GB"/>
        </w:rPr>
        <w:t>“the degree of regulation should be no greater than is necessary to protect reasonable people from being made fools of.</w:t>
      </w:r>
      <w:r w:rsidR="1B3FE99D" w:rsidRPr="00CF2950">
        <w:rPr>
          <w:rFonts w:ascii="Arial" w:eastAsia="TimesNewRomanPS-BoldMT" w:hAnsi="Arial" w:cs="Arial"/>
          <w:color w:val="000000" w:themeColor="text1"/>
          <w:lang w:eastAsia="en-GB"/>
        </w:rPr>
        <w:t>”</w:t>
      </w:r>
      <w:r w:rsidR="2EB6B134" w:rsidRPr="00CF2950">
        <w:rPr>
          <w:rFonts w:ascii="Arial" w:eastAsia="TimesNewRomanPS-BoldMT" w:hAnsi="Arial" w:cs="Arial"/>
          <w:color w:val="000000" w:themeColor="text1"/>
          <w:lang w:eastAsia="en-GB"/>
        </w:rPr>
        <w:t xml:space="preserve"> Forty years later</w:t>
      </w:r>
      <w:r w:rsidR="00A00778">
        <w:rPr>
          <w:rFonts w:ascii="Arial" w:eastAsia="TimesNewRomanPS-BoldMT" w:hAnsi="Arial" w:cs="Arial"/>
          <w:color w:val="000000" w:themeColor="text1"/>
          <w:lang w:eastAsia="en-GB"/>
        </w:rPr>
        <w:t>,</w:t>
      </w:r>
      <w:r w:rsidR="2EB6B134" w:rsidRPr="00CF2950">
        <w:rPr>
          <w:rFonts w:ascii="Arial" w:eastAsia="TimesNewRomanPS-BoldMT" w:hAnsi="Arial" w:cs="Arial"/>
          <w:color w:val="000000" w:themeColor="text1"/>
          <w:lang w:eastAsia="en-GB"/>
        </w:rPr>
        <w:t xml:space="preserve"> this sound philosophy has been drowned in a sea of</w:t>
      </w:r>
      <w:r w:rsidR="6D4DEFCE" w:rsidRPr="00CF2950">
        <w:rPr>
          <w:rFonts w:ascii="Arial" w:eastAsia="TimesNewRomanPS-BoldMT" w:hAnsi="Arial" w:cs="Arial"/>
          <w:color w:val="000000" w:themeColor="text1"/>
          <w:lang w:eastAsia="en-GB"/>
        </w:rPr>
        <w:t>, often futile, regulations. Some of us still believe in this principle</w:t>
      </w:r>
      <w:r w:rsidR="788E76D7" w:rsidRPr="00CF2950">
        <w:rPr>
          <w:rFonts w:ascii="Arial" w:eastAsia="TimesNewRomanPS-BoldMT" w:hAnsi="Arial" w:cs="Arial"/>
          <w:color w:val="000000" w:themeColor="text1"/>
          <w:lang w:eastAsia="en-GB"/>
        </w:rPr>
        <w:t>.</w:t>
      </w:r>
    </w:p>
    <w:p w14:paraId="6B341570" w14:textId="6A8CDB79" w:rsidR="4278CE4C" w:rsidRPr="00CF2950" w:rsidRDefault="4278CE4C" w:rsidP="00CF2950">
      <w:pPr>
        <w:shd w:val="clear" w:color="auto" w:fill="FFFFFF" w:themeFill="background1"/>
        <w:spacing w:after="0" w:line="360" w:lineRule="auto"/>
        <w:rPr>
          <w:rFonts w:ascii="Arial" w:eastAsia="TimesNewRomanPS-BoldMT" w:hAnsi="Arial" w:cs="Arial"/>
          <w:color w:val="000000" w:themeColor="text1"/>
          <w:lang w:eastAsia="en-GB"/>
        </w:rPr>
      </w:pPr>
    </w:p>
    <w:p w14:paraId="3322D2AD" w14:textId="7CAEDD7B" w:rsidR="09FBB98C" w:rsidRPr="00CF2950" w:rsidRDefault="6D4DEFCE" w:rsidP="00CF2950">
      <w:pPr>
        <w:shd w:val="clear" w:color="auto" w:fill="FFFFFF" w:themeFill="background1"/>
        <w:spacing w:after="0" w:line="360" w:lineRule="auto"/>
        <w:rPr>
          <w:rFonts w:ascii="Arial" w:eastAsia="TimesNewRomanPS-BoldMT" w:hAnsi="Arial" w:cs="Arial"/>
          <w:color w:val="000000" w:themeColor="text1"/>
          <w:lang w:eastAsia="en-GB"/>
        </w:rPr>
      </w:pPr>
      <w:r w:rsidRPr="00CF2950">
        <w:rPr>
          <w:rFonts w:ascii="Arial" w:eastAsia="TimesNewRomanPS-BoldMT" w:hAnsi="Arial" w:cs="Arial"/>
          <w:color w:val="000000" w:themeColor="text1"/>
          <w:lang w:eastAsia="en-GB"/>
        </w:rPr>
        <w:t>With that in mind, n</w:t>
      </w:r>
      <w:r w:rsidR="192A1D2C" w:rsidRPr="00CF2950">
        <w:rPr>
          <w:rFonts w:ascii="Arial" w:eastAsia="TimesNewRomanPS-BoldMT" w:hAnsi="Arial" w:cs="Arial"/>
          <w:color w:val="000000" w:themeColor="text1"/>
          <w:lang w:eastAsia="en-GB"/>
        </w:rPr>
        <w:t>othing that follows requires more regulation, indeed much can be achieved with less</w:t>
      </w:r>
      <w:r w:rsidR="5FCC5A3A" w:rsidRPr="00CF2950">
        <w:rPr>
          <w:rFonts w:ascii="Arial" w:eastAsia="TimesNewRomanPS-BoldMT" w:hAnsi="Arial" w:cs="Arial"/>
          <w:color w:val="000000" w:themeColor="text1"/>
          <w:lang w:eastAsia="en-GB"/>
        </w:rPr>
        <w:t>. It is easy to overregulate</w:t>
      </w:r>
      <w:r w:rsidR="00A00778">
        <w:rPr>
          <w:rFonts w:ascii="Arial" w:eastAsia="TimesNewRomanPS-BoldMT" w:hAnsi="Arial" w:cs="Arial"/>
          <w:color w:val="000000" w:themeColor="text1"/>
          <w:lang w:eastAsia="en-GB"/>
        </w:rPr>
        <w:t>,</w:t>
      </w:r>
      <w:r w:rsidR="5FCC5A3A" w:rsidRPr="00CF2950">
        <w:rPr>
          <w:rFonts w:ascii="Arial" w:eastAsia="TimesNewRomanPS-BoldMT" w:hAnsi="Arial" w:cs="Arial"/>
          <w:color w:val="000000" w:themeColor="text1"/>
          <w:lang w:eastAsia="en-GB"/>
        </w:rPr>
        <w:t xml:space="preserve"> add</w:t>
      </w:r>
      <w:r w:rsidR="00A00778">
        <w:rPr>
          <w:rFonts w:ascii="Arial" w:eastAsia="TimesNewRomanPS-BoldMT" w:hAnsi="Arial" w:cs="Arial"/>
          <w:color w:val="000000" w:themeColor="text1"/>
          <w:lang w:eastAsia="en-GB"/>
        </w:rPr>
        <w:t>ing</w:t>
      </w:r>
      <w:r w:rsidR="5FCC5A3A" w:rsidRPr="00CF2950">
        <w:rPr>
          <w:rFonts w:ascii="Arial" w:eastAsia="TimesNewRomanPS-BoldMT" w:hAnsi="Arial" w:cs="Arial"/>
          <w:color w:val="000000" w:themeColor="text1"/>
          <w:lang w:eastAsia="en-GB"/>
        </w:rPr>
        <w:t xml:space="preserve"> sticking plaster upon sticking plaster in the hope </w:t>
      </w:r>
      <w:r w:rsidR="00A00778">
        <w:rPr>
          <w:rFonts w:ascii="Arial" w:eastAsia="TimesNewRomanPS-BoldMT" w:hAnsi="Arial" w:cs="Arial"/>
          <w:color w:val="000000" w:themeColor="text1"/>
          <w:lang w:eastAsia="en-GB"/>
        </w:rPr>
        <w:t xml:space="preserve">that </w:t>
      </w:r>
      <w:r w:rsidR="5FCC5A3A" w:rsidRPr="00CF2950">
        <w:rPr>
          <w:rFonts w:ascii="Arial" w:eastAsia="TimesNewRomanPS-BoldMT" w:hAnsi="Arial" w:cs="Arial"/>
          <w:color w:val="000000" w:themeColor="text1"/>
          <w:lang w:eastAsia="en-GB"/>
        </w:rPr>
        <w:t>eventually the wound will</w:t>
      </w:r>
      <w:r w:rsidR="2149BDAC" w:rsidRPr="00CF2950">
        <w:rPr>
          <w:rFonts w:ascii="Arial" w:eastAsia="TimesNewRomanPS-BoldMT" w:hAnsi="Arial" w:cs="Arial"/>
          <w:color w:val="000000" w:themeColor="text1"/>
          <w:lang w:eastAsia="en-GB"/>
        </w:rPr>
        <w:t xml:space="preserve"> heal. Of greater skill is the fine use of </w:t>
      </w:r>
      <w:r w:rsidR="733EBBDD" w:rsidRPr="00CF2950">
        <w:rPr>
          <w:rFonts w:ascii="Arial" w:eastAsia="TimesNewRomanPS-BoldMT" w:hAnsi="Arial" w:cs="Arial"/>
          <w:color w:val="000000" w:themeColor="text1"/>
          <w:lang w:eastAsia="en-GB"/>
        </w:rPr>
        <w:t>a</w:t>
      </w:r>
      <w:r w:rsidR="2149BDAC" w:rsidRPr="00CF2950">
        <w:rPr>
          <w:rFonts w:ascii="Arial" w:eastAsia="TimesNewRomanPS-BoldMT" w:hAnsi="Arial" w:cs="Arial"/>
          <w:color w:val="000000" w:themeColor="text1"/>
          <w:lang w:eastAsia="en-GB"/>
        </w:rPr>
        <w:t xml:space="preserve"> regul</w:t>
      </w:r>
      <w:r w:rsidR="02AAD38C" w:rsidRPr="00CF2950">
        <w:rPr>
          <w:rFonts w:ascii="Arial" w:eastAsia="TimesNewRomanPS-BoldMT" w:hAnsi="Arial" w:cs="Arial"/>
          <w:color w:val="000000" w:themeColor="text1"/>
          <w:lang w:eastAsia="en-GB"/>
        </w:rPr>
        <w:t>atory scalpel to achieve laudable objectives</w:t>
      </w:r>
      <w:r w:rsidR="743BB46B" w:rsidRPr="00CF2950">
        <w:rPr>
          <w:rFonts w:ascii="Arial" w:eastAsia="TimesNewRomanPS-BoldMT" w:hAnsi="Arial" w:cs="Arial"/>
          <w:color w:val="000000" w:themeColor="text1"/>
          <w:lang w:eastAsia="en-GB"/>
        </w:rPr>
        <w:t>. Too many regulators</w:t>
      </w:r>
      <w:r w:rsidR="5C4F4CB1" w:rsidRPr="00CF2950">
        <w:rPr>
          <w:rFonts w:ascii="Arial" w:eastAsia="TimesNewRomanPS-BoldMT" w:hAnsi="Arial" w:cs="Arial"/>
          <w:color w:val="000000" w:themeColor="text1"/>
          <w:lang w:eastAsia="en-GB"/>
        </w:rPr>
        <w:t xml:space="preserve"> prefer</w:t>
      </w:r>
      <w:r w:rsidR="743BB46B" w:rsidRPr="00CF2950">
        <w:rPr>
          <w:rFonts w:ascii="Arial" w:eastAsia="TimesNewRomanPS-BoldMT" w:hAnsi="Arial" w:cs="Arial"/>
          <w:color w:val="000000" w:themeColor="text1"/>
          <w:lang w:eastAsia="en-GB"/>
        </w:rPr>
        <w:t xml:space="preserve"> </w:t>
      </w:r>
      <w:r w:rsidR="15E4925B" w:rsidRPr="00CF2950">
        <w:rPr>
          <w:rFonts w:ascii="Arial" w:eastAsia="TimesNewRomanPS-BoldMT" w:hAnsi="Arial" w:cs="Arial"/>
          <w:color w:val="000000" w:themeColor="text1"/>
          <w:lang w:eastAsia="en-GB"/>
        </w:rPr>
        <w:t xml:space="preserve">to </w:t>
      </w:r>
      <w:r w:rsidR="743BB46B" w:rsidRPr="00CF2950">
        <w:rPr>
          <w:rFonts w:ascii="Arial" w:eastAsia="TimesNewRomanPS-BoldMT" w:hAnsi="Arial" w:cs="Arial"/>
          <w:color w:val="000000" w:themeColor="text1"/>
          <w:lang w:eastAsia="en-GB"/>
        </w:rPr>
        <w:t>hack away</w:t>
      </w:r>
      <w:r w:rsidR="10ADA291" w:rsidRPr="00CF2950">
        <w:rPr>
          <w:rFonts w:ascii="Arial" w:eastAsia="TimesNewRomanPS-BoldMT" w:hAnsi="Arial" w:cs="Arial"/>
          <w:color w:val="000000" w:themeColor="text1"/>
          <w:lang w:eastAsia="en-GB"/>
        </w:rPr>
        <w:t xml:space="preserve"> with whatever sharp instrument comes to hand </w:t>
      </w:r>
      <w:r w:rsidR="743BB46B" w:rsidRPr="00CF2950">
        <w:rPr>
          <w:rFonts w:ascii="Arial" w:eastAsia="TimesNewRomanPS-BoldMT" w:hAnsi="Arial" w:cs="Arial"/>
          <w:color w:val="000000" w:themeColor="text1"/>
          <w:lang w:eastAsia="en-GB"/>
        </w:rPr>
        <w:t xml:space="preserve">and then wonder why the patient has ceased to </w:t>
      </w:r>
      <w:r w:rsidR="54C6A3A0" w:rsidRPr="00CF2950">
        <w:rPr>
          <w:rFonts w:ascii="Arial" w:eastAsia="TimesNewRomanPS-BoldMT" w:hAnsi="Arial" w:cs="Arial"/>
          <w:color w:val="000000" w:themeColor="text1"/>
          <w:lang w:eastAsia="en-GB"/>
        </w:rPr>
        <w:t>show signs of life.</w:t>
      </w:r>
    </w:p>
    <w:p w14:paraId="3B5428B0" w14:textId="77777777" w:rsidR="00286641" w:rsidRPr="00CF2950" w:rsidRDefault="00286641" w:rsidP="00CF2950">
      <w:pPr>
        <w:shd w:val="clear" w:color="auto" w:fill="FFFFFF" w:themeFill="background1"/>
        <w:spacing w:after="0" w:line="360" w:lineRule="auto"/>
        <w:rPr>
          <w:rFonts w:ascii="Arial" w:eastAsia="TimesNewRomanPS-BoldMT" w:hAnsi="Arial" w:cs="Arial"/>
          <w:color w:val="000000"/>
          <w:kern w:val="0"/>
          <w:lang w:eastAsia="en-GB"/>
          <w14:ligatures w14:val="none"/>
        </w:rPr>
      </w:pPr>
    </w:p>
    <w:p w14:paraId="26A9C932" w14:textId="3EDD6D7C" w:rsidR="00286641" w:rsidRPr="00CF2950" w:rsidRDefault="48E87EEC" w:rsidP="00CF2950">
      <w:pPr>
        <w:shd w:val="clear" w:color="auto" w:fill="FFFFFF" w:themeFill="background1"/>
        <w:spacing w:after="0" w:line="360" w:lineRule="auto"/>
        <w:rPr>
          <w:rFonts w:ascii="Arial" w:eastAsia="TimesNewRomanPS-BoldMT" w:hAnsi="Arial" w:cs="Arial"/>
          <w:color w:val="000000"/>
          <w:kern w:val="0"/>
          <w:lang w:eastAsia="en-GB"/>
          <w14:ligatures w14:val="none"/>
        </w:rPr>
      </w:pPr>
      <w:r w:rsidRPr="00CF2950">
        <w:rPr>
          <w:rFonts w:ascii="Arial" w:eastAsia="TimesNewRomanPS-BoldMT" w:hAnsi="Arial" w:cs="Arial"/>
          <w:b/>
          <w:bCs/>
          <w:color w:val="000000"/>
          <w:kern w:val="0"/>
          <w:bdr w:val="none" w:sz="0" w:space="0" w:color="auto" w:frame="1"/>
          <w:lang w:eastAsia="en-GB"/>
          <w14:ligatures w14:val="none"/>
        </w:rPr>
        <w:t xml:space="preserve">What Credibility Means </w:t>
      </w:r>
      <w:r w:rsidR="00A00778">
        <w:rPr>
          <w:rFonts w:ascii="Arial" w:eastAsia="TimesNewRomanPS-BoldMT" w:hAnsi="Arial" w:cs="Arial"/>
          <w:b/>
          <w:bCs/>
          <w:color w:val="000000"/>
          <w:kern w:val="0"/>
          <w:bdr w:val="none" w:sz="0" w:space="0" w:color="auto" w:frame="1"/>
          <w:lang w:eastAsia="en-GB"/>
          <w14:ligatures w14:val="none"/>
        </w:rPr>
        <w:t>I</w:t>
      </w:r>
      <w:r w:rsidRPr="00CF2950">
        <w:rPr>
          <w:rFonts w:ascii="Arial" w:eastAsia="TimesNewRomanPS-BoldMT" w:hAnsi="Arial" w:cs="Arial"/>
          <w:b/>
          <w:bCs/>
          <w:color w:val="000000"/>
          <w:kern w:val="0"/>
          <w:bdr w:val="none" w:sz="0" w:space="0" w:color="auto" w:frame="1"/>
          <w:lang w:eastAsia="en-GB"/>
          <w14:ligatures w14:val="none"/>
        </w:rPr>
        <w:t>n 2026</w:t>
      </w:r>
    </w:p>
    <w:p w14:paraId="08698090" w14:textId="77777777" w:rsidR="00286641" w:rsidRPr="00CF2950" w:rsidRDefault="00286641" w:rsidP="00CF2950">
      <w:pPr>
        <w:shd w:val="clear" w:color="auto" w:fill="FFFFFF" w:themeFill="background1"/>
        <w:spacing w:after="0" w:line="360" w:lineRule="auto"/>
        <w:rPr>
          <w:rFonts w:ascii="Arial" w:eastAsia="TimesNewRomanPS-BoldMT" w:hAnsi="Arial" w:cs="Arial"/>
          <w:color w:val="000000"/>
          <w:kern w:val="0"/>
          <w:lang w:eastAsia="en-GB"/>
          <w14:ligatures w14:val="none"/>
        </w:rPr>
      </w:pPr>
    </w:p>
    <w:p w14:paraId="5275DCB1" w14:textId="77777777" w:rsidR="00286641" w:rsidRPr="009744B0" w:rsidRDefault="48E87EEC" w:rsidP="00CF2950">
      <w:pPr>
        <w:shd w:val="clear" w:color="auto" w:fill="FFFFFF" w:themeFill="background1"/>
        <w:spacing w:after="0" w:line="360" w:lineRule="auto"/>
        <w:rPr>
          <w:rFonts w:ascii="Arial" w:eastAsia="TimesNewRomanPS-BoldMT" w:hAnsi="Arial" w:cs="Arial"/>
          <w:i/>
          <w:iCs/>
          <w:color w:val="000000"/>
          <w:kern w:val="0"/>
          <w:lang w:eastAsia="en-GB"/>
          <w14:ligatures w14:val="none"/>
        </w:rPr>
      </w:pPr>
      <w:r w:rsidRPr="009744B0">
        <w:rPr>
          <w:rFonts w:ascii="Arial" w:eastAsia="TimesNewRomanPS-BoldMT" w:hAnsi="Arial" w:cs="Arial"/>
          <w:b/>
          <w:bCs/>
          <w:i/>
          <w:iCs/>
          <w:color w:val="000000"/>
          <w:kern w:val="0"/>
          <w:bdr w:val="none" w:sz="0" w:space="0" w:color="auto" w:frame="1"/>
          <w:lang w:eastAsia="en-GB"/>
          <w14:ligatures w14:val="none"/>
        </w:rPr>
        <w:t>Substance</w:t>
      </w:r>
    </w:p>
    <w:p w14:paraId="5D69688F" w14:textId="049F399F" w:rsidR="00286641" w:rsidRPr="00CF2950" w:rsidRDefault="026F4E22" w:rsidP="00CF2950">
      <w:pPr>
        <w:shd w:val="clear" w:color="auto" w:fill="FFFFFF" w:themeFill="background1"/>
        <w:spacing w:after="0" w:line="360" w:lineRule="auto"/>
        <w:rPr>
          <w:rFonts w:ascii="Arial" w:eastAsia="TimesNewRomanPS-BoldMT" w:hAnsi="Arial" w:cs="Arial"/>
          <w:color w:val="000000"/>
          <w:kern w:val="0"/>
          <w:lang w:eastAsia="en-GB"/>
          <w14:ligatures w14:val="none"/>
        </w:rPr>
      </w:pPr>
      <w:r w:rsidRPr="00CF2950">
        <w:rPr>
          <w:rFonts w:ascii="Arial" w:eastAsia="TimesNewRomanPS-BoldMT" w:hAnsi="Arial" w:cs="Arial"/>
          <w:color w:val="000000"/>
          <w:kern w:val="0"/>
          <w:bdr w:val="none" w:sz="0" w:space="0" w:color="auto" w:frame="1"/>
          <w:lang w:eastAsia="en-GB"/>
          <w14:ligatures w14:val="none"/>
        </w:rPr>
        <w:t xml:space="preserve">Credibility today requires real economic presence, not hollow corporate formality. Substance means that an IFC demonstrates genuine operational footprint: real staff, real offices, real decision-making. Regulators and tax authorities worldwide demand proof that companies are not merely using </w:t>
      </w:r>
      <w:r w:rsidRPr="00CF2950">
        <w:rPr>
          <w:rFonts w:ascii="Arial" w:eastAsia="TimesNewRomanPS-BoldMT" w:hAnsi="Arial" w:cs="Arial"/>
          <w:color w:val="000000" w:themeColor="text1"/>
          <w:lang w:eastAsia="en-GB"/>
        </w:rPr>
        <w:t>jurisdictions as booking centres or vehicles for avoidance.</w:t>
      </w:r>
      <w:r w:rsidR="3F18CBD5" w:rsidRPr="00CF2950">
        <w:rPr>
          <w:rFonts w:ascii="Arial" w:eastAsia="TimesNewRomanPS-BoldMT" w:hAnsi="Arial" w:cs="Arial"/>
          <w:color w:val="000000" w:themeColor="text1"/>
          <w:lang w:eastAsia="en-GB"/>
        </w:rPr>
        <w:t xml:space="preserve"> The acid test of substance will move beyond where </w:t>
      </w:r>
      <w:r w:rsidR="1D6DC70A" w:rsidRPr="00CF2950">
        <w:rPr>
          <w:rFonts w:ascii="Arial" w:eastAsia="TimesNewRomanPS-BoldMT" w:hAnsi="Arial" w:cs="Arial"/>
          <w:color w:val="000000" w:themeColor="text1"/>
          <w:lang w:eastAsia="en-GB"/>
        </w:rPr>
        <w:t>a board</w:t>
      </w:r>
      <w:r w:rsidR="78B64954" w:rsidRPr="00CF2950">
        <w:rPr>
          <w:rFonts w:ascii="Arial" w:eastAsia="TimesNewRomanPS-BoldMT" w:hAnsi="Arial" w:cs="Arial"/>
          <w:color w:val="000000" w:themeColor="text1"/>
          <w:lang w:eastAsia="en-GB"/>
        </w:rPr>
        <w:t xml:space="preserve"> meeting</w:t>
      </w:r>
      <w:r w:rsidR="1D6DC70A" w:rsidRPr="00CF2950">
        <w:rPr>
          <w:rFonts w:ascii="Arial" w:eastAsia="TimesNewRomanPS-BoldMT" w:hAnsi="Arial" w:cs="Arial"/>
          <w:color w:val="000000" w:themeColor="text1"/>
          <w:lang w:eastAsia="en-GB"/>
        </w:rPr>
        <w:t xml:space="preserve"> is </w:t>
      </w:r>
      <w:r w:rsidR="43D86EA3" w:rsidRPr="00CF2950">
        <w:rPr>
          <w:rFonts w:ascii="Arial" w:eastAsia="TimesNewRomanPS-BoldMT" w:hAnsi="Arial" w:cs="Arial"/>
          <w:color w:val="000000" w:themeColor="text1"/>
          <w:lang w:eastAsia="en-GB"/>
        </w:rPr>
        <w:t xml:space="preserve">physically </w:t>
      </w:r>
      <w:r w:rsidR="1D6DC70A" w:rsidRPr="00CF2950">
        <w:rPr>
          <w:rFonts w:ascii="Arial" w:eastAsia="TimesNewRomanPS-BoldMT" w:hAnsi="Arial" w:cs="Arial"/>
          <w:color w:val="000000" w:themeColor="text1"/>
          <w:lang w:eastAsia="en-GB"/>
        </w:rPr>
        <w:t>held,</w:t>
      </w:r>
      <w:r w:rsidR="4FB73248" w:rsidRPr="00CF2950">
        <w:rPr>
          <w:rFonts w:ascii="Arial" w:eastAsia="TimesNewRomanPS-BoldMT" w:hAnsi="Arial" w:cs="Arial"/>
          <w:color w:val="000000" w:themeColor="text1"/>
          <w:lang w:eastAsia="en-GB"/>
        </w:rPr>
        <w:t xml:space="preserve"> </w:t>
      </w:r>
      <w:r w:rsidR="1D6DC70A" w:rsidRPr="00CF2950">
        <w:rPr>
          <w:rFonts w:ascii="Arial" w:eastAsia="TimesNewRomanPS-BoldMT" w:hAnsi="Arial" w:cs="Arial"/>
          <w:color w:val="000000" w:themeColor="text1"/>
          <w:lang w:eastAsia="en-GB"/>
        </w:rPr>
        <w:t>especially in the age of Teams,</w:t>
      </w:r>
      <w:r w:rsidR="543AA3D8" w:rsidRPr="00CF2950">
        <w:rPr>
          <w:rFonts w:ascii="Arial" w:eastAsia="TimesNewRomanPS-BoldMT" w:hAnsi="Arial" w:cs="Arial"/>
          <w:color w:val="000000" w:themeColor="text1"/>
          <w:lang w:eastAsia="en-GB"/>
        </w:rPr>
        <w:t xml:space="preserve"> and will become wh</w:t>
      </w:r>
      <w:r w:rsidR="68A73EBD" w:rsidRPr="00CF2950">
        <w:rPr>
          <w:rFonts w:ascii="Arial" w:eastAsia="TimesNewRomanPS-BoldMT" w:hAnsi="Arial" w:cs="Arial"/>
          <w:color w:val="000000" w:themeColor="text1"/>
          <w:lang w:eastAsia="en-GB"/>
        </w:rPr>
        <w:t xml:space="preserve">ere </w:t>
      </w:r>
      <w:proofErr w:type="gramStart"/>
      <w:r w:rsidR="68A73EBD" w:rsidRPr="00CF2950">
        <w:rPr>
          <w:rFonts w:ascii="Arial" w:eastAsia="TimesNewRomanPS-BoldMT" w:hAnsi="Arial" w:cs="Arial"/>
          <w:color w:val="000000" w:themeColor="text1"/>
          <w:lang w:eastAsia="en-GB"/>
        </w:rPr>
        <w:lastRenderedPageBreak/>
        <w:t>the majority of</w:t>
      </w:r>
      <w:proofErr w:type="gramEnd"/>
      <w:r w:rsidR="68A73EBD" w:rsidRPr="00CF2950">
        <w:rPr>
          <w:rFonts w:ascii="Arial" w:eastAsia="TimesNewRomanPS-BoldMT" w:hAnsi="Arial" w:cs="Arial"/>
          <w:color w:val="000000" w:themeColor="text1"/>
          <w:lang w:eastAsia="en-GB"/>
        </w:rPr>
        <w:t xml:space="preserve"> the work</w:t>
      </w:r>
      <w:r w:rsidR="543AA3D8" w:rsidRPr="00CF2950">
        <w:rPr>
          <w:rFonts w:ascii="Arial" w:eastAsia="TimesNewRomanPS-BoldMT" w:hAnsi="Arial" w:cs="Arial"/>
          <w:color w:val="000000" w:themeColor="text1"/>
          <w:lang w:eastAsia="en-GB"/>
        </w:rPr>
        <w:t xml:space="preserve"> is </w:t>
      </w:r>
      <w:proofErr w:type="gramStart"/>
      <w:r w:rsidR="68ADE8DA" w:rsidRPr="00CF2950">
        <w:rPr>
          <w:rFonts w:ascii="Arial" w:eastAsia="TimesNewRomanPS-BoldMT" w:hAnsi="Arial" w:cs="Arial"/>
          <w:color w:val="000000" w:themeColor="text1"/>
          <w:lang w:eastAsia="en-GB"/>
        </w:rPr>
        <w:t>actually done</w:t>
      </w:r>
      <w:proofErr w:type="gramEnd"/>
      <w:r w:rsidR="63A1EBE5" w:rsidRPr="00CF2950">
        <w:rPr>
          <w:rFonts w:ascii="Arial" w:eastAsia="TimesNewRomanPS-BoldMT" w:hAnsi="Arial" w:cs="Arial"/>
          <w:color w:val="000000" w:themeColor="text1"/>
          <w:lang w:eastAsia="en-GB"/>
        </w:rPr>
        <w:t>.</w:t>
      </w:r>
      <w:r w:rsidR="7D57ECE9" w:rsidRPr="00CF2950">
        <w:rPr>
          <w:rFonts w:ascii="Arial" w:eastAsia="TimesNewRomanPS-BoldMT" w:hAnsi="Arial" w:cs="Arial"/>
          <w:color w:val="000000" w:themeColor="text1"/>
          <w:lang w:eastAsia="en-GB"/>
        </w:rPr>
        <w:t xml:space="preserve"> </w:t>
      </w:r>
      <w:r w:rsidR="00A00778">
        <w:rPr>
          <w:rFonts w:ascii="Arial" w:eastAsia="TimesNewRomanPS-BoldMT" w:hAnsi="Arial" w:cs="Arial"/>
          <w:color w:val="000000" w:themeColor="text1"/>
          <w:lang w:eastAsia="en-GB"/>
        </w:rPr>
        <w:t>I</w:t>
      </w:r>
      <w:r w:rsidR="00A00778" w:rsidRPr="00CF2950">
        <w:rPr>
          <w:rFonts w:ascii="Arial" w:eastAsia="TimesNewRomanPS-BoldMT" w:hAnsi="Arial" w:cs="Arial"/>
          <w:color w:val="000000" w:themeColor="text1"/>
          <w:lang w:eastAsia="en-GB"/>
        </w:rPr>
        <w:t xml:space="preserve">s </w:t>
      </w:r>
      <w:r w:rsidR="7D57ECE9" w:rsidRPr="00CF2950">
        <w:rPr>
          <w:rFonts w:ascii="Arial" w:eastAsia="TimesNewRomanPS-BoldMT" w:hAnsi="Arial" w:cs="Arial"/>
          <w:color w:val="000000" w:themeColor="text1"/>
          <w:lang w:eastAsia="en-GB"/>
        </w:rPr>
        <w:t>it</w:t>
      </w:r>
      <w:r w:rsidR="68ADE8DA" w:rsidRPr="00CF2950">
        <w:rPr>
          <w:rFonts w:ascii="Arial" w:eastAsia="TimesNewRomanPS-BoldMT" w:hAnsi="Arial" w:cs="Arial"/>
          <w:color w:val="000000" w:themeColor="text1"/>
          <w:lang w:eastAsia="en-GB"/>
        </w:rPr>
        <w:t xml:space="preserve"> in the IFC</w:t>
      </w:r>
      <w:r w:rsidR="64F4C3DA" w:rsidRPr="00CF2950">
        <w:rPr>
          <w:rFonts w:ascii="Arial" w:eastAsia="TimesNewRomanPS-BoldMT" w:hAnsi="Arial" w:cs="Arial"/>
          <w:color w:val="000000" w:themeColor="text1"/>
          <w:lang w:eastAsia="en-GB"/>
        </w:rPr>
        <w:t>? In establishing this</w:t>
      </w:r>
      <w:r w:rsidR="5293F803" w:rsidRPr="00CF2950">
        <w:rPr>
          <w:rFonts w:ascii="Arial" w:eastAsia="TimesNewRomanPS-BoldMT" w:hAnsi="Arial" w:cs="Arial"/>
          <w:color w:val="000000" w:themeColor="text1"/>
          <w:lang w:eastAsia="en-GB"/>
        </w:rPr>
        <w:t>,</w:t>
      </w:r>
      <w:r w:rsidR="64F4C3DA" w:rsidRPr="00CF2950">
        <w:rPr>
          <w:rFonts w:ascii="Arial" w:eastAsia="TimesNewRomanPS-BoldMT" w:hAnsi="Arial" w:cs="Arial"/>
          <w:color w:val="000000" w:themeColor="text1"/>
          <w:lang w:eastAsia="en-GB"/>
        </w:rPr>
        <w:t xml:space="preserve"> tax authorities will be</w:t>
      </w:r>
      <w:r w:rsidR="68ADE8DA" w:rsidRPr="00CF2950">
        <w:rPr>
          <w:rFonts w:ascii="Arial" w:eastAsia="TimesNewRomanPS-BoldMT" w:hAnsi="Arial" w:cs="Arial"/>
          <w:color w:val="000000" w:themeColor="text1"/>
          <w:lang w:eastAsia="en-GB"/>
        </w:rPr>
        <w:t xml:space="preserve"> looking through legal en</w:t>
      </w:r>
      <w:r w:rsidR="47BE2CE7" w:rsidRPr="00CF2950">
        <w:rPr>
          <w:rFonts w:ascii="Arial" w:eastAsia="TimesNewRomanPS-BoldMT" w:hAnsi="Arial" w:cs="Arial"/>
          <w:color w:val="000000" w:themeColor="text1"/>
          <w:lang w:eastAsia="en-GB"/>
        </w:rPr>
        <w:t>t</w:t>
      </w:r>
      <w:r w:rsidR="68ADE8DA" w:rsidRPr="00CF2950">
        <w:rPr>
          <w:rFonts w:ascii="Arial" w:eastAsia="TimesNewRomanPS-BoldMT" w:hAnsi="Arial" w:cs="Arial"/>
          <w:color w:val="000000" w:themeColor="text1"/>
          <w:lang w:eastAsia="en-GB"/>
        </w:rPr>
        <w:t>ities</w:t>
      </w:r>
      <w:r w:rsidR="511BFD4A" w:rsidRPr="00CF2950">
        <w:rPr>
          <w:rFonts w:ascii="Arial" w:eastAsia="TimesNewRomanPS-BoldMT" w:hAnsi="Arial" w:cs="Arial"/>
          <w:color w:val="000000" w:themeColor="text1"/>
          <w:lang w:eastAsia="en-GB"/>
        </w:rPr>
        <w:t xml:space="preserve"> and outsourcing to other group companies</w:t>
      </w:r>
      <w:r w:rsidR="7E208527" w:rsidRPr="00CF2950">
        <w:rPr>
          <w:rFonts w:ascii="Arial" w:eastAsia="TimesNewRomanPS-BoldMT" w:hAnsi="Arial" w:cs="Arial"/>
          <w:color w:val="000000" w:themeColor="text1"/>
          <w:lang w:eastAsia="en-GB"/>
        </w:rPr>
        <w:t xml:space="preserve"> to see where the beating heart of the enterprise lies.</w:t>
      </w:r>
    </w:p>
    <w:p w14:paraId="2FDD2DE9" w14:textId="77777777" w:rsidR="00286641" w:rsidRPr="00CF2950" w:rsidRDefault="00286641" w:rsidP="00CF2950">
      <w:pPr>
        <w:shd w:val="clear" w:color="auto" w:fill="FFFFFF" w:themeFill="background1"/>
        <w:spacing w:after="0" w:line="360" w:lineRule="auto"/>
        <w:rPr>
          <w:rFonts w:ascii="Arial" w:eastAsia="TimesNewRomanPS-BoldMT" w:hAnsi="Arial" w:cs="Arial"/>
          <w:color w:val="000000"/>
          <w:kern w:val="0"/>
          <w:lang w:eastAsia="en-GB"/>
          <w14:ligatures w14:val="none"/>
        </w:rPr>
      </w:pPr>
    </w:p>
    <w:p w14:paraId="53371611" w14:textId="77777777" w:rsidR="00286641" w:rsidRPr="009744B0" w:rsidRDefault="48E87EEC" w:rsidP="00CF2950">
      <w:pPr>
        <w:shd w:val="clear" w:color="auto" w:fill="FFFFFF" w:themeFill="background1"/>
        <w:spacing w:after="0" w:line="360" w:lineRule="auto"/>
        <w:rPr>
          <w:rFonts w:ascii="Arial" w:eastAsia="TimesNewRomanPS-BoldMT" w:hAnsi="Arial" w:cs="Arial"/>
          <w:i/>
          <w:iCs/>
          <w:color w:val="000000"/>
          <w:kern w:val="0"/>
          <w:lang w:eastAsia="en-GB"/>
          <w14:ligatures w14:val="none"/>
        </w:rPr>
      </w:pPr>
      <w:r w:rsidRPr="009744B0">
        <w:rPr>
          <w:rFonts w:ascii="Arial" w:eastAsia="TimesNewRomanPS-BoldMT" w:hAnsi="Arial" w:cs="Arial"/>
          <w:b/>
          <w:bCs/>
          <w:i/>
          <w:iCs/>
          <w:color w:val="000000"/>
          <w:kern w:val="0"/>
          <w:bdr w:val="none" w:sz="0" w:space="0" w:color="auto" w:frame="1"/>
          <w:lang w:eastAsia="en-GB"/>
          <w14:ligatures w14:val="none"/>
        </w:rPr>
        <w:t>Maturity</w:t>
      </w:r>
    </w:p>
    <w:p w14:paraId="29D9E6A1" w14:textId="6248289E" w:rsidR="00286641" w:rsidRPr="00CF2950" w:rsidRDefault="026F4E22" w:rsidP="00CF2950">
      <w:pPr>
        <w:shd w:val="clear" w:color="auto" w:fill="FFFFFF" w:themeFill="background1"/>
        <w:spacing w:after="0" w:line="360" w:lineRule="auto"/>
        <w:rPr>
          <w:rFonts w:ascii="Arial" w:eastAsia="TimesNewRomanPS-BoldMT" w:hAnsi="Arial" w:cs="Arial"/>
          <w:color w:val="000000" w:themeColor="text1"/>
          <w:lang w:eastAsia="en-GB"/>
        </w:rPr>
      </w:pPr>
      <w:r w:rsidRPr="00CF2950">
        <w:rPr>
          <w:rFonts w:ascii="Arial" w:eastAsia="TimesNewRomanPS-BoldMT" w:hAnsi="Arial" w:cs="Arial"/>
          <w:color w:val="000000"/>
          <w:kern w:val="0"/>
          <w:bdr w:val="none" w:sz="0" w:space="0" w:color="auto" w:frame="1"/>
          <w:lang w:eastAsia="en-GB"/>
          <w14:ligatures w14:val="none"/>
        </w:rPr>
        <w:t xml:space="preserve">Maturity reflects the depth of an IFC’s legal and institutional structures. Mature IFCs operate sophisticated legal systems, well-developed regulatory frameworks, and have long track records of navigating market disruptions. Maturity also reflects resilience: the capacity to absorb shocks—political, reputational, or financial—without destabilising the </w:t>
      </w:r>
      <w:r w:rsidRPr="00CF2950">
        <w:rPr>
          <w:rFonts w:ascii="Arial" w:eastAsia="TimesNewRomanPS-BoldMT" w:hAnsi="Arial" w:cs="Arial"/>
          <w:color w:val="000000" w:themeColor="text1"/>
          <w:lang w:eastAsia="en-GB"/>
        </w:rPr>
        <w:t>jurisdiction.</w:t>
      </w:r>
      <w:r w:rsidR="6D7EB33D" w:rsidRPr="00CF2950">
        <w:rPr>
          <w:rFonts w:ascii="Arial" w:eastAsia="TimesNewRomanPS-BoldMT" w:hAnsi="Arial" w:cs="Arial"/>
          <w:color w:val="000000" w:themeColor="text1"/>
          <w:lang w:eastAsia="en-GB"/>
        </w:rPr>
        <w:t xml:space="preserve"> </w:t>
      </w:r>
    </w:p>
    <w:p w14:paraId="0340934F" w14:textId="27F7CDA4" w:rsidR="00286641" w:rsidRPr="00CF2950" w:rsidRDefault="00286641" w:rsidP="00CF2950">
      <w:pPr>
        <w:shd w:val="clear" w:color="auto" w:fill="FFFFFF" w:themeFill="background1"/>
        <w:spacing w:after="0" w:line="360" w:lineRule="auto"/>
        <w:rPr>
          <w:rFonts w:ascii="Arial" w:eastAsia="TimesNewRomanPS-BoldMT" w:hAnsi="Arial" w:cs="Arial"/>
          <w:color w:val="000000" w:themeColor="text1"/>
          <w:lang w:eastAsia="en-GB"/>
        </w:rPr>
      </w:pPr>
    </w:p>
    <w:p w14:paraId="5BFAAAF2" w14:textId="50531905" w:rsidR="00286641" w:rsidRPr="00CF2950" w:rsidRDefault="6D7EB33D" w:rsidP="00CF2950">
      <w:pPr>
        <w:shd w:val="clear" w:color="auto" w:fill="FFFFFF" w:themeFill="background1"/>
        <w:spacing w:after="0" w:line="360" w:lineRule="auto"/>
        <w:rPr>
          <w:rFonts w:ascii="Arial" w:eastAsia="TimesNewRomanPS-BoldMT" w:hAnsi="Arial" w:cs="Arial"/>
          <w:color w:val="000000"/>
          <w:kern w:val="0"/>
          <w:lang w:eastAsia="en-GB"/>
          <w14:ligatures w14:val="none"/>
        </w:rPr>
      </w:pPr>
      <w:r w:rsidRPr="00CF2950">
        <w:rPr>
          <w:rFonts w:ascii="Arial" w:eastAsia="TimesNewRomanPS-BoldMT" w:hAnsi="Arial" w:cs="Arial"/>
          <w:color w:val="000000" w:themeColor="text1"/>
          <w:lang w:eastAsia="en-GB"/>
        </w:rPr>
        <w:t xml:space="preserve">Here the quality of the professional service firms will be key. Are they originators and </w:t>
      </w:r>
      <w:r w:rsidR="1B3C0512" w:rsidRPr="00CF2950">
        <w:rPr>
          <w:rFonts w:ascii="Arial" w:eastAsia="TimesNewRomanPS-BoldMT" w:hAnsi="Arial" w:cs="Arial"/>
          <w:color w:val="000000" w:themeColor="text1"/>
          <w:lang w:eastAsia="en-GB"/>
        </w:rPr>
        <w:t xml:space="preserve">facilitators of modern complicated transactions or simply the </w:t>
      </w:r>
      <w:r w:rsidR="00A00778">
        <w:rPr>
          <w:rFonts w:ascii="Arial" w:eastAsia="TimesNewRomanPS-BoldMT" w:hAnsi="Arial" w:cs="Arial"/>
          <w:color w:val="000000" w:themeColor="text1"/>
          <w:lang w:eastAsia="en-GB"/>
        </w:rPr>
        <w:t>‘</w:t>
      </w:r>
      <w:r w:rsidR="1B3C0512" w:rsidRPr="00CF2950">
        <w:rPr>
          <w:rFonts w:ascii="Arial" w:eastAsia="TimesNewRomanPS-BoldMT" w:hAnsi="Arial" w:cs="Arial"/>
          <w:color w:val="000000" w:themeColor="text1"/>
          <w:lang w:eastAsia="en-GB"/>
        </w:rPr>
        <w:t>local guy on the ground</w:t>
      </w:r>
      <w:r w:rsidR="00A00778">
        <w:rPr>
          <w:rFonts w:ascii="Arial" w:eastAsia="TimesNewRomanPS-BoldMT" w:hAnsi="Arial" w:cs="Arial"/>
          <w:color w:val="000000" w:themeColor="text1"/>
          <w:lang w:eastAsia="en-GB"/>
        </w:rPr>
        <w:t>’</w:t>
      </w:r>
      <w:r w:rsidR="1B3C0512" w:rsidRPr="00CF2950">
        <w:rPr>
          <w:rFonts w:ascii="Arial" w:eastAsia="TimesNewRomanPS-BoldMT" w:hAnsi="Arial" w:cs="Arial"/>
          <w:color w:val="000000" w:themeColor="text1"/>
          <w:lang w:eastAsia="en-GB"/>
        </w:rPr>
        <w:t xml:space="preserve">? </w:t>
      </w:r>
      <w:r w:rsidR="41E6AAA3" w:rsidRPr="00CF2950">
        <w:rPr>
          <w:rFonts w:ascii="Arial" w:eastAsia="TimesNewRomanPS-BoldMT" w:hAnsi="Arial" w:cs="Arial"/>
          <w:color w:val="000000" w:themeColor="text1"/>
          <w:lang w:eastAsia="en-GB"/>
        </w:rPr>
        <w:t>IFCs cannot be</w:t>
      </w:r>
      <w:r w:rsidR="6BE3CE4D" w:rsidRPr="00CF2950">
        <w:rPr>
          <w:rFonts w:ascii="Arial" w:eastAsia="TimesNewRomanPS-BoldMT" w:hAnsi="Arial" w:cs="Arial"/>
          <w:color w:val="000000" w:themeColor="text1"/>
          <w:lang w:eastAsia="en-GB"/>
        </w:rPr>
        <w:t xml:space="preserve"> simple</w:t>
      </w:r>
      <w:r w:rsidR="41E6AAA3" w:rsidRPr="00CF2950">
        <w:rPr>
          <w:rFonts w:ascii="Arial" w:eastAsia="TimesNewRomanPS-BoldMT" w:hAnsi="Arial" w:cs="Arial"/>
          <w:color w:val="000000" w:themeColor="text1"/>
          <w:lang w:eastAsia="en-GB"/>
        </w:rPr>
        <w:t xml:space="preserve"> hewers of wood and drawers of wat</w:t>
      </w:r>
      <w:r w:rsidR="64BADF0C" w:rsidRPr="00CF2950">
        <w:rPr>
          <w:rFonts w:ascii="Arial" w:eastAsia="TimesNewRomanPS-BoldMT" w:hAnsi="Arial" w:cs="Arial"/>
          <w:color w:val="000000" w:themeColor="text1"/>
          <w:lang w:eastAsia="en-GB"/>
        </w:rPr>
        <w:t>e</w:t>
      </w:r>
      <w:r w:rsidR="41E6AAA3" w:rsidRPr="00CF2950">
        <w:rPr>
          <w:rFonts w:ascii="Arial" w:eastAsia="TimesNewRomanPS-BoldMT" w:hAnsi="Arial" w:cs="Arial"/>
          <w:color w:val="000000" w:themeColor="text1"/>
          <w:lang w:eastAsia="en-GB"/>
        </w:rPr>
        <w:t xml:space="preserve">r. </w:t>
      </w:r>
    </w:p>
    <w:p w14:paraId="67C57110" w14:textId="77777777" w:rsidR="00286641" w:rsidRPr="00CF2950" w:rsidRDefault="00286641" w:rsidP="00CF2950">
      <w:pPr>
        <w:shd w:val="clear" w:color="auto" w:fill="FFFFFF" w:themeFill="background1"/>
        <w:spacing w:after="0" w:line="360" w:lineRule="auto"/>
        <w:rPr>
          <w:rFonts w:ascii="Arial" w:eastAsia="TimesNewRomanPS-BoldMT" w:hAnsi="Arial" w:cs="Arial"/>
          <w:color w:val="000000"/>
          <w:kern w:val="0"/>
          <w:lang w:eastAsia="en-GB"/>
          <w14:ligatures w14:val="none"/>
        </w:rPr>
      </w:pPr>
    </w:p>
    <w:p w14:paraId="1C8F5A11" w14:textId="77777777" w:rsidR="00286641" w:rsidRPr="009744B0" w:rsidRDefault="48E87EEC" w:rsidP="00CF2950">
      <w:pPr>
        <w:shd w:val="clear" w:color="auto" w:fill="FFFFFF" w:themeFill="background1"/>
        <w:spacing w:after="0" w:line="360" w:lineRule="auto"/>
        <w:rPr>
          <w:rFonts w:ascii="Arial" w:eastAsia="TimesNewRomanPS-BoldMT" w:hAnsi="Arial" w:cs="Arial"/>
          <w:b/>
          <w:bCs/>
          <w:i/>
          <w:iCs/>
          <w:color w:val="000000"/>
          <w:kern w:val="0"/>
          <w:lang w:eastAsia="en-GB"/>
          <w14:ligatures w14:val="none"/>
        </w:rPr>
      </w:pPr>
      <w:r w:rsidRPr="009744B0">
        <w:rPr>
          <w:rFonts w:ascii="Arial" w:eastAsia="TimesNewRomanPS-BoldMT" w:hAnsi="Arial" w:cs="Arial"/>
          <w:b/>
          <w:bCs/>
          <w:i/>
          <w:iCs/>
          <w:color w:val="000000"/>
          <w:kern w:val="0"/>
          <w:bdr w:val="none" w:sz="0" w:space="0" w:color="auto" w:frame="1"/>
          <w:lang w:eastAsia="en-GB"/>
          <w14:ligatures w14:val="none"/>
        </w:rPr>
        <w:t>Enforcement</w:t>
      </w:r>
    </w:p>
    <w:p w14:paraId="5B8CCA91" w14:textId="3BC3F84D" w:rsidR="00286641" w:rsidRPr="00CF2950" w:rsidRDefault="185BBAA8" w:rsidP="00CF2950">
      <w:pPr>
        <w:shd w:val="clear" w:color="auto" w:fill="FFFFFF" w:themeFill="background1"/>
        <w:spacing w:after="0" w:line="360" w:lineRule="auto"/>
        <w:rPr>
          <w:rFonts w:ascii="Arial" w:eastAsia="TimesNewRomanPS-BoldMT" w:hAnsi="Arial" w:cs="Arial"/>
          <w:color w:val="000000" w:themeColor="text1"/>
          <w:lang w:eastAsia="en-GB"/>
        </w:rPr>
      </w:pPr>
      <w:r w:rsidRPr="00CF2950">
        <w:rPr>
          <w:rFonts w:ascii="Arial" w:eastAsia="TimesNewRomanPS-BoldMT" w:hAnsi="Arial" w:cs="Arial"/>
          <w:color w:val="000000"/>
          <w:kern w:val="0"/>
          <w:bdr w:val="none" w:sz="0" w:space="0" w:color="auto" w:frame="1"/>
          <w:lang w:eastAsia="en-GB"/>
          <w14:ligatures w14:val="none"/>
        </w:rPr>
        <w:t xml:space="preserve">A robust regulatory framework is meaningless without consistent, risk-based enforcement. Credible IFCs must enforce AML/CFT standards, supervise service providers, and impose sanctions when </w:t>
      </w:r>
      <w:r w:rsidRPr="00CF2950">
        <w:rPr>
          <w:rFonts w:ascii="Arial" w:eastAsia="TimesNewRomanPS-BoldMT" w:hAnsi="Arial" w:cs="Arial"/>
          <w:color w:val="000000" w:themeColor="text1"/>
          <w:lang w:eastAsia="en-GB"/>
        </w:rPr>
        <w:t xml:space="preserve">warranted. In 2026, enforcement differentiates jurisdictions with principled compliance from those </w:t>
      </w:r>
      <w:r w:rsidR="7E472325" w:rsidRPr="00CF2950">
        <w:rPr>
          <w:rFonts w:ascii="Arial" w:eastAsia="TimesNewRomanPS-BoldMT" w:hAnsi="Arial" w:cs="Arial"/>
          <w:color w:val="000000" w:themeColor="text1"/>
          <w:lang w:eastAsia="en-GB"/>
        </w:rPr>
        <w:t xml:space="preserve">simply </w:t>
      </w:r>
      <w:r w:rsidRPr="00CF2950">
        <w:rPr>
          <w:rFonts w:ascii="Arial" w:eastAsia="TimesNewRomanPS-BoldMT" w:hAnsi="Arial" w:cs="Arial"/>
          <w:color w:val="000000" w:themeColor="text1"/>
          <w:lang w:eastAsia="en-GB"/>
        </w:rPr>
        <w:t xml:space="preserve">offering </w:t>
      </w:r>
      <w:r w:rsidR="49D2F8C6" w:rsidRPr="00CF2950">
        <w:rPr>
          <w:rFonts w:ascii="Arial" w:eastAsia="TimesNewRomanPS-BoldMT" w:hAnsi="Arial" w:cs="Arial"/>
          <w:color w:val="000000" w:themeColor="text1"/>
          <w:lang w:eastAsia="en-GB"/>
        </w:rPr>
        <w:t xml:space="preserve">a thin </w:t>
      </w:r>
      <w:r w:rsidRPr="00CF2950">
        <w:rPr>
          <w:rFonts w:ascii="Arial" w:eastAsia="TimesNewRomanPS-BoldMT" w:hAnsi="Arial" w:cs="Arial"/>
          <w:color w:val="000000" w:themeColor="text1"/>
          <w:lang w:eastAsia="en-GB"/>
        </w:rPr>
        <w:t xml:space="preserve">regulatory </w:t>
      </w:r>
      <w:r w:rsidR="2B20E691" w:rsidRPr="00CF2950">
        <w:rPr>
          <w:rFonts w:ascii="Arial" w:eastAsia="TimesNewRomanPS-BoldMT" w:hAnsi="Arial" w:cs="Arial"/>
          <w:color w:val="000000" w:themeColor="text1"/>
          <w:lang w:eastAsia="en-GB"/>
        </w:rPr>
        <w:t>varnish</w:t>
      </w:r>
      <w:r w:rsidR="38B0059E" w:rsidRPr="00CF2950">
        <w:rPr>
          <w:rFonts w:ascii="Arial" w:eastAsia="TimesNewRomanPS-BoldMT" w:hAnsi="Arial" w:cs="Arial"/>
          <w:color w:val="000000" w:themeColor="text1"/>
          <w:lang w:eastAsia="en-GB"/>
        </w:rPr>
        <w:t xml:space="preserve"> </w:t>
      </w:r>
    </w:p>
    <w:p w14:paraId="1F24FBA4" w14:textId="26F8D439" w:rsidR="00286641" w:rsidRPr="00CF2950" w:rsidRDefault="00286641" w:rsidP="00CF2950">
      <w:pPr>
        <w:shd w:val="clear" w:color="auto" w:fill="FFFFFF" w:themeFill="background1"/>
        <w:spacing w:after="0" w:line="360" w:lineRule="auto"/>
        <w:rPr>
          <w:rFonts w:ascii="Arial" w:eastAsia="TimesNewRomanPS-BoldMT" w:hAnsi="Arial" w:cs="Arial"/>
          <w:color w:val="000000" w:themeColor="text1"/>
          <w:lang w:eastAsia="en-GB"/>
        </w:rPr>
      </w:pPr>
    </w:p>
    <w:p w14:paraId="28DD4729" w14:textId="7DF9A6E9" w:rsidR="00286641" w:rsidRPr="00CF2950" w:rsidRDefault="10134CFA" w:rsidP="00CF2950">
      <w:pPr>
        <w:shd w:val="clear" w:color="auto" w:fill="FFFFFF" w:themeFill="background1"/>
        <w:spacing w:after="0" w:line="360" w:lineRule="auto"/>
        <w:rPr>
          <w:rFonts w:ascii="Arial" w:eastAsia="TimesNewRomanPS-BoldMT" w:hAnsi="Arial" w:cs="Arial"/>
          <w:color w:val="000000" w:themeColor="text1"/>
          <w:lang w:eastAsia="en-GB"/>
        </w:rPr>
      </w:pPr>
      <w:r w:rsidRPr="00CF2950">
        <w:rPr>
          <w:rFonts w:ascii="Arial" w:eastAsia="TimesNewRomanPS-BoldMT" w:hAnsi="Arial" w:cs="Arial"/>
          <w:color w:val="000000" w:themeColor="text1"/>
          <w:lang w:eastAsia="en-GB"/>
        </w:rPr>
        <w:t>For example</w:t>
      </w:r>
      <w:r w:rsidR="00A00778">
        <w:rPr>
          <w:rFonts w:ascii="Arial" w:eastAsia="TimesNewRomanPS-BoldMT" w:hAnsi="Arial" w:cs="Arial"/>
          <w:color w:val="000000" w:themeColor="text1"/>
          <w:lang w:eastAsia="en-GB"/>
        </w:rPr>
        <w:t>,</w:t>
      </w:r>
      <w:r w:rsidRPr="00CF2950">
        <w:rPr>
          <w:rFonts w:ascii="Arial" w:eastAsia="TimesNewRomanPS-BoldMT" w:hAnsi="Arial" w:cs="Arial"/>
          <w:color w:val="000000" w:themeColor="text1"/>
          <w:lang w:eastAsia="en-GB"/>
        </w:rPr>
        <w:t xml:space="preserve"> </w:t>
      </w:r>
      <w:proofErr w:type="gramStart"/>
      <w:r w:rsidRPr="00CF2950">
        <w:rPr>
          <w:rFonts w:ascii="Arial" w:eastAsia="TimesNewRomanPS-BoldMT" w:hAnsi="Arial" w:cs="Arial"/>
          <w:color w:val="000000" w:themeColor="text1"/>
          <w:lang w:eastAsia="en-GB"/>
        </w:rPr>
        <w:t>a</w:t>
      </w:r>
      <w:r w:rsidR="550B4C24" w:rsidRPr="00CF2950">
        <w:rPr>
          <w:rFonts w:ascii="Arial" w:eastAsia="TimesNewRomanPS-BoldMT" w:hAnsi="Arial" w:cs="Arial"/>
          <w:color w:val="000000" w:themeColor="text1"/>
          <w:lang w:eastAsia="en-GB"/>
        </w:rPr>
        <w:t xml:space="preserve"> number of</w:t>
      </w:r>
      <w:proofErr w:type="gramEnd"/>
      <w:r w:rsidR="550B4C24" w:rsidRPr="00CF2950">
        <w:rPr>
          <w:rFonts w:ascii="Arial" w:eastAsia="TimesNewRomanPS-BoldMT" w:hAnsi="Arial" w:cs="Arial"/>
          <w:color w:val="000000" w:themeColor="text1"/>
          <w:lang w:eastAsia="en-GB"/>
        </w:rPr>
        <w:t xml:space="preserve"> IFCs have suffered </w:t>
      </w:r>
      <w:proofErr w:type="gramStart"/>
      <w:r w:rsidR="550B4C24" w:rsidRPr="00CF2950">
        <w:rPr>
          <w:rFonts w:ascii="Arial" w:eastAsia="TimesNewRomanPS-BoldMT" w:hAnsi="Arial" w:cs="Arial"/>
          <w:color w:val="000000" w:themeColor="text1"/>
          <w:lang w:eastAsia="en-GB"/>
        </w:rPr>
        <w:t>as a result of</w:t>
      </w:r>
      <w:proofErr w:type="gramEnd"/>
      <w:r w:rsidR="550B4C24" w:rsidRPr="00CF2950">
        <w:rPr>
          <w:rFonts w:ascii="Arial" w:eastAsia="TimesNewRomanPS-BoldMT" w:hAnsi="Arial" w:cs="Arial"/>
          <w:color w:val="000000" w:themeColor="text1"/>
          <w:lang w:eastAsia="en-GB"/>
        </w:rPr>
        <w:t xml:space="preserve"> being on the FATF </w:t>
      </w:r>
      <w:r w:rsidR="2C1CEF6B" w:rsidRPr="00CF2950">
        <w:rPr>
          <w:rFonts w:ascii="Arial" w:eastAsia="TimesNewRomanPS-BoldMT" w:hAnsi="Arial" w:cs="Arial"/>
          <w:color w:val="000000" w:themeColor="text1"/>
          <w:lang w:eastAsia="en-GB"/>
        </w:rPr>
        <w:t>grey list</w:t>
      </w:r>
      <w:r w:rsidR="550B4C24" w:rsidRPr="00CF2950">
        <w:rPr>
          <w:rFonts w:ascii="Arial" w:eastAsia="TimesNewRomanPS-BoldMT" w:hAnsi="Arial" w:cs="Arial"/>
          <w:color w:val="000000" w:themeColor="text1"/>
          <w:lang w:eastAsia="en-GB"/>
        </w:rPr>
        <w:t>. Whilst many, like Gibraltar and Malta</w:t>
      </w:r>
      <w:r w:rsidR="732B6DF9" w:rsidRPr="00CF2950">
        <w:rPr>
          <w:rFonts w:ascii="Arial" w:eastAsia="TimesNewRomanPS-BoldMT" w:hAnsi="Arial" w:cs="Arial"/>
          <w:color w:val="000000" w:themeColor="text1"/>
          <w:lang w:eastAsia="en-GB"/>
        </w:rPr>
        <w:t>,</w:t>
      </w:r>
      <w:r w:rsidR="550B4C24" w:rsidRPr="00CF2950">
        <w:rPr>
          <w:rFonts w:ascii="Arial" w:eastAsia="TimesNewRomanPS-BoldMT" w:hAnsi="Arial" w:cs="Arial"/>
          <w:color w:val="000000" w:themeColor="text1"/>
          <w:lang w:eastAsia="en-GB"/>
        </w:rPr>
        <w:t xml:space="preserve"> have</w:t>
      </w:r>
      <w:r w:rsidR="17CCAE87" w:rsidRPr="00CF2950">
        <w:rPr>
          <w:rFonts w:ascii="Arial" w:eastAsia="TimesNewRomanPS-BoldMT" w:hAnsi="Arial" w:cs="Arial"/>
          <w:color w:val="000000" w:themeColor="text1"/>
          <w:lang w:eastAsia="en-GB"/>
        </w:rPr>
        <w:t xml:space="preserve"> succeeded in </w:t>
      </w:r>
      <w:r w:rsidR="7D985C80" w:rsidRPr="00CF2950">
        <w:rPr>
          <w:rFonts w:ascii="Arial" w:eastAsia="TimesNewRomanPS-BoldMT" w:hAnsi="Arial" w:cs="Arial"/>
          <w:color w:val="000000" w:themeColor="text1"/>
          <w:lang w:eastAsia="en-GB"/>
        </w:rPr>
        <w:t>getting</w:t>
      </w:r>
      <w:r w:rsidR="17CCAE87" w:rsidRPr="00CF2950">
        <w:rPr>
          <w:rFonts w:ascii="Arial" w:eastAsia="TimesNewRomanPS-BoldMT" w:hAnsi="Arial" w:cs="Arial"/>
          <w:color w:val="000000" w:themeColor="text1"/>
          <w:lang w:eastAsia="en-GB"/>
        </w:rPr>
        <w:t xml:space="preserve"> themselves removed</w:t>
      </w:r>
      <w:r w:rsidR="7C9485FE" w:rsidRPr="00CF2950">
        <w:rPr>
          <w:rFonts w:ascii="Arial" w:eastAsia="TimesNewRomanPS-BoldMT" w:hAnsi="Arial" w:cs="Arial"/>
          <w:color w:val="000000" w:themeColor="text1"/>
          <w:lang w:eastAsia="en-GB"/>
        </w:rPr>
        <w:t>, scars remain</w:t>
      </w:r>
      <w:r w:rsidR="059F5545" w:rsidRPr="00CF2950">
        <w:rPr>
          <w:rFonts w:ascii="Arial" w:eastAsia="TimesNewRomanPS-BoldMT" w:hAnsi="Arial" w:cs="Arial"/>
          <w:color w:val="000000" w:themeColor="text1"/>
          <w:lang w:eastAsia="en-GB"/>
        </w:rPr>
        <w:t>,</w:t>
      </w:r>
      <w:r w:rsidR="7C9485FE" w:rsidRPr="00CF2950">
        <w:rPr>
          <w:rFonts w:ascii="Arial" w:eastAsia="TimesNewRomanPS-BoldMT" w:hAnsi="Arial" w:cs="Arial"/>
          <w:color w:val="000000" w:themeColor="text1"/>
          <w:lang w:eastAsia="en-GB"/>
        </w:rPr>
        <w:t xml:space="preserve"> not least because it takes time for the </w:t>
      </w:r>
      <w:r w:rsidR="793688CC" w:rsidRPr="00CF2950">
        <w:rPr>
          <w:rFonts w:ascii="Arial" w:eastAsia="TimesNewRomanPS-BoldMT" w:hAnsi="Arial" w:cs="Arial"/>
          <w:color w:val="000000" w:themeColor="text1"/>
          <w:lang w:eastAsia="en-GB"/>
        </w:rPr>
        <w:t>international</w:t>
      </w:r>
      <w:r w:rsidR="7C9485FE" w:rsidRPr="00CF2950">
        <w:rPr>
          <w:rFonts w:ascii="Arial" w:eastAsia="TimesNewRomanPS-BoldMT" w:hAnsi="Arial" w:cs="Arial"/>
          <w:color w:val="000000" w:themeColor="text1"/>
          <w:lang w:eastAsia="en-GB"/>
        </w:rPr>
        <w:t xml:space="preserve"> financial community to fully follow </w:t>
      </w:r>
      <w:r w:rsidR="01EA341C" w:rsidRPr="00CF2950">
        <w:rPr>
          <w:rFonts w:ascii="Arial" w:eastAsia="TimesNewRomanPS-BoldMT" w:hAnsi="Arial" w:cs="Arial"/>
          <w:color w:val="000000" w:themeColor="text1"/>
          <w:lang w:eastAsia="en-GB"/>
        </w:rPr>
        <w:t>removal</w:t>
      </w:r>
      <w:r w:rsidR="7C9485FE" w:rsidRPr="00CF2950">
        <w:rPr>
          <w:rFonts w:ascii="Arial" w:eastAsia="TimesNewRomanPS-BoldMT" w:hAnsi="Arial" w:cs="Arial"/>
          <w:color w:val="000000" w:themeColor="text1"/>
          <w:lang w:eastAsia="en-GB"/>
        </w:rPr>
        <w:t xml:space="preserve"> from the list</w:t>
      </w:r>
      <w:r w:rsidR="00A00778">
        <w:rPr>
          <w:rFonts w:ascii="Arial" w:eastAsia="TimesNewRomanPS-BoldMT" w:hAnsi="Arial" w:cs="Arial"/>
          <w:color w:val="000000" w:themeColor="text1"/>
          <w:lang w:eastAsia="en-GB"/>
        </w:rPr>
        <w:t>,</w:t>
      </w:r>
      <w:r w:rsidR="7C9485FE" w:rsidRPr="00CF2950">
        <w:rPr>
          <w:rFonts w:ascii="Arial" w:eastAsia="TimesNewRomanPS-BoldMT" w:hAnsi="Arial" w:cs="Arial"/>
          <w:color w:val="000000" w:themeColor="text1"/>
          <w:lang w:eastAsia="en-GB"/>
        </w:rPr>
        <w:t xml:space="preserve"> and therefore </w:t>
      </w:r>
      <w:r w:rsidR="00A00778">
        <w:rPr>
          <w:rFonts w:ascii="Arial" w:eastAsia="TimesNewRomanPS-BoldMT" w:hAnsi="Arial" w:cs="Arial"/>
          <w:color w:val="000000" w:themeColor="text1"/>
          <w:lang w:eastAsia="en-GB"/>
        </w:rPr>
        <w:t xml:space="preserve">it takes </w:t>
      </w:r>
      <w:r w:rsidR="7C9485FE" w:rsidRPr="00CF2950">
        <w:rPr>
          <w:rFonts w:ascii="Arial" w:eastAsia="TimesNewRomanPS-BoldMT" w:hAnsi="Arial" w:cs="Arial"/>
          <w:color w:val="000000" w:themeColor="text1"/>
          <w:lang w:eastAsia="en-GB"/>
        </w:rPr>
        <w:t xml:space="preserve">time </w:t>
      </w:r>
      <w:r w:rsidR="7CB1E156" w:rsidRPr="00CF2950">
        <w:rPr>
          <w:rFonts w:ascii="Arial" w:eastAsia="TimesNewRomanPS-BoldMT" w:hAnsi="Arial" w:cs="Arial"/>
          <w:color w:val="000000" w:themeColor="text1"/>
          <w:lang w:eastAsia="en-GB"/>
        </w:rPr>
        <w:t>for a jurisdiction to stop being considered high risk</w:t>
      </w:r>
      <w:r w:rsidR="00A00778">
        <w:rPr>
          <w:rFonts w:ascii="Arial" w:eastAsia="TimesNewRomanPS-BoldMT" w:hAnsi="Arial" w:cs="Arial"/>
          <w:color w:val="000000" w:themeColor="text1"/>
          <w:lang w:eastAsia="en-GB"/>
        </w:rPr>
        <w:t>,</w:t>
      </w:r>
      <w:r w:rsidR="2745020F" w:rsidRPr="00CF2950">
        <w:rPr>
          <w:rFonts w:ascii="Arial" w:eastAsia="TimesNewRomanPS-BoldMT" w:hAnsi="Arial" w:cs="Arial"/>
          <w:color w:val="000000" w:themeColor="text1"/>
          <w:lang w:eastAsia="en-GB"/>
        </w:rPr>
        <w:t xml:space="preserve"> and stop being subject to increased controls</w:t>
      </w:r>
      <w:r w:rsidR="00A00778">
        <w:rPr>
          <w:rFonts w:ascii="Arial" w:eastAsia="TimesNewRomanPS-BoldMT" w:hAnsi="Arial" w:cs="Arial"/>
          <w:color w:val="000000" w:themeColor="text1"/>
          <w:lang w:eastAsia="en-GB"/>
        </w:rPr>
        <w:t>,</w:t>
      </w:r>
      <w:r w:rsidR="2745020F" w:rsidRPr="00CF2950">
        <w:rPr>
          <w:rFonts w:ascii="Arial" w:eastAsia="TimesNewRomanPS-BoldMT" w:hAnsi="Arial" w:cs="Arial"/>
          <w:color w:val="000000" w:themeColor="text1"/>
          <w:lang w:eastAsia="en-GB"/>
        </w:rPr>
        <w:t xml:space="preserve"> or being avoided entirely. </w:t>
      </w:r>
    </w:p>
    <w:p w14:paraId="3D263F72" w14:textId="383DF2BD" w:rsidR="4278CE4C" w:rsidRPr="00CF2950" w:rsidRDefault="4278CE4C" w:rsidP="00CF2950">
      <w:pPr>
        <w:shd w:val="clear" w:color="auto" w:fill="FFFFFF" w:themeFill="background1"/>
        <w:spacing w:after="0" w:line="360" w:lineRule="auto"/>
        <w:rPr>
          <w:rFonts w:ascii="Arial" w:eastAsia="TimesNewRomanPS-BoldMT" w:hAnsi="Arial" w:cs="Arial"/>
          <w:color w:val="000000" w:themeColor="text1"/>
          <w:lang w:eastAsia="en-GB"/>
        </w:rPr>
      </w:pPr>
    </w:p>
    <w:p w14:paraId="38FE6392" w14:textId="5C56DC12" w:rsidR="174FB4F8" w:rsidRPr="00CF2950" w:rsidRDefault="10A97FEB" w:rsidP="00CF2950">
      <w:pPr>
        <w:shd w:val="clear" w:color="auto" w:fill="FFFFFF" w:themeFill="background1"/>
        <w:spacing w:after="0" w:line="360" w:lineRule="auto"/>
        <w:rPr>
          <w:rFonts w:ascii="Arial" w:eastAsia="TimesNewRomanPS-BoldMT" w:hAnsi="Arial" w:cs="Arial"/>
          <w:color w:val="000000" w:themeColor="text1"/>
          <w:lang w:eastAsia="en-GB"/>
        </w:rPr>
      </w:pPr>
      <w:r w:rsidRPr="00CF2950">
        <w:rPr>
          <w:rFonts w:ascii="Arial" w:eastAsia="TimesNewRomanPS-BoldMT" w:hAnsi="Arial" w:cs="Arial"/>
          <w:color w:val="000000" w:themeColor="text1"/>
          <w:lang w:eastAsia="en-GB"/>
        </w:rPr>
        <w:t>Some, like Gibraltar have taken a holisitic approach emphasising the role of everyone in preventing money laundering and financial crime</w:t>
      </w:r>
      <w:r w:rsidR="285DFF01" w:rsidRPr="00CF2950">
        <w:rPr>
          <w:rFonts w:ascii="Arial" w:eastAsia="TimesNewRomanPS-BoldMT" w:hAnsi="Arial" w:cs="Arial"/>
          <w:color w:val="000000" w:themeColor="text1"/>
          <w:lang w:eastAsia="en-GB"/>
        </w:rPr>
        <w:t xml:space="preserve">. Creating such a unification of purpose is </w:t>
      </w:r>
      <w:r w:rsidR="0BE5A1B8" w:rsidRPr="00CF2950">
        <w:rPr>
          <w:rFonts w:ascii="Arial" w:eastAsia="TimesNewRomanPS-BoldMT" w:hAnsi="Arial" w:cs="Arial"/>
          <w:color w:val="000000" w:themeColor="text1"/>
          <w:lang w:eastAsia="en-GB"/>
        </w:rPr>
        <w:t>an excellent way of defending a jurisdiction.</w:t>
      </w:r>
    </w:p>
    <w:p w14:paraId="4BFFAB16" w14:textId="77777777" w:rsidR="00286641" w:rsidRPr="00CF2950" w:rsidRDefault="00286641" w:rsidP="00CF2950">
      <w:pPr>
        <w:shd w:val="clear" w:color="auto" w:fill="FFFFFF" w:themeFill="background1"/>
        <w:spacing w:after="0" w:line="360" w:lineRule="auto"/>
        <w:rPr>
          <w:rFonts w:ascii="Arial" w:eastAsia="TimesNewRomanPS-BoldMT" w:hAnsi="Arial" w:cs="Arial"/>
          <w:color w:val="000000"/>
          <w:kern w:val="0"/>
          <w:lang w:eastAsia="en-GB"/>
          <w14:ligatures w14:val="none"/>
        </w:rPr>
      </w:pPr>
    </w:p>
    <w:p w14:paraId="2A5357DD" w14:textId="77777777" w:rsidR="00286641" w:rsidRPr="00CF2950" w:rsidRDefault="00286641" w:rsidP="00CF2950">
      <w:pPr>
        <w:shd w:val="clear" w:color="auto" w:fill="FFFFFF" w:themeFill="background1"/>
        <w:spacing w:after="0" w:line="360" w:lineRule="auto"/>
        <w:rPr>
          <w:rFonts w:ascii="Arial" w:eastAsia="TimesNewRomanPS-BoldMT" w:hAnsi="Arial" w:cs="Arial"/>
          <w:color w:val="000000"/>
          <w:kern w:val="0"/>
          <w:lang w:eastAsia="en-GB"/>
          <w14:ligatures w14:val="none"/>
        </w:rPr>
      </w:pPr>
    </w:p>
    <w:p w14:paraId="5A5E9033" w14:textId="77777777" w:rsidR="00286641" w:rsidRPr="009744B0" w:rsidRDefault="48E87EEC" w:rsidP="00CF2950">
      <w:pPr>
        <w:shd w:val="clear" w:color="auto" w:fill="FFFFFF" w:themeFill="background1"/>
        <w:spacing w:after="0" w:line="360" w:lineRule="auto"/>
        <w:rPr>
          <w:rFonts w:ascii="Arial" w:eastAsia="TimesNewRomanPS-BoldMT" w:hAnsi="Arial" w:cs="Arial"/>
          <w:b/>
          <w:bCs/>
          <w:i/>
          <w:iCs/>
          <w:color w:val="000000"/>
          <w:kern w:val="0"/>
          <w:lang w:eastAsia="en-GB"/>
          <w14:ligatures w14:val="none"/>
        </w:rPr>
      </w:pPr>
      <w:r w:rsidRPr="009744B0">
        <w:rPr>
          <w:rFonts w:ascii="Arial" w:eastAsia="TimesNewRomanPS-BoldMT" w:hAnsi="Arial" w:cs="Arial"/>
          <w:b/>
          <w:bCs/>
          <w:i/>
          <w:iCs/>
          <w:color w:val="000000"/>
          <w:kern w:val="0"/>
          <w:bdr w:val="none" w:sz="0" w:space="0" w:color="auto" w:frame="1"/>
          <w:lang w:eastAsia="en-GB"/>
          <w14:ligatures w14:val="none"/>
        </w:rPr>
        <w:lastRenderedPageBreak/>
        <w:t>Accountability</w:t>
      </w:r>
    </w:p>
    <w:p w14:paraId="13B8276E" w14:textId="77777777" w:rsidR="00286641" w:rsidRPr="00CF2950" w:rsidRDefault="026F4E22" w:rsidP="00CF2950">
      <w:pPr>
        <w:shd w:val="clear" w:color="auto" w:fill="FFFFFF" w:themeFill="background1"/>
        <w:spacing w:after="0" w:line="360" w:lineRule="auto"/>
        <w:rPr>
          <w:rFonts w:ascii="Arial" w:eastAsia="TimesNewRomanPS-BoldMT" w:hAnsi="Arial" w:cs="Arial"/>
          <w:color w:val="000000" w:themeColor="text1"/>
          <w:lang w:eastAsia="en-GB"/>
        </w:rPr>
      </w:pPr>
      <w:r w:rsidRPr="00CF2950">
        <w:rPr>
          <w:rFonts w:ascii="Arial" w:eastAsia="TimesNewRomanPS-BoldMT" w:hAnsi="Arial" w:cs="Arial"/>
          <w:color w:val="000000"/>
          <w:kern w:val="0"/>
          <w:bdr w:val="none" w:sz="0" w:space="0" w:color="auto" w:frame="1"/>
          <w:lang w:eastAsia="en-GB"/>
          <w14:ligatures w14:val="none"/>
        </w:rPr>
        <w:t xml:space="preserve">Accountability requires transparency, independent review, access to beneficial ownership information, and functioning checks and balances. Courts must be genuinely independent, public bodies audited, and political office holders subject to scrutiny. </w:t>
      </w:r>
    </w:p>
    <w:p w14:paraId="306C338C" w14:textId="59E15E91" w:rsidR="00286641" w:rsidRPr="00CF2950" w:rsidRDefault="00286641" w:rsidP="00CF2950">
      <w:pPr>
        <w:shd w:val="clear" w:color="auto" w:fill="FFFFFF" w:themeFill="background1"/>
        <w:spacing w:after="0" w:line="360" w:lineRule="auto"/>
        <w:rPr>
          <w:rFonts w:ascii="Arial" w:eastAsia="TimesNewRomanPS-BoldMT" w:hAnsi="Arial" w:cs="Arial"/>
          <w:color w:val="000000" w:themeColor="text1"/>
          <w:lang w:eastAsia="en-GB"/>
        </w:rPr>
      </w:pPr>
    </w:p>
    <w:p w14:paraId="3FB6E378" w14:textId="01824674" w:rsidR="00286641" w:rsidRPr="00CF2950" w:rsidRDefault="026F4E22" w:rsidP="00CF2950">
      <w:pPr>
        <w:shd w:val="clear" w:color="auto" w:fill="FFFFFF" w:themeFill="background1"/>
        <w:spacing w:after="0" w:line="360" w:lineRule="auto"/>
        <w:rPr>
          <w:rFonts w:ascii="Arial" w:eastAsia="TimesNewRomanPS-BoldMT" w:hAnsi="Arial" w:cs="Arial"/>
          <w:color w:val="000000"/>
          <w:kern w:val="0"/>
          <w:lang w:eastAsia="en-GB"/>
          <w14:ligatures w14:val="none"/>
        </w:rPr>
      </w:pPr>
      <w:r w:rsidRPr="00CF2950">
        <w:rPr>
          <w:rFonts w:ascii="Arial" w:eastAsia="TimesNewRomanPS-BoldMT" w:hAnsi="Arial" w:cs="Arial"/>
          <w:color w:val="000000" w:themeColor="text1"/>
          <w:lang w:eastAsia="en-GB"/>
        </w:rPr>
        <w:t>Accountability converts governance into trust.</w:t>
      </w:r>
      <w:r w:rsidR="1F091844" w:rsidRPr="00CF2950">
        <w:rPr>
          <w:rFonts w:ascii="Arial" w:eastAsia="TimesNewRomanPS-BoldMT" w:hAnsi="Arial" w:cs="Arial"/>
          <w:color w:val="000000" w:themeColor="text1"/>
          <w:lang w:eastAsia="en-GB"/>
        </w:rPr>
        <w:t xml:space="preserve"> For those British Overseas Territories for whom the UK </w:t>
      </w:r>
      <w:r w:rsidR="520DDAF2" w:rsidRPr="00CF2950">
        <w:rPr>
          <w:rFonts w:ascii="Arial" w:eastAsia="TimesNewRomanPS-BoldMT" w:hAnsi="Arial" w:cs="Arial"/>
          <w:color w:val="000000" w:themeColor="text1"/>
          <w:lang w:eastAsia="en-GB"/>
        </w:rPr>
        <w:t>Government</w:t>
      </w:r>
      <w:r w:rsidR="1F091844" w:rsidRPr="00CF2950">
        <w:rPr>
          <w:rFonts w:ascii="Arial" w:eastAsia="TimesNewRomanPS-BoldMT" w:hAnsi="Arial" w:cs="Arial"/>
          <w:color w:val="000000" w:themeColor="text1"/>
          <w:lang w:eastAsia="en-GB"/>
        </w:rPr>
        <w:t xml:space="preserve"> still has </w:t>
      </w:r>
      <w:r w:rsidR="1B1FB7D0" w:rsidRPr="00CF2950">
        <w:rPr>
          <w:rFonts w:ascii="Arial" w:eastAsia="TimesNewRomanPS-BoldMT" w:hAnsi="Arial" w:cs="Arial"/>
          <w:color w:val="000000" w:themeColor="text1"/>
          <w:lang w:eastAsia="en-GB"/>
        </w:rPr>
        <w:t>ultimate responsibility</w:t>
      </w:r>
      <w:r w:rsidR="00A00778">
        <w:rPr>
          <w:rFonts w:ascii="Arial" w:eastAsia="TimesNewRomanPS-BoldMT" w:hAnsi="Arial" w:cs="Arial"/>
          <w:color w:val="000000" w:themeColor="text1"/>
          <w:lang w:eastAsia="en-GB"/>
        </w:rPr>
        <w:t>,</w:t>
      </w:r>
      <w:r w:rsidR="4700C165" w:rsidRPr="00CF2950">
        <w:rPr>
          <w:rFonts w:ascii="Arial" w:eastAsia="TimesNewRomanPS-BoldMT" w:hAnsi="Arial" w:cs="Arial"/>
          <w:color w:val="000000" w:themeColor="text1"/>
          <w:lang w:eastAsia="en-GB"/>
        </w:rPr>
        <w:t xml:space="preserve"> the threat</w:t>
      </w:r>
      <w:r w:rsidR="34D64BFD" w:rsidRPr="00CF2950">
        <w:rPr>
          <w:rFonts w:ascii="Arial" w:eastAsia="TimesNewRomanPS-BoldMT" w:hAnsi="Arial" w:cs="Arial"/>
          <w:color w:val="000000" w:themeColor="text1"/>
          <w:lang w:eastAsia="en-GB"/>
        </w:rPr>
        <w:t xml:space="preserve"> </w:t>
      </w:r>
      <w:r w:rsidR="4700C165" w:rsidRPr="00CF2950">
        <w:rPr>
          <w:rFonts w:ascii="Arial" w:eastAsia="TimesNewRomanPS-BoldMT" w:hAnsi="Arial" w:cs="Arial"/>
          <w:color w:val="000000" w:themeColor="text1"/>
          <w:lang w:eastAsia="en-GB"/>
        </w:rPr>
        <w:t>and</w:t>
      </w:r>
      <w:r w:rsidR="155BB0CE" w:rsidRPr="00CF2950">
        <w:rPr>
          <w:rFonts w:ascii="Arial" w:eastAsia="TimesNewRomanPS-BoldMT" w:hAnsi="Arial" w:cs="Arial"/>
          <w:color w:val="000000" w:themeColor="text1"/>
          <w:lang w:eastAsia="en-GB"/>
        </w:rPr>
        <w:t>,</w:t>
      </w:r>
      <w:r w:rsidR="4700C165" w:rsidRPr="00CF2950">
        <w:rPr>
          <w:rFonts w:ascii="Arial" w:eastAsia="TimesNewRomanPS-BoldMT" w:hAnsi="Arial" w:cs="Arial"/>
          <w:color w:val="000000" w:themeColor="text1"/>
          <w:lang w:eastAsia="en-GB"/>
        </w:rPr>
        <w:t xml:space="preserve"> ultimately</w:t>
      </w:r>
      <w:r w:rsidR="5E4A296C" w:rsidRPr="00CF2950">
        <w:rPr>
          <w:rFonts w:ascii="Arial" w:eastAsia="TimesNewRomanPS-BoldMT" w:hAnsi="Arial" w:cs="Arial"/>
          <w:color w:val="000000" w:themeColor="text1"/>
          <w:lang w:eastAsia="en-GB"/>
        </w:rPr>
        <w:t>,</w:t>
      </w:r>
      <w:r w:rsidR="4700C165" w:rsidRPr="00CF2950">
        <w:rPr>
          <w:rFonts w:ascii="Arial" w:eastAsia="TimesNewRomanPS-BoldMT" w:hAnsi="Arial" w:cs="Arial"/>
          <w:color w:val="000000" w:themeColor="text1"/>
          <w:lang w:eastAsia="en-GB"/>
        </w:rPr>
        <w:t xml:space="preserve"> the use of temporary direct rule</w:t>
      </w:r>
      <w:r w:rsidR="1F091844" w:rsidRPr="00CF2950">
        <w:rPr>
          <w:rFonts w:ascii="Arial" w:eastAsia="TimesNewRomanPS-BoldMT" w:hAnsi="Arial" w:cs="Arial"/>
          <w:color w:val="000000" w:themeColor="text1"/>
          <w:lang w:eastAsia="en-GB"/>
        </w:rPr>
        <w:t xml:space="preserve"> </w:t>
      </w:r>
      <w:r w:rsidR="2EDD8ABC" w:rsidRPr="00CF2950">
        <w:rPr>
          <w:rFonts w:ascii="Arial" w:eastAsia="TimesNewRomanPS-BoldMT" w:hAnsi="Arial" w:cs="Arial"/>
          <w:color w:val="000000" w:themeColor="text1"/>
          <w:lang w:eastAsia="en-GB"/>
        </w:rPr>
        <w:t>must remain a credible deterrent to those tempted to use their power for corrupt and other criminal purposes</w:t>
      </w:r>
      <w:r w:rsidR="560A012A" w:rsidRPr="00CF2950">
        <w:rPr>
          <w:rFonts w:ascii="Arial" w:eastAsia="TimesNewRomanPS-BoldMT" w:hAnsi="Arial" w:cs="Arial"/>
          <w:color w:val="000000" w:themeColor="text1"/>
          <w:lang w:eastAsia="en-GB"/>
        </w:rPr>
        <w:t>. They must be aware they are not above the law.</w:t>
      </w:r>
      <w:r w:rsidR="630965BF" w:rsidRPr="00CF2950">
        <w:rPr>
          <w:rFonts w:ascii="Arial" w:eastAsia="TimesNewRomanPS-BoldMT" w:hAnsi="Arial" w:cs="Arial"/>
          <w:color w:val="000000" w:themeColor="text1"/>
          <w:lang w:eastAsia="en-GB"/>
        </w:rPr>
        <w:t xml:space="preserve"> Actions taken against both the Turks &amp; Caicos </w:t>
      </w:r>
      <w:r w:rsidR="00C63A72" w:rsidRPr="00CF2950">
        <w:rPr>
          <w:rFonts w:ascii="Arial" w:eastAsia="TimesNewRomanPS-BoldMT" w:hAnsi="Arial" w:cs="Arial"/>
          <w:color w:val="000000" w:themeColor="text1"/>
          <w:lang w:eastAsia="en-GB"/>
        </w:rPr>
        <w:t>I</w:t>
      </w:r>
      <w:r w:rsidR="630965BF" w:rsidRPr="00CF2950">
        <w:rPr>
          <w:rFonts w:ascii="Arial" w:eastAsia="TimesNewRomanPS-BoldMT" w:hAnsi="Arial" w:cs="Arial"/>
          <w:color w:val="000000" w:themeColor="text1"/>
          <w:lang w:eastAsia="en-GB"/>
        </w:rPr>
        <w:t xml:space="preserve">slands and the British Virgin Islands </w:t>
      </w:r>
      <w:r w:rsidR="435D7D31" w:rsidRPr="00CF2950">
        <w:rPr>
          <w:rFonts w:ascii="Arial" w:eastAsia="TimesNewRomanPS-BoldMT" w:hAnsi="Arial" w:cs="Arial"/>
          <w:color w:val="000000" w:themeColor="text1"/>
          <w:lang w:eastAsia="en-GB"/>
        </w:rPr>
        <w:t>has</w:t>
      </w:r>
      <w:r w:rsidR="630965BF" w:rsidRPr="00CF2950">
        <w:rPr>
          <w:rFonts w:ascii="Arial" w:eastAsia="TimesNewRomanPS-BoldMT" w:hAnsi="Arial" w:cs="Arial"/>
          <w:color w:val="000000" w:themeColor="text1"/>
          <w:lang w:eastAsia="en-GB"/>
        </w:rPr>
        <w:t xml:space="preserve"> shown the UK capacity t</w:t>
      </w:r>
      <w:r w:rsidR="21DEE624" w:rsidRPr="00CF2950">
        <w:rPr>
          <w:rFonts w:ascii="Arial" w:eastAsia="TimesNewRomanPS-BoldMT" w:hAnsi="Arial" w:cs="Arial"/>
          <w:color w:val="000000" w:themeColor="text1"/>
          <w:lang w:eastAsia="en-GB"/>
        </w:rPr>
        <w:t>o be real</w:t>
      </w:r>
      <w:r w:rsidR="00493936">
        <w:rPr>
          <w:rFonts w:ascii="Arial" w:eastAsia="TimesNewRomanPS-BoldMT" w:hAnsi="Arial" w:cs="Arial"/>
          <w:color w:val="000000" w:themeColor="text1"/>
          <w:lang w:eastAsia="en-GB"/>
        </w:rPr>
        <w:t>,</w:t>
      </w:r>
      <w:r w:rsidR="21DEE624" w:rsidRPr="00CF2950">
        <w:rPr>
          <w:rFonts w:ascii="Arial" w:eastAsia="TimesNewRomanPS-BoldMT" w:hAnsi="Arial" w:cs="Arial"/>
          <w:color w:val="000000" w:themeColor="text1"/>
          <w:lang w:eastAsia="en-GB"/>
        </w:rPr>
        <w:t xml:space="preserve"> and</w:t>
      </w:r>
      <w:r w:rsidR="00493936">
        <w:rPr>
          <w:rFonts w:ascii="Arial" w:eastAsia="TimesNewRomanPS-BoldMT" w:hAnsi="Arial" w:cs="Arial"/>
          <w:color w:val="000000" w:themeColor="text1"/>
          <w:lang w:eastAsia="en-GB"/>
        </w:rPr>
        <w:t xml:space="preserve"> indicates</w:t>
      </w:r>
      <w:r w:rsidR="21DEE624" w:rsidRPr="00CF2950">
        <w:rPr>
          <w:rFonts w:ascii="Arial" w:eastAsia="TimesNewRomanPS-BoldMT" w:hAnsi="Arial" w:cs="Arial"/>
          <w:color w:val="000000" w:themeColor="text1"/>
          <w:lang w:eastAsia="en-GB"/>
        </w:rPr>
        <w:t xml:space="preserve"> that it can be used successfully</w:t>
      </w:r>
    </w:p>
    <w:p w14:paraId="40F775C5" w14:textId="77777777" w:rsidR="00286641" w:rsidRPr="00CF2950" w:rsidRDefault="00286641" w:rsidP="00CF2950">
      <w:pPr>
        <w:shd w:val="clear" w:color="auto" w:fill="FFFFFF" w:themeFill="background1"/>
        <w:spacing w:after="0" w:line="360" w:lineRule="auto"/>
        <w:rPr>
          <w:rFonts w:ascii="Arial" w:eastAsia="TimesNewRomanPS-BoldMT" w:hAnsi="Arial" w:cs="Arial"/>
          <w:color w:val="000000"/>
          <w:kern w:val="0"/>
          <w:lang w:eastAsia="en-GB"/>
          <w14:ligatures w14:val="none"/>
        </w:rPr>
      </w:pPr>
    </w:p>
    <w:p w14:paraId="706DCF3F" w14:textId="77777777" w:rsidR="00286641" w:rsidRPr="009744B0" w:rsidRDefault="48E87EEC" w:rsidP="00CF2950">
      <w:pPr>
        <w:shd w:val="clear" w:color="auto" w:fill="FFFFFF" w:themeFill="background1"/>
        <w:spacing w:after="0" w:line="360" w:lineRule="auto"/>
        <w:rPr>
          <w:rFonts w:ascii="Arial" w:eastAsia="TimesNewRomanPS-BoldMT" w:hAnsi="Arial" w:cs="Arial"/>
          <w:i/>
          <w:iCs/>
          <w:color w:val="000000"/>
          <w:kern w:val="0"/>
          <w:lang w:eastAsia="en-GB"/>
          <w14:ligatures w14:val="none"/>
        </w:rPr>
      </w:pPr>
      <w:r w:rsidRPr="009744B0">
        <w:rPr>
          <w:rFonts w:ascii="Arial" w:eastAsia="TimesNewRomanPS-BoldMT" w:hAnsi="Arial" w:cs="Arial"/>
          <w:b/>
          <w:bCs/>
          <w:i/>
          <w:iCs/>
          <w:color w:val="000000"/>
          <w:kern w:val="0"/>
          <w:bdr w:val="none" w:sz="0" w:space="0" w:color="auto" w:frame="1"/>
          <w:lang w:eastAsia="en-GB"/>
          <w14:ligatures w14:val="none"/>
        </w:rPr>
        <w:t>Regulatory Independence</w:t>
      </w:r>
    </w:p>
    <w:p w14:paraId="20B81DFF" w14:textId="691BBE30" w:rsidR="00286641" w:rsidRPr="00CF2950" w:rsidRDefault="48E87EEC" w:rsidP="00CF2950">
      <w:pPr>
        <w:shd w:val="clear" w:color="auto" w:fill="FFFFFF" w:themeFill="background1"/>
        <w:spacing w:after="0" w:line="360" w:lineRule="auto"/>
        <w:rPr>
          <w:rFonts w:ascii="Arial" w:eastAsia="TimesNewRomanPS-BoldMT" w:hAnsi="Arial" w:cs="Arial"/>
          <w:color w:val="000000"/>
          <w:kern w:val="0"/>
          <w:lang w:eastAsia="en-GB"/>
          <w14:ligatures w14:val="none"/>
        </w:rPr>
      </w:pPr>
      <w:r w:rsidRPr="00CF2950">
        <w:rPr>
          <w:rFonts w:ascii="Arial" w:eastAsia="TimesNewRomanPS-BoldMT" w:hAnsi="Arial" w:cs="Arial"/>
          <w:color w:val="000000"/>
          <w:kern w:val="0"/>
          <w:bdr w:val="none" w:sz="0" w:space="0" w:color="auto" w:frame="1"/>
          <w:lang w:eastAsia="en-GB"/>
          <w14:ligatures w14:val="none"/>
        </w:rPr>
        <w:t>Regulatory independence is a non-negotiable hallmark of a credible IFC. A regulator must be empowered, professionally staffed, and operationally insulated from political interference. Without independence:</w:t>
      </w:r>
    </w:p>
    <w:p w14:paraId="52638BEA" w14:textId="62E0A12A" w:rsidR="00286641" w:rsidRPr="00CF2950" w:rsidRDefault="48E87EEC" w:rsidP="00CF2950">
      <w:pPr>
        <w:numPr>
          <w:ilvl w:val="0"/>
          <w:numId w:val="7"/>
        </w:numPr>
        <w:shd w:val="clear" w:color="auto" w:fill="FFFFFF" w:themeFill="background1"/>
        <w:spacing w:after="0" w:line="360" w:lineRule="auto"/>
        <w:rPr>
          <w:rFonts w:ascii="Arial" w:eastAsia="TimesNewRomanPS-BoldMT" w:hAnsi="Arial" w:cs="Arial"/>
          <w:color w:val="000000"/>
          <w:kern w:val="0"/>
          <w:lang w:eastAsia="en-GB"/>
          <w14:ligatures w14:val="none"/>
        </w:rPr>
      </w:pPr>
      <w:r w:rsidRPr="00CF2950">
        <w:rPr>
          <w:rFonts w:ascii="Arial" w:eastAsia="TimesNewRomanPS-BoldMT" w:hAnsi="Arial" w:cs="Arial"/>
          <w:color w:val="000000"/>
          <w:kern w:val="0"/>
          <w:bdr w:val="none" w:sz="0" w:space="0" w:color="auto" w:frame="1"/>
          <w:lang w:eastAsia="en-GB"/>
          <w14:ligatures w14:val="none"/>
        </w:rPr>
        <w:t>Enforcement becomes inconsistent</w:t>
      </w:r>
      <w:r w:rsidR="00493936">
        <w:rPr>
          <w:rFonts w:ascii="Arial" w:eastAsia="TimesNewRomanPS-BoldMT" w:hAnsi="Arial" w:cs="Arial"/>
          <w:color w:val="000000"/>
          <w:kern w:val="0"/>
          <w:bdr w:val="none" w:sz="0" w:space="0" w:color="auto" w:frame="1"/>
          <w:lang w:eastAsia="en-GB"/>
          <w14:ligatures w14:val="none"/>
        </w:rPr>
        <w:t>.</w:t>
      </w:r>
    </w:p>
    <w:p w14:paraId="4FFB6666" w14:textId="1E6DD8D2" w:rsidR="00286641" w:rsidRPr="00CF2950" w:rsidRDefault="48E87EEC" w:rsidP="00CF2950">
      <w:pPr>
        <w:numPr>
          <w:ilvl w:val="0"/>
          <w:numId w:val="7"/>
        </w:numPr>
        <w:shd w:val="clear" w:color="auto" w:fill="FFFFFF" w:themeFill="background1"/>
        <w:spacing w:after="0" w:line="360" w:lineRule="auto"/>
        <w:rPr>
          <w:rFonts w:ascii="Arial" w:eastAsia="TimesNewRomanPS-BoldMT" w:hAnsi="Arial" w:cs="Arial"/>
          <w:color w:val="000000"/>
          <w:kern w:val="0"/>
          <w:lang w:eastAsia="en-GB"/>
          <w14:ligatures w14:val="none"/>
        </w:rPr>
      </w:pPr>
      <w:r w:rsidRPr="00CF2950">
        <w:rPr>
          <w:rFonts w:ascii="Arial" w:eastAsia="TimesNewRomanPS-BoldMT" w:hAnsi="Arial" w:cs="Arial"/>
          <w:color w:val="000000"/>
          <w:kern w:val="0"/>
          <w:bdr w:val="none" w:sz="0" w:space="0" w:color="auto" w:frame="1"/>
          <w:lang w:eastAsia="en-GB"/>
          <w14:ligatures w14:val="none"/>
        </w:rPr>
        <w:t>Governance is vulnerable to corruption</w:t>
      </w:r>
      <w:r w:rsidR="00493936">
        <w:rPr>
          <w:rFonts w:ascii="Arial" w:eastAsia="TimesNewRomanPS-BoldMT" w:hAnsi="Arial" w:cs="Arial"/>
          <w:color w:val="000000"/>
          <w:kern w:val="0"/>
          <w:bdr w:val="none" w:sz="0" w:space="0" w:color="auto" w:frame="1"/>
          <w:lang w:eastAsia="en-GB"/>
          <w14:ligatures w14:val="none"/>
        </w:rPr>
        <w:t>.</w:t>
      </w:r>
    </w:p>
    <w:p w14:paraId="7A944173" w14:textId="1C50B51D" w:rsidR="00286641" w:rsidRPr="00CF2950" w:rsidRDefault="48E87EEC" w:rsidP="00CF2950">
      <w:pPr>
        <w:numPr>
          <w:ilvl w:val="0"/>
          <w:numId w:val="7"/>
        </w:numPr>
        <w:shd w:val="clear" w:color="auto" w:fill="FFFFFF" w:themeFill="background1"/>
        <w:spacing w:after="0" w:line="360" w:lineRule="auto"/>
        <w:rPr>
          <w:rFonts w:ascii="Arial" w:eastAsia="TimesNewRomanPS-BoldMT" w:hAnsi="Arial" w:cs="Arial"/>
          <w:color w:val="000000"/>
          <w:kern w:val="0"/>
          <w:lang w:eastAsia="en-GB"/>
          <w14:ligatures w14:val="none"/>
        </w:rPr>
      </w:pPr>
      <w:r w:rsidRPr="00CF2950">
        <w:rPr>
          <w:rFonts w:ascii="Arial" w:eastAsia="TimesNewRomanPS-BoldMT" w:hAnsi="Arial" w:cs="Arial"/>
          <w:color w:val="000000"/>
          <w:kern w:val="0"/>
          <w:bdr w:val="none" w:sz="0" w:space="0" w:color="auto" w:frame="1"/>
          <w:lang w:eastAsia="en-GB"/>
          <w14:ligatures w14:val="none"/>
        </w:rPr>
        <w:t>International partners lose confidence</w:t>
      </w:r>
      <w:r w:rsidR="00493936">
        <w:rPr>
          <w:rFonts w:ascii="Arial" w:eastAsia="TimesNewRomanPS-BoldMT" w:hAnsi="Arial" w:cs="Arial"/>
          <w:color w:val="000000"/>
          <w:kern w:val="0"/>
          <w:bdr w:val="none" w:sz="0" w:space="0" w:color="auto" w:frame="1"/>
          <w:lang w:eastAsia="en-GB"/>
          <w14:ligatures w14:val="none"/>
        </w:rPr>
        <w:t>.</w:t>
      </w:r>
    </w:p>
    <w:p w14:paraId="249FD649" w14:textId="3F151EEA" w:rsidR="00286641" w:rsidRPr="00CF2950" w:rsidRDefault="48E87EEC" w:rsidP="00CF2950">
      <w:pPr>
        <w:numPr>
          <w:ilvl w:val="0"/>
          <w:numId w:val="7"/>
        </w:numPr>
        <w:shd w:val="clear" w:color="auto" w:fill="FFFFFF" w:themeFill="background1"/>
        <w:spacing w:after="0" w:line="360" w:lineRule="auto"/>
        <w:rPr>
          <w:rFonts w:ascii="Arial" w:eastAsia="TimesNewRomanPS-BoldMT" w:hAnsi="Arial" w:cs="Arial"/>
          <w:color w:val="000000"/>
          <w:kern w:val="0"/>
          <w:lang w:eastAsia="en-GB"/>
          <w14:ligatures w14:val="none"/>
        </w:rPr>
      </w:pPr>
      <w:r w:rsidRPr="00CF2950">
        <w:rPr>
          <w:rFonts w:ascii="Arial" w:eastAsia="TimesNewRomanPS-BoldMT" w:hAnsi="Arial" w:cs="Arial"/>
          <w:color w:val="000000"/>
          <w:kern w:val="0"/>
          <w:bdr w:val="none" w:sz="0" w:space="0" w:color="auto" w:frame="1"/>
          <w:lang w:eastAsia="en-GB"/>
          <w14:ligatures w14:val="none"/>
        </w:rPr>
        <w:t xml:space="preserve">The </w:t>
      </w:r>
      <w:r w:rsidRPr="00CF2950">
        <w:rPr>
          <w:rFonts w:ascii="Arial" w:eastAsia="TimesNewRomanPS-BoldMT" w:hAnsi="Arial" w:cs="Arial"/>
          <w:color w:val="000000" w:themeColor="text1"/>
          <w:lang w:eastAsia="en-GB"/>
        </w:rPr>
        <w:t>jurisdiction risks suspension, sanction, or blacklisting</w:t>
      </w:r>
      <w:r w:rsidR="00493936">
        <w:rPr>
          <w:rFonts w:ascii="Arial" w:eastAsia="TimesNewRomanPS-BoldMT" w:hAnsi="Arial" w:cs="Arial"/>
          <w:color w:val="000000" w:themeColor="text1"/>
          <w:lang w:eastAsia="en-GB"/>
        </w:rPr>
        <w:t>.</w:t>
      </w:r>
    </w:p>
    <w:p w14:paraId="22EC6B97" w14:textId="77777777" w:rsidR="00286641" w:rsidRPr="00CF2950" w:rsidRDefault="00286641" w:rsidP="00CF2950">
      <w:pPr>
        <w:shd w:val="clear" w:color="auto" w:fill="FFFFFF" w:themeFill="background1"/>
        <w:spacing w:after="0" w:line="360" w:lineRule="auto"/>
        <w:rPr>
          <w:rFonts w:ascii="Arial" w:eastAsia="TimesNewRomanPS-BoldMT" w:hAnsi="Arial" w:cs="Arial"/>
          <w:color w:val="000000"/>
          <w:kern w:val="0"/>
          <w:lang w:eastAsia="en-GB"/>
          <w14:ligatures w14:val="none"/>
        </w:rPr>
      </w:pPr>
    </w:p>
    <w:p w14:paraId="013CB319" w14:textId="41FFED32" w:rsidR="00286641" w:rsidRPr="00CF2950" w:rsidRDefault="670B7A64" w:rsidP="00CF2950">
      <w:pPr>
        <w:shd w:val="clear" w:color="auto" w:fill="FFFFFF" w:themeFill="background1"/>
        <w:spacing w:after="0" w:line="360" w:lineRule="auto"/>
        <w:rPr>
          <w:rFonts w:ascii="Arial" w:eastAsia="TimesNewRomanPS-BoldMT" w:hAnsi="Arial" w:cs="Arial"/>
          <w:color w:val="000000"/>
          <w:kern w:val="0"/>
          <w:lang w:eastAsia="en-GB"/>
          <w14:ligatures w14:val="none"/>
        </w:rPr>
      </w:pPr>
      <w:r w:rsidRPr="00CF2950">
        <w:rPr>
          <w:rFonts w:ascii="Arial" w:eastAsia="TimesNewRomanPS-BoldMT" w:hAnsi="Arial" w:cs="Arial"/>
          <w:color w:val="000000"/>
          <w:kern w:val="0"/>
          <w:bdr w:val="none" w:sz="0" w:space="0" w:color="auto" w:frame="1"/>
          <w:lang w:eastAsia="en-GB"/>
          <w14:ligatures w14:val="none"/>
        </w:rPr>
        <w:t>Truly independent regulators underpin investor confidence and allow an IFC to adapt rapidly to evolving standards.</w:t>
      </w:r>
      <w:r w:rsidR="312F131F" w:rsidRPr="00CF2950">
        <w:rPr>
          <w:rFonts w:ascii="Arial" w:eastAsia="TimesNewRomanPS-BoldMT" w:hAnsi="Arial" w:cs="Arial"/>
          <w:color w:val="000000" w:themeColor="text1"/>
          <w:lang w:eastAsia="en-GB"/>
        </w:rPr>
        <w:t xml:space="preserve"> Politicians should hold regulators </w:t>
      </w:r>
      <w:r w:rsidR="245A5B2F" w:rsidRPr="00CF2950">
        <w:rPr>
          <w:rFonts w:ascii="Arial" w:eastAsia="TimesNewRomanPS-BoldMT" w:hAnsi="Arial" w:cs="Arial"/>
          <w:color w:val="000000" w:themeColor="text1"/>
          <w:lang w:eastAsia="en-GB"/>
        </w:rPr>
        <w:t>accountable,</w:t>
      </w:r>
      <w:r w:rsidR="312F131F" w:rsidRPr="00CF2950">
        <w:rPr>
          <w:rFonts w:ascii="Arial" w:eastAsia="TimesNewRomanPS-BoldMT" w:hAnsi="Arial" w:cs="Arial"/>
          <w:color w:val="000000" w:themeColor="text1"/>
          <w:lang w:eastAsia="en-GB"/>
        </w:rPr>
        <w:t xml:space="preserve"> but they must not </w:t>
      </w:r>
      <w:r w:rsidR="2303D98B" w:rsidRPr="00CF2950">
        <w:rPr>
          <w:rFonts w:ascii="Arial" w:eastAsia="TimesNewRomanPS-BoldMT" w:hAnsi="Arial" w:cs="Arial"/>
          <w:color w:val="000000" w:themeColor="text1"/>
          <w:lang w:eastAsia="en-GB"/>
        </w:rPr>
        <w:t>interfere</w:t>
      </w:r>
      <w:r w:rsidR="312F131F" w:rsidRPr="00CF2950">
        <w:rPr>
          <w:rFonts w:ascii="Arial" w:eastAsia="TimesNewRomanPS-BoldMT" w:hAnsi="Arial" w:cs="Arial"/>
          <w:color w:val="000000" w:themeColor="text1"/>
          <w:lang w:eastAsia="en-GB"/>
        </w:rPr>
        <w:t xml:space="preserve"> in individ</w:t>
      </w:r>
      <w:r w:rsidR="34497064" w:rsidRPr="00CF2950">
        <w:rPr>
          <w:rFonts w:ascii="Arial" w:eastAsia="TimesNewRomanPS-BoldMT" w:hAnsi="Arial" w:cs="Arial"/>
          <w:color w:val="000000" w:themeColor="text1"/>
          <w:lang w:eastAsia="en-GB"/>
        </w:rPr>
        <w:t xml:space="preserve">ual </w:t>
      </w:r>
      <w:r w:rsidR="312F131F" w:rsidRPr="00CF2950">
        <w:rPr>
          <w:rFonts w:ascii="Arial" w:eastAsia="TimesNewRomanPS-BoldMT" w:hAnsi="Arial" w:cs="Arial"/>
          <w:color w:val="000000" w:themeColor="text1"/>
          <w:lang w:eastAsia="en-GB"/>
        </w:rPr>
        <w:t>regulatory decisions</w:t>
      </w:r>
      <w:r w:rsidR="251E1D86" w:rsidRPr="00CF2950">
        <w:rPr>
          <w:rFonts w:ascii="Arial" w:eastAsia="TimesNewRomanPS-BoldMT" w:hAnsi="Arial" w:cs="Arial"/>
          <w:color w:val="000000" w:themeColor="text1"/>
          <w:lang w:eastAsia="en-GB"/>
        </w:rPr>
        <w:t>. There is not the trust in them to allow this to happen</w:t>
      </w:r>
      <w:r w:rsidR="3C7C1F8B" w:rsidRPr="00CF2950">
        <w:rPr>
          <w:rFonts w:ascii="Arial" w:eastAsia="TimesNewRomanPS-BoldMT" w:hAnsi="Arial" w:cs="Arial"/>
          <w:color w:val="000000" w:themeColor="text1"/>
          <w:lang w:eastAsia="en-GB"/>
        </w:rPr>
        <w:t>.</w:t>
      </w:r>
    </w:p>
    <w:p w14:paraId="4E1C1A07" w14:textId="77777777" w:rsidR="00286641" w:rsidRPr="00CF2950" w:rsidRDefault="00286641" w:rsidP="00CF2950">
      <w:pPr>
        <w:shd w:val="clear" w:color="auto" w:fill="FFFFFF" w:themeFill="background1"/>
        <w:spacing w:after="0" w:line="360" w:lineRule="auto"/>
        <w:rPr>
          <w:rFonts w:ascii="Arial" w:eastAsia="TimesNewRomanPS-BoldMT" w:hAnsi="Arial" w:cs="Arial"/>
          <w:color w:val="000000"/>
          <w:kern w:val="0"/>
          <w:lang w:eastAsia="en-GB"/>
          <w14:ligatures w14:val="none"/>
        </w:rPr>
      </w:pPr>
    </w:p>
    <w:p w14:paraId="271F6CC4" w14:textId="77777777" w:rsidR="00286641" w:rsidRPr="009744B0" w:rsidRDefault="48E87EEC" w:rsidP="00CF2950">
      <w:pPr>
        <w:shd w:val="clear" w:color="auto" w:fill="FFFFFF" w:themeFill="background1"/>
        <w:spacing w:after="0" w:line="360" w:lineRule="auto"/>
        <w:rPr>
          <w:rFonts w:ascii="Arial" w:eastAsia="TimesNewRomanPS-BoldMT" w:hAnsi="Arial" w:cs="Arial"/>
          <w:i/>
          <w:iCs/>
          <w:color w:val="000000"/>
          <w:kern w:val="0"/>
          <w:lang w:eastAsia="en-GB"/>
          <w14:ligatures w14:val="none"/>
        </w:rPr>
      </w:pPr>
      <w:r w:rsidRPr="009744B0">
        <w:rPr>
          <w:rFonts w:ascii="Arial" w:eastAsia="TimesNewRomanPS-BoldMT" w:hAnsi="Arial" w:cs="Arial"/>
          <w:b/>
          <w:bCs/>
          <w:i/>
          <w:iCs/>
          <w:color w:val="000000"/>
          <w:kern w:val="0"/>
          <w:bdr w:val="none" w:sz="0" w:space="0" w:color="auto" w:frame="1"/>
          <w:lang w:eastAsia="en-GB"/>
          <w14:ligatures w14:val="none"/>
        </w:rPr>
        <w:t>Reputational Resilience</w:t>
      </w:r>
    </w:p>
    <w:p w14:paraId="1ACA4F92" w14:textId="38141CF9" w:rsidR="00286641" w:rsidRPr="00CF2950" w:rsidRDefault="026F4E22" w:rsidP="00CF2950">
      <w:pPr>
        <w:shd w:val="clear" w:color="auto" w:fill="FFFFFF" w:themeFill="background1"/>
        <w:spacing w:after="0" w:line="360" w:lineRule="auto"/>
        <w:rPr>
          <w:rFonts w:ascii="Arial" w:eastAsia="TimesNewRomanPS-BoldMT" w:hAnsi="Arial" w:cs="Arial"/>
          <w:color w:val="000000" w:themeColor="text1"/>
          <w:lang w:eastAsia="en-GB"/>
        </w:rPr>
      </w:pPr>
      <w:r w:rsidRPr="00CF2950">
        <w:rPr>
          <w:rFonts w:ascii="Arial" w:eastAsia="TimesNewRomanPS-BoldMT" w:hAnsi="Arial" w:cs="Arial"/>
          <w:color w:val="000000"/>
          <w:kern w:val="0"/>
          <w:bdr w:val="none" w:sz="0" w:space="0" w:color="auto" w:frame="1"/>
          <w:lang w:eastAsia="en-GB"/>
          <w14:ligatures w14:val="none"/>
        </w:rPr>
        <w:t xml:space="preserve">Credibility is fragile. </w:t>
      </w:r>
      <w:r w:rsidR="02A3FDF1" w:rsidRPr="00CF2950">
        <w:rPr>
          <w:rFonts w:ascii="Arial" w:eastAsia="TimesNewRomanPS-BoldMT" w:hAnsi="Arial" w:cs="Arial"/>
          <w:color w:val="000000" w:themeColor="text1"/>
          <w:lang w:eastAsia="en-GB"/>
        </w:rPr>
        <w:t xml:space="preserve">Credibility </w:t>
      </w:r>
      <w:r w:rsidR="70D7657F" w:rsidRPr="00CF2950">
        <w:rPr>
          <w:rFonts w:ascii="Arial" w:eastAsia="TimesNewRomanPS-BoldMT" w:hAnsi="Arial" w:cs="Arial"/>
          <w:color w:val="000000" w:themeColor="text1"/>
          <w:lang w:eastAsia="en-GB"/>
        </w:rPr>
        <w:t>m</w:t>
      </w:r>
      <w:r w:rsidR="02A3FDF1" w:rsidRPr="00CF2950">
        <w:rPr>
          <w:rFonts w:ascii="Arial" w:eastAsia="TimesNewRomanPS-BoldMT" w:hAnsi="Arial" w:cs="Arial"/>
          <w:color w:val="000000" w:themeColor="text1"/>
          <w:lang w:eastAsia="en-GB"/>
        </w:rPr>
        <w:t xml:space="preserve">ust </w:t>
      </w:r>
      <w:r w:rsidR="525FDB69" w:rsidRPr="00CF2950">
        <w:rPr>
          <w:rFonts w:ascii="Arial" w:eastAsia="TimesNewRomanPS-BoldMT" w:hAnsi="Arial" w:cs="Arial"/>
          <w:color w:val="000000" w:themeColor="text1"/>
          <w:lang w:eastAsia="en-GB"/>
        </w:rPr>
        <w:t>b</w:t>
      </w:r>
      <w:r w:rsidR="02A3FDF1" w:rsidRPr="00CF2950">
        <w:rPr>
          <w:rFonts w:ascii="Arial" w:eastAsia="TimesNewRomanPS-BoldMT" w:hAnsi="Arial" w:cs="Arial"/>
          <w:color w:val="000000" w:themeColor="text1"/>
          <w:lang w:eastAsia="en-GB"/>
        </w:rPr>
        <w:t xml:space="preserve">e </w:t>
      </w:r>
      <w:r w:rsidR="5DFD3BC2" w:rsidRPr="00CF2950">
        <w:rPr>
          <w:rFonts w:ascii="Arial" w:eastAsia="TimesNewRomanPS-BoldMT" w:hAnsi="Arial" w:cs="Arial"/>
          <w:color w:val="000000" w:themeColor="text1"/>
          <w:lang w:eastAsia="en-GB"/>
        </w:rPr>
        <w:t>c</w:t>
      </w:r>
      <w:r w:rsidR="02A3FDF1" w:rsidRPr="00CF2950">
        <w:rPr>
          <w:rFonts w:ascii="Arial" w:eastAsia="TimesNewRomanPS-BoldMT" w:hAnsi="Arial" w:cs="Arial"/>
          <w:color w:val="000000" w:themeColor="text1"/>
          <w:lang w:eastAsia="en-GB"/>
        </w:rPr>
        <w:t xml:space="preserve">ontinuously </w:t>
      </w:r>
      <w:r w:rsidR="79BC8102" w:rsidRPr="00CF2950">
        <w:rPr>
          <w:rFonts w:ascii="Arial" w:eastAsia="TimesNewRomanPS-BoldMT" w:hAnsi="Arial" w:cs="Arial"/>
          <w:color w:val="000000" w:themeColor="text1"/>
          <w:lang w:eastAsia="en-GB"/>
        </w:rPr>
        <w:t>e</w:t>
      </w:r>
      <w:r w:rsidR="02A3FDF1" w:rsidRPr="00CF2950">
        <w:rPr>
          <w:rFonts w:ascii="Arial" w:eastAsia="TimesNewRomanPS-BoldMT" w:hAnsi="Arial" w:cs="Arial"/>
          <w:color w:val="000000" w:themeColor="text1"/>
          <w:lang w:eastAsia="en-GB"/>
        </w:rPr>
        <w:t xml:space="preserve">arned. It is </w:t>
      </w:r>
      <w:r w:rsidR="0ED31B38" w:rsidRPr="00CF2950">
        <w:rPr>
          <w:rFonts w:ascii="Arial" w:eastAsia="TimesNewRomanPS-BoldMT" w:hAnsi="Arial" w:cs="Arial"/>
          <w:color w:val="000000" w:themeColor="text1"/>
          <w:lang w:eastAsia="en-GB"/>
        </w:rPr>
        <w:t xml:space="preserve">ultimately </w:t>
      </w:r>
      <w:r w:rsidR="02A3FDF1" w:rsidRPr="00CF2950">
        <w:rPr>
          <w:rFonts w:ascii="Arial" w:eastAsia="TimesNewRomanPS-BoldMT" w:hAnsi="Arial" w:cs="Arial"/>
          <w:color w:val="000000" w:themeColor="text1"/>
          <w:lang w:eastAsia="en-GB"/>
        </w:rPr>
        <w:t>demonstrated by a sustained practice, not a certificate.</w:t>
      </w:r>
      <w:r w:rsidR="287E24DD" w:rsidRPr="00CF2950">
        <w:rPr>
          <w:rFonts w:ascii="Arial" w:eastAsia="TimesNewRomanPS-BoldMT" w:hAnsi="Arial" w:cs="Arial"/>
          <w:color w:val="000000" w:themeColor="text1"/>
          <w:lang w:eastAsia="en-GB"/>
        </w:rPr>
        <w:t xml:space="preserve"> </w:t>
      </w:r>
    </w:p>
    <w:p w14:paraId="5F550782" w14:textId="4FFD572D" w:rsidR="00286641" w:rsidRPr="00CF2950" w:rsidRDefault="00286641" w:rsidP="00CF2950">
      <w:pPr>
        <w:shd w:val="clear" w:color="auto" w:fill="FFFFFF" w:themeFill="background1"/>
        <w:spacing w:after="0" w:line="360" w:lineRule="auto"/>
        <w:rPr>
          <w:rFonts w:ascii="Arial" w:eastAsia="TimesNewRomanPS-BoldMT" w:hAnsi="Arial" w:cs="Arial"/>
          <w:color w:val="000000" w:themeColor="text1"/>
          <w:lang w:eastAsia="en-GB"/>
        </w:rPr>
      </w:pPr>
    </w:p>
    <w:p w14:paraId="08B1BCBF" w14:textId="31AC97C9" w:rsidR="00286641" w:rsidRPr="00CF2950" w:rsidRDefault="026F4E22" w:rsidP="00CF2950">
      <w:pPr>
        <w:shd w:val="clear" w:color="auto" w:fill="FFFFFF" w:themeFill="background1"/>
        <w:spacing w:after="0" w:line="360" w:lineRule="auto"/>
        <w:rPr>
          <w:rFonts w:ascii="Arial" w:eastAsia="TimesNewRomanPS-BoldMT" w:hAnsi="Arial" w:cs="Arial"/>
          <w:color w:val="000000"/>
          <w:kern w:val="0"/>
          <w:lang w:eastAsia="en-GB"/>
          <w14:ligatures w14:val="none"/>
        </w:rPr>
      </w:pPr>
      <w:r w:rsidRPr="00CF2950">
        <w:rPr>
          <w:rFonts w:ascii="Arial" w:eastAsia="TimesNewRomanPS-BoldMT" w:hAnsi="Arial" w:cs="Arial"/>
          <w:color w:val="000000" w:themeColor="text1"/>
          <w:lang w:eastAsia="en-GB"/>
        </w:rPr>
        <w:t>Reputational resilience is the capacity of an IFC to respond to crisis</w:t>
      </w:r>
      <w:r w:rsidR="36303FD7" w:rsidRPr="00CF2950">
        <w:rPr>
          <w:rFonts w:ascii="Arial" w:eastAsia="TimesNewRomanPS-BoldMT" w:hAnsi="Arial" w:cs="Arial"/>
          <w:color w:val="000000" w:themeColor="text1"/>
          <w:lang w:eastAsia="en-GB"/>
        </w:rPr>
        <w:t xml:space="preserve">, </w:t>
      </w:r>
      <w:r w:rsidRPr="00CF2950">
        <w:rPr>
          <w:rFonts w:ascii="Arial" w:eastAsia="TimesNewRomanPS-BoldMT" w:hAnsi="Arial" w:cs="Arial"/>
          <w:color w:val="000000" w:themeColor="text1"/>
          <w:lang w:eastAsia="en-GB"/>
        </w:rPr>
        <w:t>whether regulatory, political, or criminal</w:t>
      </w:r>
      <w:r w:rsidR="721F226E" w:rsidRPr="00CF2950">
        <w:rPr>
          <w:rFonts w:ascii="Arial" w:eastAsia="TimesNewRomanPS-BoldMT" w:hAnsi="Arial" w:cs="Arial"/>
          <w:color w:val="000000" w:themeColor="text1"/>
          <w:lang w:eastAsia="en-GB"/>
        </w:rPr>
        <w:t xml:space="preserve">, </w:t>
      </w:r>
      <w:r w:rsidRPr="00CF2950">
        <w:rPr>
          <w:rFonts w:ascii="Arial" w:eastAsia="TimesNewRomanPS-BoldMT" w:hAnsi="Arial" w:cs="Arial"/>
          <w:color w:val="000000" w:themeColor="text1"/>
          <w:lang w:eastAsia="en-GB"/>
        </w:rPr>
        <w:t>without long-term harm.</w:t>
      </w:r>
    </w:p>
    <w:p w14:paraId="25A298F2" w14:textId="77777777" w:rsidR="00286641" w:rsidRPr="00CF2950" w:rsidRDefault="00286641" w:rsidP="00CF2950">
      <w:pPr>
        <w:shd w:val="clear" w:color="auto" w:fill="FFFFFF" w:themeFill="background1"/>
        <w:spacing w:after="0" w:line="360" w:lineRule="auto"/>
        <w:rPr>
          <w:rFonts w:ascii="Arial" w:eastAsia="TimesNewRomanPS-BoldMT" w:hAnsi="Arial" w:cs="Arial"/>
          <w:color w:val="000000"/>
          <w:kern w:val="0"/>
          <w:lang w:eastAsia="en-GB"/>
          <w14:ligatures w14:val="none"/>
        </w:rPr>
      </w:pPr>
    </w:p>
    <w:p w14:paraId="41F4C408" w14:textId="04EAB46A" w:rsidR="00286641" w:rsidRPr="00CF2950" w:rsidRDefault="48E87EEC" w:rsidP="00CF2950">
      <w:pPr>
        <w:shd w:val="clear" w:color="auto" w:fill="FFFFFF" w:themeFill="background1"/>
        <w:spacing w:after="0" w:line="360" w:lineRule="auto"/>
        <w:rPr>
          <w:rFonts w:ascii="Arial" w:eastAsia="TimesNewRomanPS-BoldMT" w:hAnsi="Arial" w:cs="Arial"/>
          <w:color w:val="000000"/>
          <w:kern w:val="0"/>
          <w:lang w:eastAsia="en-GB"/>
          <w14:ligatures w14:val="none"/>
        </w:rPr>
      </w:pPr>
      <w:r w:rsidRPr="00CF2950">
        <w:rPr>
          <w:rFonts w:ascii="Arial" w:eastAsia="TimesNewRomanPS-BoldMT" w:hAnsi="Arial" w:cs="Arial"/>
          <w:color w:val="000000"/>
          <w:kern w:val="0"/>
          <w:bdr w:val="none" w:sz="0" w:space="0" w:color="auto" w:frame="1"/>
          <w:lang w:eastAsia="en-GB"/>
          <w14:ligatures w14:val="none"/>
        </w:rPr>
        <w:t xml:space="preserve">Reputationally resilient </w:t>
      </w:r>
      <w:r w:rsidRPr="00CF2950">
        <w:rPr>
          <w:rFonts w:ascii="Arial" w:eastAsia="TimesNewRomanPS-BoldMT" w:hAnsi="Arial" w:cs="Arial"/>
          <w:color w:val="000000" w:themeColor="text1"/>
          <w:lang w:eastAsia="en-GB"/>
        </w:rPr>
        <w:t>jurisdictions:</w:t>
      </w:r>
    </w:p>
    <w:p w14:paraId="66113DE5" w14:textId="2F1E5084" w:rsidR="00286641" w:rsidRPr="00CF2950" w:rsidRDefault="48E87EEC" w:rsidP="00CF2950">
      <w:pPr>
        <w:numPr>
          <w:ilvl w:val="0"/>
          <w:numId w:val="8"/>
        </w:numPr>
        <w:shd w:val="clear" w:color="auto" w:fill="FFFFFF" w:themeFill="background1"/>
        <w:spacing w:after="0" w:line="360" w:lineRule="auto"/>
        <w:rPr>
          <w:rFonts w:ascii="Arial" w:eastAsia="TimesNewRomanPS-BoldMT" w:hAnsi="Arial" w:cs="Arial"/>
          <w:color w:val="000000"/>
          <w:kern w:val="0"/>
          <w:lang w:eastAsia="en-GB"/>
          <w14:ligatures w14:val="none"/>
        </w:rPr>
      </w:pPr>
      <w:r w:rsidRPr="00CF2950">
        <w:rPr>
          <w:rFonts w:ascii="Arial" w:eastAsia="TimesNewRomanPS-BoldMT" w:hAnsi="Arial" w:cs="Arial"/>
          <w:color w:val="000000"/>
          <w:kern w:val="0"/>
          <w:bdr w:val="none" w:sz="0" w:space="0" w:color="auto" w:frame="1"/>
          <w:lang w:eastAsia="en-GB"/>
          <w14:ligatures w14:val="none"/>
        </w:rPr>
        <w:t>Respond transparently to failures</w:t>
      </w:r>
      <w:r w:rsidR="00493936">
        <w:rPr>
          <w:rFonts w:ascii="Arial" w:eastAsia="TimesNewRomanPS-BoldMT" w:hAnsi="Arial" w:cs="Arial"/>
          <w:color w:val="000000"/>
          <w:kern w:val="0"/>
          <w:bdr w:val="none" w:sz="0" w:space="0" w:color="auto" w:frame="1"/>
          <w:lang w:eastAsia="en-GB"/>
          <w14:ligatures w14:val="none"/>
        </w:rPr>
        <w:t>.</w:t>
      </w:r>
    </w:p>
    <w:p w14:paraId="3E8075F9" w14:textId="757B5B4A" w:rsidR="00286641" w:rsidRPr="00CF2950" w:rsidRDefault="48E87EEC" w:rsidP="00CF2950">
      <w:pPr>
        <w:numPr>
          <w:ilvl w:val="0"/>
          <w:numId w:val="8"/>
        </w:numPr>
        <w:shd w:val="clear" w:color="auto" w:fill="FFFFFF" w:themeFill="background1"/>
        <w:spacing w:after="0" w:line="360" w:lineRule="auto"/>
        <w:rPr>
          <w:rFonts w:ascii="Arial" w:eastAsia="TimesNewRomanPS-BoldMT" w:hAnsi="Arial" w:cs="Arial"/>
          <w:color w:val="000000"/>
          <w:kern w:val="0"/>
          <w:lang w:eastAsia="en-GB"/>
          <w14:ligatures w14:val="none"/>
        </w:rPr>
      </w:pPr>
      <w:r w:rsidRPr="00CF2950">
        <w:rPr>
          <w:rFonts w:ascii="Arial" w:eastAsia="TimesNewRomanPS-BoldMT" w:hAnsi="Arial" w:cs="Arial"/>
          <w:color w:val="000000"/>
          <w:kern w:val="0"/>
          <w:bdr w:val="none" w:sz="0" w:space="0" w:color="auto" w:frame="1"/>
          <w:lang w:eastAsia="en-GB"/>
          <w14:ligatures w14:val="none"/>
        </w:rPr>
        <w:t xml:space="preserve">Commit </w:t>
      </w:r>
      <w:r w:rsidRPr="00CF2950">
        <w:rPr>
          <w:rFonts w:ascii="Arial" w:eastAsia="TimesNewRomanPS-BoldMT" w:hAnsi="Arial" w:cs="Arial"/>
          <w:color w:val="000000" w:themeColor="text1"/>
          <w:lang w:eastAsia="en-GB"/>
        </w:rPr>
        <w:t>immediately to reform</w:t>
      </w:r>
      <w:r w:rsidR="00493936">
        <w:rPr>
          <w:rFonts w:ascii="Arial" w:eastAsia="TimesNewRomanPS-BoldMT" w:hAnsi="Arial" w:cs="Arial"/>
          <w:color w:val="000000" w:themeColor="text1"/>
          <w:lang w:eastAsia="en-GB"/>
        </w:rPr>
        <w:t>.</w:t>
      </w:r>
    </w:p>
    <w:p w14:paraId="613AADFE" w14:textId="26FE40B0" w:rsidR="00286641" w:rsidRPr="00CF2950" w:rsidRDefault="48E87EEC" w:rsidP="00CF2950">
      <w:pPr>
        <w:numPr>
          <w:ilvl w:val="0"/>
          <w:numId w:val="8"/>
        </w:numPr>
        <w:shd w:val="clear" w:color="auto" w:fill="FFFFFF" w:themeFill="background1"/>
        <w:spacing w:after="0" w:line="360" w:lineRule="auto"/>
        <w:rPr>
          <w:rFonts w:ascii="Arial" w:eastAsia="TimesNewRomanPS-BoldMT" w:hAnsi="Arial" w:cs="Arial"/>
          <w:color w:val="000000"/>
          <w:kern w:val="0"/>
          <w:lang w:eastAsia="en-GB"/>
          <w14:ligatures w14:val="none"/>
        </w:rPr>
      </w:pPr>
      <w:r w:rsidRPr="00CF2950">
        <w:rPr>
          <w:rFonts w:ascii="Arial" w:eastAsia="TimesNewRomanPS-BoldMT" w:hAnsi="Arial" w:cs="Arial"/>
          <w:color w:val="000000"/>
          <w:kern w:val="0"/>
          <w:bdr w:val="none" w:sz="0" w:space="0" w:color="auto" w:frame="1"/>
          <w:lang w:eastAsia="en-GB"/>
          <w14:ligatures w14:val="none"/>
        </w:rPr>
        <w:t>Collaborate with international bodies</w:t>
      </w:r>
      <w:r w:rsidR="00493936">
        <w:rPr>
          <w:rFonts w:ascii="Arial" w:eastAsia="TimesNewRomanPS-BoldMT" w:hAnsi="Arial" w:cs="Arial"/>
          <w:color w:val="000000"/>
          <w:kern w:val="0"/>
          <w:bdr w:val="none" w:sz="0" w:space="0" w:color="auto" w:frame="1"/>
          <w:lang w:eastAsia="en-GB"/>
          <w14:ligatures w14:val="none"/>
        </w:rPr>
        <w:t>.</w:t>
      </w:r>
    </w:p>
    <w:p w14:paraId="2331CFA1" w14:textId="40A1B55F" w:rsidR="00286641" w:rsidRPr="00CF2950" w:rsidRDefault="48E87EEC" w:rsidP="00CF2950">
      <w:pPr>
        <w:numPr>
          <w:ilvl w:val="0"/>
          <w:numId w:val="8"/>
        </w:numPr>
        <w:shd w:val="clear" w:color="auto" w:fill="FFFFFF" w:themeFill="background1"/>
        <w:spacing w:after="0" w:line="360" w:lineRule="auto"/>
        <w:rPr>
          <w:rFonts w:ascii="Arial" w:eastAsia="TimesNewRomanPS-BoldMT" w:hAnsi="Arial" w:cs="Arial"/>
          <w:color w:val="000000"/>
          <w:kern w:val="0"/>
          <w:lang w:eastAsia="en-GB"/>
          <w14:ligatures w14:val="none"/>
        </w:rPr>
      </w:pPr>
      <w:r w:rsidRPr="00CF2950">
        <w:rPr>
          <w:rFonts w:ascii="Arial" w:eastAsia="TimesNewRomanPS-BoldMT" w:hAnsi="Arial" w:cs="Arial"/>
          <w:color w:val="000000"/>
          <w:kern w:val="0"/>
          <w:bdr w:val="none" w:sz="0" w:space="0" w:color="auto" w:frame="1"/>
          <w:lang w:eastAsia="en-GB"/>
          <w14:ligatures w14:val="none"/>
        </w:rPr>
        <w:t>Communicate openly with industry and civil society</w:t>
      </w:r>
      <w:r w:rsidR="00493936">
        <w:rPr>
          <w:rFonts w:ascii="Arial" w:eastAsia="TimesNewRomanPS-BoldMT" w:hAnsi="Arial" w:cs="Arial"/>
          <w:color w:val="000000"/>
          <w:kern w:val="0"/>
          <w:bdr w:val="none" w:sz="0" w:space="0" w:color="auto" w:frame="1"/>
          <w:lang w:eastAsia="en-GB"/>
          <w14:ligatures w14:val="none"/>
        </w:rPr>
        <w:t>.</w:t>
      </w:r>
    </w:p>
    <w:p w14:paraId="48F70B9C" w14:textId="12F7DB6F" w:rsidR="00286641" w:rsidRPr="00CF2950" w:rsidRDefault="48E87EEC" w:rsidP="00CF2950">
      <w:pPr>
        <w:numPr>
          <w:ilvl w:val="0"/>
          <w:numId w:val="8"/>
        </w:numPr>
        <w:shd w:val="clear" w:color="auto" w:fill="FFFFFF" w:themeFill="background1"/>
        <w:spacing w:after="0" w:line="360" w:lineRule="auto"/>
        <w:rPr>
          <w:rFonts w:ascii="Arial" w:eastAsia="TimesNewRomanPS-BoldMT" w:hAnsi="Arial" w:cs="Arial"/>
          <w:color w:val="000000"/>
          <w:kern w:val="0"/>
          <w:lang w:eastAsia="en-GB"/>
          <w14:ligatures w14:val="none"/>
        </w:rPr>
      </w:pPr>
      <w:r w:rsidRPr="00CF2950">
        <w:rPr>
          <w:rFonts w:ascii="Arial" w:eastAsia="TimesNewRomanPS-BoldMT" w:hAnsi="Arial" w:cs="Arial"/>
          <w:color w:val="000000"/>
          <w:kern w:val="0"/>
          <w:bdr w:val="none" w:sz="0" w:space="0" w:color="auto" w:frame="1"/>
          <w:lang w:eastAsia="en-GB"/>
          <w14:ligatures w14:val="none"/>
        </w:rPr>
        <w:t>Demonstrate measurable progress</w:t>
      </w:r>
      <w:r w:rsidR="00493936">
        <w:rPr>
          <w:rFonts w:ascii="Arial" w:eastAsia="TimesNewRomanPS-BoldMT" w:hAnsi="Arial" w:cs="Arial"/>
          <w:color w:val="000000"/>
          <w:kern w:val="0"/>
          <w:bdr w:val="none" w:sz="0" w:space="0" w:color="auto" w:frame="1"/>
          <w:lang w:eastAsia="en-GB"/>
          <w14:ligatures w14:val="none"/>
        </w:rPr>
        <w:t>.</w:t>
      </w:r>
    </w:p>
    <w:p w14:paraId="48853B62" w14:textId="77777777" w:rsidR="00286641" w:rsidRPr="00CF2950" w:rsidRDefault="00286641" w:rsidP="00CF2950">
      <w:pPr>
        <w:shd w:val="clear" w:color="auto" w:fill="FFFFFF" w:themeFill="background1"/>
        <w:spacing w:after="0" w:line="360" w:lineRule="auto"/>
        <w:rPr>
          <w:rFonts w:ascii="Arial" w:eastAsia="TimesNewRomanPS-BoldMT" w:hAnsi="Arial" w:cs="Arial"/>
          <w:color w:val="000000"/>
          <w:kern w:val="0"/>
          <w:lang w:eastAsia="en-GB"/>
          <w14:ligatures w14:val="none"/>
        </w:rPr>
      </w:pPr>
    </w:p>
    <w:p w14:paraId="5E81C2FF" w14:textId="77777777" w:rsidR="00286641" w:rsidRPr="00CF2950" w:rsidRDefault="48E87EEC" w:rsidP="00CF2950">
      <w:pPr>
        <w:shd w:val="clear" w:color="auto" w:fill="FFFFFF" w:themeFill="background1"/>
        <w:spacing w:after="0" w:line="360" w:lineRule="auto"/>
        <w:rPr>
          <w:rFonts w:ascii="Arial" w:eastAsia="TimesNewRomanPS-BoldMT" w:hAnsi="Arial" w:cs="Arial"/>
          <w:color w:val="000000"/>
          <w:kern w:val="0"/>
          <w:lang w:eastAsia="en-GB"/>
          <w14:ligatures w14:val="none"/>
        </w:rPr>
      </w:pPr>
      <w:r w:rsidRPr="00CF2950">
        <w:rPr>
          <w:rFonts w:ascii="Arial" w:eastAsia="TimesNewRomanPS-BoldMT" w:hAnsi="Arial" w:cs="Arial"/>
          <w:color w:val="000000"/>
          <w:kern w:val="0"/>
          <w:bdr w:val="none" w:sz="0" w:space="0" w:color="auto" w:frame="1"/>
          <w:lang w:eastAsia="en-GB"/>
          <w14:ligatures w14:val="none"/>
        </w:rPr>
        <w:t>Resilience is not merely surviving crises but emerging stronger, aligned with global norms, and better equipped to prevent future failures.</w:t>
      </w:r>
    </w:p>
    <w:p w14:paraId="3322883B" w14:textId="77777777" w:rsidR="00286641" w:rsidRPr="00CF2950" w:rsidRDefault="00286641" w:rsidP="00CF2950">
      <w:pPr>
        <w:shd w:val="clear" w:color="auto" w:fill="FFFFFF" w:themeFill="background1"/>
        <w:spacing w:after="0" w:line="360" w:lineRule="auto"/>
        <w:rPr>
          <w:rFonts w:ascii="Arial" w:eastAsia="TimesNewRomanPS-BoldMT" w:hAnsi="Arial" w:cs="Arial"/>
          <w:color w:val="000000"/>
          <w:kern w:val="0"/>
          <w:lang w:eastAsia="en-GB"/>
          <w14:ligatures w14:val="none"/>
        </w:rPr>
      </w:pPr>
    </w:p>
    <w:p w14:paraId="7AA5353A" w14:textId="77777777" w:rsidR="00286641" w:rsidRPr="00CF2950" w:rsidRDefault="48E87EEC" w:rsidP="00CF2950">
      <w:pPr>
        <w:shd w:val="clear" w:color="auto" w:fill="FFFFFF" w:themeFill="background1"/>
        <w:spacing w:after="0" w:line="360" w:lineRule="auto"/>
        <w:rPr>
          <w:rFonts w:ascii="Arial" w:eastAsia="TimesNewRomanPS-BoldMT" w:hAnsi="Arial" w:cs="Arial"/>
          <w:color w:val="000000"/>
          <w:kern w:val="0"/>
          <w:lang w:eastAsia="en-GB"/>
          <w14:ligatures w14:val="none"/>
        </w:rPr>
      </w:pPr>
      <w:r w:rsidRPr="00CF2950">
        <w:rPr>
          <w:rFonts w:ascii="Arial" w:eastAsia="TimesNewRomanPS-BoldMT" w:hAnsi="Arial" w:cs="Arial"/>
          <w:b/>
          <w:bCs/>
          <w:color w:val="000000"/>
          <w:kern w:val="0"/>
          <w:bdr w:val="none" w:sz="0" w:space="0" w:color="auto" w:frame="1"/>
          <w:lang w:eastAsia="en-GB"/>
          <w14:ligatures w14:val="none"/>
        </w:rPr>
        <w:t>How Leading IFCs Are Reinforcing Institutional Frameworks</w:t>
      </w:r>
    </w:p>
    <w:p w14:paraId="2EF7E8C2" w14:textId="77777777" w:rsidR="00286641" w:rsidRPr="00CF2950" w:rsidRDefault="00286641" w:rsidP="00CF2950">
      <w:pPr>
        <w:shd w:val="clear" w:color="auto" w:fill="FFFFFF" w:themeFill="background1"/>
        <w:spacing w:after="0" w:line="360" w:lineRule="auto"/>
        <w:rPr>
          <w:rFonts w:ascii="Arial" w:eastAsia="TimesNewRomanPS-BoldMT" w:hAnsi="Arial" w:cs="Arial"/>
          <w:color w:val="000000"/>
          <w:kern w:val="0"/>
          <w:lang w:eastAsia="en-GB"/>
          <w14:ligatures w14:val="none"/>
        </w:rPr>
      </w:pPr>
    </w:p>
    <w:p w14:paraId="4B21DD5E" w14:textId="77777777" w:rsidR="00286641" w:rsidRPr="009744B0" w:rsidRDefault="48E87EEC" w:rsidP="009744B0">
      <w:pPr>
        <w:shd w:val="clear" w:color="auto" w:fill="FFFFFF" w:themeFill="background1"/>
        <w:spacing w:after="0" w:line="360" w:lineRule="auto"/>
        <w:rPr>
          <w:rFonts w:ascii="Arial" w:eastAsia="TimesNewRomanPS-BoldMT" w:hAnsi="Arial" w:cs="Arial"/>
          <w:i/>
          <w:iCs/>
          <w:color w:val="000000"/>
          <w:kern w:val="0"/>
          <w:lang w:eastAsia="en-GB"/>
          <w14:ligatures w14:val="none"/>
        </w:rPr>
      </w:pPr>
      <w:r w:rsidRPr="009744B0">
        <w:rPr>
          <w:rFonts w:ascii="Arial" w:eastAsia="TimesNewRomanPS-BoldMT" w:hAnsi="Arial" w:cs="Arial"/>
          <w:b/>
          <w:bCs/>
          <w:i/>
          <w:iCs/>
          <w:color w:val="000000"/>
          <w:kern w:val="0"/>
          <w:bdr w:val="none" w:sz="0" w:space="0" w:color="auto" w:frame="1"/>
          <w:lang w:eastAsia="en-GB"/>
          <w14:ligatures w14:val="none"/>
        </w:rPr>
        <w:t>Beneficial Ownership Transparency</w:t>
      </w:r>
    </w:p>
    <w:p w14:paraId="548DDDF2" w14:textId="11F48CF2" w:rsidR="00286641" w:rsidRPr="00CF2950" w:rsidRDefault="48E87EEC" w:rsidP="00CF2950">
      <w:pPr>
        <w:shd w:val="clear" w:color="auto" w:fill="FFFFFF" w:themeFill="background1"/>
        <w:spacing w:after="0" w:line="360" w:lineRule="auto"/>
        <w:rPr>
          <w:rFonts w:ascii="Arial" w:eastAsia="TimesNewRomanPS-BoldMT" w:hAnsi="Arial" w:cs="Arial"/>
          <w:color w:val="000000"/>
          <w:kern w:val="0"/>
          <w:lang w:eastAsia="en-GB"/>
          <w14:ligatures w14:val="none"/>
        </w:rPr>
      </w:pPr>
      <w:r w:rsidRPr="00CF2950">
        <w:rPr>
          <w:rFonts w:ascii="Arial" w:eastAsia="TimesNewRomanPS-BoldMT" w:hAnsi="Arial" w:cs="Arial"/>
          <w:color w:val="000000"/>
          <w:kern w:val="0"/>
          <w:bdr w:val="none" w:sz="0" w:space="0" w:color="auto" w:frame="1"/>
          <w:lang w:eastAsia="en-GB"/>
          <w14:ligatures w14:val="none"/>
        </w:rPr>
        <w:t>Many IFCs have developed beneficial ownership registers. These systems ensure law enforcement and tax authorities can access information about the real individuals behind corporate structures—a global expectation today.</w:t>
      </w:r>
      <w:r w:rsidR="53813FEB" w:rsidRPr="00CF2950">
        <w:rPr>
          <w:rFonts w:ascii="Arial" w:eastAsia="TimesNewRomanPS-BoldMT" w:hAnsi="Arial" w:cs="Arial"/>
          <w:color w:val="000000" w:themeColor="text1"/>
          <w:lang w:eastAsia="en-GB"/>
        </w:rPr>
        <w:t xml:space="preserve"> Some, like Gibraltar, have the register open to public access.</w:t>
      </w:r>
    </w:p>
    <w:p w14:paraId="49B821D4" w14:textId="77777777" w:rsidR="00286641" w:rsidRPr="00CF2950" w:rsidRDefault="00286641" w:rsidP="00CF2950">
      <w:pPr>
        <w:shd w:val="clear" w:color="auto" w:fill="FFFFFF" w:themeFill="background1"/>
        <w:spacing w:after="0" w:line="360" w:lineRule="auto"/>
        <w:rPr>
          <w:rFonts w:ascii="Arial" w:eastAsia="TimesNewRomanPS-BoldMT" w:hAnsi="Arial" w:cs="Arial"/>
          <w:color w:val="000000"/>
          <w:kern w:val="0"/>
          <w:lang w:eastAsia="en-GB"/>
          <w14:ligatures w14:val="none"/>
        </w:rPr>
      </w:pPr>
    </w:p>
    <w:p w14:paraId="37F690FE" w14:textId="77777777" w:rsidR="00286641" w:rsidRPr="009744B0" w:rsidRDefault="48E87EEC" w:rsidP="00493936">
      <w:pPr>
        <w:shd w:val="clear" w:color="auto" w:fill="FFFFFF" w:themeFill="background1"/>
        <w:spacing w:after="0" w:line="360" w:lineRule="auto"/>
        <w:rPr>
          <w:rFonts w:ascii="Arial" w:eastAsia="TimesNewRomanPS-BoldMT" w:hAnsi="Arial" w:cs="Arial"/>
          <w:i/>
          <w:iCs/>
          <w:color w:val="000000"/>
          <w:kern w:val="0"/>
          <w:lang w:eastAsia="en-GB"/>
          <w14:ligatures w14:val="none"/>
        </w:rPr>
      </w:pPr>
      <w:r w:rsidRPr="009744B0">
        <w:rPr>
          <w:rFonts w:ascii="Arial" w:eastAsia="TimesNewRomanPS-BoldMT" w:hAnsi="Arial" w:cs="Arial"/>
          <w:b/>
          <w:bCs/>
          <w:i/>
          <w:iCs/>
          <w:color w:val="000000"/>
          <w:kern w:val="0"/>
          <w:bdr w:val="none" w:sz="0" w:space="0" w:color="auto" w:frame="1"/>
          <w:lang w:eastAsia="en-GB"/>
          <w14:ligatures w14:val="none"/>
        </w:rPr>
        <w:t>Sanctions Compliance and AML/CFT Modernisation</w:t>
      </w:r>
    </w:p>
    <w:p w14:paraId="3924AD10" w14:textId="465B7E87" w:rsidR="00286641" w:rsidRPr="00CF2950" w:rsidRDefault="48E87EEC" w:rsidP="00CF2950">
      <w:pPr>
        <w:shd w:val="clear" w:color="auto" w:fill="FFFFFF" w:themeFill="background1"/>
        <w:spacing w:after="0" w:line="360" w:lineRule="auto"/>
        <w:rPr>
          <w:rFonts w:ascii="Arial" w:eastAsia="TimesNewRomanPS-BoldMT" w:hAnsi="Arial" w:cs="Arial"/>
          <w:color w:val="000000"/>
          <w:kern w:val="0"/>
          <w:lang w:eastAsia="en-GB"/>
          <w14:ligatures w14:val="none"/>
        </w:rPr>
      </w:pPr>
      <w:r w:rsidRPr="00CF2950">
        <w:rPr>
          <w:rFonts w:ascii="Arial" w:eastAsia="TimesNewRomanPS-BoldMT" w:hAnsi="Arial" w:cs="Arial"/>
          <w:color w:val="000000"/>
          <w:kern w:val="0"/>
          <w:bdr w:val="none" w:sz="0" w:space="0" w:color="auto" w:frame="1"/>
          <w:lang w:eastAsia="en-GB"/>
          <w14:ligatures w14:val="none"/>
        </w:rPr>
        <w:t>IFCs have strengthened sanctions enforcement and AML/CFT supervision. Many have updated sanctions guidance, expanded supervisory powers, and enhanced penalties for non-compliance. Incorporating UN Security Council resolutions and FATF recommendations is now standard.</w:t>
      </w:r>
    </w:p>
    <w:p w14:paraId="4F100D43" w14:textId="77777777" w:rsidR="00286641" w:rsidRPr="00CF2950" w:rsidRDefault="00286641" w:rsidP="00CF2950">
      <w:pPr>
        <w:shd w:val="clear" w:color="auto" w:fill="FFFFFF" w:themeFill="background1"/>
        <w:spacing w:after="0" w:line="360" w:lineRule="auto"/>
        <w:rPr>
          <w:rFonts w:ascii="Arial" w:eastAsia="TimesNewRomanPS-BoldMT" w:hAnsi="Arial" w:cs="Arial"/>
          <w:color w:val="000000"/>
          <w:kern w:val="0"/>
          <w:lang w:eastAsia="en-GB"/>
          <w14:ligatures w14:val="none"/>
        </w:rPr>
      </w:pPr>
    </w:p>
    <w:p w14:paraId="35D9A400" w14:textId="2A4C3DAA" w:rsidR="00286641" w:rsidRPr="009744B0" w:rsidRDefault="48E87EEC" w:rsidP="00493936">
      <w:pPr>
        <w:shd w:val="clear" w:color="auto" w:fill="FFFFFF" w:themeFill="background1"/>
        <w:spacing w:after="0" w:line="360" w:lineRule="auto"/>
        <w:rPr>
          <w:rFonts w:ascii="Arial" w:eastAsia="TimesNewRomanPS-BoldMT" w:hAnsi="Arial" w:cs="Arial"/>
          <w:i/>
          <w:iCs/>
          <w:color w:val="000000"/>
          <w:kern w:val="0"/>
          <w:lang w:eastAsia="en-GB"/>
          <w14:ligatures w14:val="none"/>
        </w:rPr>
      </w:pPr>
      <w:r w:rsidRPr="009744B0">
        <w:rPr>
          <w:rFonts w:ascii="Arial" w:eastAsia="TimesNewRomanPS-BoldMT" w:hAnsi="Arial" w:cs="Arial"/>
          <w:b/>
          <w:bCs/>
          <w:i/>
          <w:iCs/>
          <w:color w:val="000000"/>
          <w:kern w:val="0"/>
          <w:bdr w:val="none" w:sz="0" w:space="0" w:color="auto" w:frame="1"/>
          <w:lang w:eastAsia="en-GB"/>
          <w14:ligatures w14:val="none"/>
        </w:rPr>
        <w:t xml:space="preserve">Legal </w:t>
      </w:r>
      <w:r w:rsidR="00493936" w:rsidRPr="009744B0">
        <w:rPr>
          <w:rFonts w:ascii="Arial" w:eastAsia="TimesNewRomanPS-BoldMT" w:hAnsi="Arial" w:cs="Arial"/>
          <w:b/>
          <w:bCs/>
          <w:i/>
          <w:iCs/>
          <w:color w:val="000000"/>
          <w:kern w:val="0"/>
          <w:bdr w:val="none" w:sz="0" w:space="0" w:color="auto" w:frame="1"/>
          <w:lang w:eastAsia="en-GB"/>
          <w14:ligatures w14:val="none"/>
        </w:rPr>
        <w:t>A</w:t>
      </w:r>
      <w:r w:rsidRPr="009744B0">
        <w:rPr>
          <w:rFonts w:ascii="Arial" w:eastAsia="TimesNewRomanPS-BoldMT" w:hAnsi="Arial" w:cs="Arial"/>
          <w:b/>
          <w:bCs/>
          <w:i/>
          <w:iCs/>
          <w:color w:val="000000"/>
          <w:kern w:val="0"/>
          <w:bdr w:val="none" w:sz="0" w:space="0" w:color="auto" w:frame="1"/>
          <w:lang w:eastAsia="en-GB"/>
          <w14:ligatures w14:val="none"/>
        </w:rPr>
        <w:t>nd Constitutional Reforms</w:t>
      </w:r>
    </w:p>
    <w:p w14:paraId="4743BFF3" w14:textId="77777777" w:rsidR="00286641" w:rsidRPr="00CF2950" w:rsidRDefault="48E87EEC" w:rsidP="00CF2950">
      <w:pPr>
        <w:shd w:val="clear" w:color="auto" w:fill="FFFFFF" w:themeFill="background1"/>
        <w:spacing w:after="0" w:line="360" w:lineRule="auto"/>
        <w:rPr>
          <w:rFonts w:ascii="Arial" w:eastAsia="TimesNewRomanPS-BoldMT" w:hAnsi="Arial" w:cs="Arial"/>
          <w:color w:val="000000"/>
          <w:kern w:val="0"/>
          <w:lang w:eastAsia="en-GB"/>
          <w14:ligatures w14:val="none"/>
        </w:rPr>
      </w:pPr>
      <w:r w:rsidRPr="00CF2950">
        <w:rPr>
          <w:rFonts w:ascii="Arial" w:eastAsia="TimesNewRomanPS-BoldMT" w:hAnsi="Arial" w:cs="Arial"/>
          <w:color w:val="000000"/>
          <w:kern w:val="0"/>
          <w:bdr w:val="none" w:sz="0" w:space="0" w:color="auto" w:frame="1"/>
          <w:lang w:eastAsia="en-GB"/>
          <w14:ligatures w14:val="none"/>
        </w:rPr>
        <w:t>Jurisdictions</w:t>
      </w:r>
      <w:r w:rsidRPr="00CF2950">
        <w:rPr>
          <w:rFonts w:ascii="Arial" w:eastAsia="TimesNewRomanPS-BoldMT" w:hAnsi="Arial" w:cs="Arial"/>
          <w:color w:val="000000" w:themeColor="text1"/>
          <w:lang w:eastAsia="en-GB"/>
        </w:rPr>
        <w:t xml:space="preserve"> facing governance weaknesses have introduced legislative reforms in public financial management, procurement, and appointments to rebuild trust.</w:t>
      </w:r>
    </w:p>
    <w:p w14:paraId="0D27B1D6" w14:textId="77777777" w:rsidR="00286641" w:rsidRPr="00CF2950" w:rsidRDefault="00286641" w:rsidP="00CF2950">
      <w:pPr>
        <w:shd w:val="clear" w:color="auto" w:fill="FFFFFF" w:themeFill="background1"/>
        <w:spacing w:after="0" w:line="360" w:lineRule="auto"/>
        <w:rPr>
          <w:rFonts w:ascii="Arial" w:eastAsia="TimesNewRomanPS-BoldMT" w:hAnsi="Arial" w:cs="Arial"/>
          <w:color w:val="000000"/>
          <w:kern w:val="0"/>
          <w:lang w:eastAsia="en-GB"/>
          <w14:ligatures w14:val="none"/>
        </w:rPr>
      </w:pPr>
    </w:p>
    <w:p w14:paraId="4F0F0FCB" w14:textId="77777777" w:rsidR="00286641" w:rsidRPr="009744B0" w:rsidRDefault="48E87EEC" w:rsidP="00493936">
      <w:pPr>
        <w:shd w:val="clear" w:color="auto" w:fill="FFFFFF" w:themeFill="background1"/>
        <w:spacing w:after="0" w:line="360" w:lineRule="auto"/>
        <w:rPr>
          <w:rFonts w:ascii="Arial" w:eastAsia="TimesNewRomanPS-BoldMT" w:hAnsi="Arial" w:cs="Arial"/>
          <w:b/>
          <w:bCs/>
          <w:i/>
          <w:iCs/>
          <w:color w:val="000000"/>
          <w:kern w:val="0"/>
          <w:lang w:eastAsia="en-GB"/>
          <w14:ligatures w14:val="none"/>
        </w:rPr>
      </w:pPr>
      <w:r w:rsidRPr="009744B0">
        <w:rPr>
          <w:rFonts w:ascii="Arial" w:eastAsia="TimesNewRomanPS-BoldMT" w:hAnsi="Arial" w:cs="Arial"/>
          <w:b/>
          <w:bCs/>
          <w:i/>
          <w:iCs/>
          <w:color w:val="000000"/>
          <w:kern w:val="0"/>
          <w:bdr w:val="none" w:sz="0" w:space="0" w:color="auto" w:frame="1"/>
          <w:lang w:eastAsia="en-GB"/>
          <w14:ligatures w14:val="none"/>
        </w:rPr>
        <w:t>Strengthening Regulatory Capacity</w:t>
      </w:r>
    </w:p>
    <w:p w14:paraId="226AA58A" w14:textId="662D014E" w:rsidR="00286641" w:rsidRPr="00CF2950" w:rsidRDefault="48E87EEC" w:rsidP="00CF2950">
      <w:pPr>
        <w:shd w:val="clear" w:color="auto" w:fill="FFFFFF" w:themeFill="background1"/>
        <w:spacing w:after="0" w:line="360" w:lineRule="auto"/>
        <w:rPr>
          <w:rFonts w:ascii="Arial" w:eastAsia="TimesNewRomanPS-BoldMT" w:hAnsi="Arial" w:cs="Arial"/>
          <w:color w:val="000000"/>
          <w:kern w:val="0"/>
          <w:lang w:eastAsia="en-GB"/>
          <w14:ligatures w14:val="none"/>
        </w:rPr>
      </w:pPr>
      <w:r w:rsidRPr="00CF2950">
        <w:rPr>
          <w:rFonts w:ascii="Arial" w:eastAsia="TimesNewRomanPS-BoldMT" w:hAnsi="Arial" w:cs="Arial"/>
          <w:color w:val="000000"/>
          <w:kern w:val="0"/>
          <w:bdr w:val="none" w:sz="0" w:space="0" w:color="auto" w:frame="1"/>
          <w:lang w:eastAsia="en-GB"/>
          <w14:ligatures w14:val="none"/>
        </w:rPr>
        <w:t>Leading IFCs invest in</w:t>
      </w:r>
      <w:r w:rsidR="3389B37C" w:rsidRPr="00CF2950">
        <w:rPr>
          <w:rFonts w:ascii="Arial" w:eastAsia="TimesNewRomanPS-BoldMT" w:hAnsi="Arial" w:cs="Arial"/>
          <w:color w:val="000000" w:themeColor="text1"/>
          <w:lang w:eastAsia="en-GB"/>
        </w:rPr>
        <w:t xml:space="preserve"> such things as</w:t>
      </w:r>
      <w:r w:rsidR="00493936">
        <w:rPr>
          <w:rFonts w:ascii="Arial" w:eastAsia="TimesNewRomanPS-BoldMT" w:hAnsi="Arial" w:cs="Arial"/>
          <w:color w:val="000000" w:themeColor="text1"/>
          <w:lang w:eastAsia="en-GB"/>
        </w:rPr>
        <w:t xml:space="preserve"> q</w:t>
      </w:r>
      <w:r w:rsidRPr="00CF2950">
        <w:rPr>
          <w:rFonts w:ascii="Arial" w:eastAsia="TimesNewRomanPS-BoldMT" w:hAnsi="Arial" w:cs="Arial"/>
          <w:color w:val="000000" w:themeColor="text1"/>
          <w:lang w:eastAsia="en-GB"/>
        </w:rPr>
        <w:t>ualified regulatory staff</w:t>
      </w:r>
      <w:r w:rsidR="268A6738" w:rsidRPr="00CF2950">
        <w:rPr>
          <w:rFonts w:ascii="Arial" w:eastAsia="TimesNewRomanPS-BoldMT" w:hAnsi="Arial" w:cs="Arial"/>
          <w:color w:val="000000" w:themeColor="text1"/>
          <w:lang w:eastAsia="en-GB"/>
        </w:rPr>
        <w:t>, d</w:t>
      </w:r>
      <w:r w:rsidRPr="00CF2950">
        <w:rPr>
          <w:rFonts w:ascii="Arial" w:eastAsia="TimesNewRomanPS-BoldMT" w:hAnsi="Arial" w:cs="Arial"/>
          <w:color w:val="000000" w:themeColor="text1"/>
          <w:lang w:eastAsia="en-GB"/>
        </w:rPr>
        <w:t>igital supervision tools</w:t>
      </w:r>
      <w:r w:rsidR="1759AA7F" w:rsidRPr="00CF2950">
        <w:rPr>
          <w:rFonts w:ascii="Arial" w:eastAsia="TimesNewRomanPS-BoldMT" w:hAnsi="Arial" w:cs="Arial"/>
          <w:color w:val="000000" w:themeColor="text1"/>
          <w:lang w:eastAsia="en-GB"/>
        </w:rPr>
        <w:t>, c</w:t>
      </w:r>
      <w:r w:rsidRPr="00CF2950">
        <w:rPr>
          <w:rFonts w:ascii="Arial" w:eastAsia="TimesNewRomanPS-BoldMT" w:hAnsi="Arial" w:cs="Arial"/>
          <w:color w:val="000000" w:themeColor="text1"/>
          <w:lang w:eastAsia="en-GB"/>
        </w:rPr>
        <w:t>ross-border cooperation mechanisms</w:t>
      </w:r>
      <w:r w:rsidR="6DA19828" w:rsidRPr="00CF2950">
        <w:rPr>
          <w:rFonts w:ascii="Arial" w:eastAsia="TimesNewRomanPS-BoldMT" w:hAnsi="Arial" w:cs="Arial"/>
          <w:color w:val="000000" w:themeColor="text1"/>
          <w:lang w:eastAsia="en-GB"/>
        </w:rPr>
        <w:t xml:space="preserve"> and i</w:t>
      </w:r>
      <w:r w:rsidRPr="00CF2950">
        <w:rPr>
          <w:rFonts w:ascii="Arial" w:eastAsia="TimesNewRomanPS-BoldMT" w:hAnsi="Arial" w:cs="Arial"/>
          <w:color w:val="000000" w:themeColor="text1"/>
          <w:lang w:eastAsia="en-GB"/>
        </w:rPr>
        <w:t>ntelligence-led risk assessment</w:t>
      </w:r>
      <w:r w:rsidR="03588E07" w:rsidRPr="00CF2950">
        <w:rPr>
          <w:rFonts w:ascii="Arial" w:eastAsia="TimesNewRomanPS-BoldMT" w:hAnsi="Arial" w:cs="Arial"/>
          <w:color w:val="000000" w:themeColor="text1"/>
          <w:lang w:eastAsia="en-GB"/>
        </w:rPr>
        <w:t xml:space="preserve">. </w:t>
      </w:r>
      <w:r w:rsidR="026F4E22" w:rsidRPr="00CF2950">
        <w:rPr>
          <w:rFonts w:ascii="Arial" w:eastAsia="TimesNewRomanPS-BoldMT" w:hAnsi="Arial" w:cs="Arial"/>
          <w:color w:val="000000" w:themeColor="text1"/>
          <w:lang w:eastAsia="en-GB"/>
        </w:rPr>
        <w:t>These measures demonstrate both competence and independence, addressing global concerns about under-resourced regulators.</w:t>
      </w:r>
    </w:p>
    <w:p w14:paraId="705D5C93" w14:textId="77777777" w:rsidR="00286641" w:rsidRPr="00CF2950" w:rsidRDefault="00286641" w:rsidP="00CF2950">
      <w:pPr>
        <w:shd w:val="clear" w:color="auto" w:fill="FFFFFF" w:themeFill="background1"/>
        <w:spacing w:after="0" w:line="360" w:lineRule="auto"/>
        <w:rPr>
          <w:rFonts w:ascii="Arial" w:eastAsia="TimesNewRomanPS-BoldMT" w:hAnsi="Arial" w:cs="Arial"/>
          <w:color w:val="000000"/>
          <w:kern w:val="0"/>
          <w:lang w:eastAsia="en-GB"/>
          <w14:ligatures w14:val="none"/>
        </w:rPr>
      </w:pPr>
    </w:p>
    <w:p w14:paraId="48B556A5" w14:textId="77777777" w:rsidR="00286641" w:rsidRPr="00CF2950" w:rsidRDefault="00286641" w:rsidP="00CF2950">
      <w:pPr>
        <w:shd w:val="clear" w:color="auto" w:fill="FFFFFF" w:themeFill="background1"/>
        <w:spacing w:after="0" w:line="360" w:lineRule="auto"/>
        <w:rPr>
          <w:rFonts w:ascii="Arial" w:eastAsia="TimesNewRomanPS-BoldMT" w:hAnsi="Arial" w:cs="Arial"/>
          <w:color w:val="000000"/>
          <w:kern w:val="0"/>
          <w:lang w:eastAsia="en-GB"/>
          <w14:ligatures w14:val="none"/>
        </w:rPr>
      </w:pPr>
    </w:p>
    <w:p w14:paraId="6FC9D513" w14:textId="6797FB07" w:rsidR="00286641" w:rsidRPr="00CF2950" w:rsidRDefault="38F51E1B" w:rsidP="00CF2950">
      <w:pPr>
        <w:shd w:val="clear" w:color="auto" w:fill="FFFFFF" w:themeFill="background1"/>
        <w:spacing w:after="0" w:line="360" w:lineRule="auto"/>
        <w:rPr>
          <w:rFonts w:ascii="Arial" w:eastAsia="TimesNewRomanPS-BoldMT" w:hAnsi="Arial" w:cs="Arial"/>
          <w:color w:val="000000"/>
          <w:kern w:val="0"/>
          <w:lang w:eastAsia="en-GB"/>
          <w14:ligatures w14:val="none"/>
        </w:rPr>
      </w:pPr>
      <w:r w:rsidRPr="00CF2950">
        <w:rPr>
          <w:rFonts w:ascii="Arial" w:eastAsia="TimesNewRomanPS-BoldMT" w:hAnsi="Arial" w:cs="Arial"/>
          <w:color w:val="000000"/>
          <w:kern w:val="0"/>
          <w:bdr w:val="none" w:sz="0" w:space="0" w:color="auto" w:frame="1"/>
          <w:lang w:eastAsia="en-GB"/>
          <w14:ligatures w14:val="none"/>
        </w:rPr>
        <w:t>IFCs increasingly collaborate with organisations such as FATF, OECD,</w:t>
      </w:r>
      <w:r w:rsidR="170EA0FF" w:rsidRPr="00CF2950">
        <w:rPr>
          <w:rFonts w:ascii="Arial" w:eastAsia="TimesNewRomanPS-BoldMT" w:hAnsi="Arial" w:cs="Arial"/>
          <w:color w:val="000000" w:themeColor="text1"/>
          <w:lang w:eastAsia="en-GB"/>
        </w:rPr>
        <w:t xml:space="preserve"> IOSCO and the IAIS</w:t>
      </w:r>
      <w:r w:rsidRPr="00CF2950">
        <w:rPr>
          <w:rFonts w:ascii="Arial" w:eastAsia="TimesNewRomanPS-BoldMT" w:hAnsi="Arial" w:cs="Arial"/>
          <w:color w:val="000000" w:themeColor="text1"/>
          <w:lang w:eastAsia="en-GB"/>
        </w:rPr>
        <w:t xml:space="preserve">. Mutual evaluations, independent reviews, and external audits are now opportunities to demonstrate credibility, </w:t>
      </w:r>
      <w:r w:rsidR="26D851A9" w:rsidRPr="00CF2950">
        <w:rPr>
          <w:rFonts w:ascii="Arial" w:eastAsia="TimesNewRomanPS-BoldMT" w:hAnsi="Arial" w:cs="Arial"/>
          <w:color w:val="000000" w:themeColor="text1"/>
          <w:lang w:eastAsia="en-GB"/>
        </w:rPr>
        <w:t xml:space="preserve">they are </w:t>
      </w:r>
      <w:r w:rsidRPr="00CF2950">
        <w:rPr>
          <w:rFonts w:ascii="Arial" w:eastAsia="TimesNewRomanPS-BoldMT" w:hAnsi="Arial" w:cs="Arial"/>
          <w:color w:val="000000" w:themeColor="text1"/>
          <w:lang w:eastAsia="en-GB"/>
        </w:rPr>
        <w:t>not threats.</w:t>
      </w:r>
      <w:r w:rsidR="4941B4BF" w:rsidRPr="00CF2950">
        <w:rPr>
          <w:rFonts w:ascii="Arial" w:eastAsia="TimesNewRomanPS-BoldMT" w:hAnsi="Arial" w:cs="Arial"/>
          <w:color w:val="000000" w:themeColor="text1"/>
          <w:lang w:eastAsia="en-GB"/>
        </w:rPr>
        <w:t xml:space="preserve"> However, many of these bodies are themselves unaccountable and </w:t>
      </w:r>
      <w:proofErr w:type="gramStart"/>
      <w:r w:rsidR="4941B4BF" w:rsidRPr="00CF2950">
        <w:rPr>
          <w:rFonts w:ascii="Arial" w:eastAsia="TimesNewRomanPS-BoldMT" w:hAnsi="Arial" w:cs="Arial"/>
          <w:color w:val="000000" w:themeColor="text1"/>
          <w:lang w:eastAsia="en-GB"/>
        </w:rPr>
        <w:t>have a tendency to</w:t>
      </w:r>
      <w:proofErr w:type="gramEnd"/>
      <w:r w:rsidR="4941B4BF" w:rsidRPr="00CF2950">
        <w:rPr>
          <w:rFonts w:ascii="Arial" w:eastAsia="TimesNewRomanPS-BoldMT" w:hAnsi="Arial" w:cs="Arial"/>
          <w:color w:val="000000" w:themeColor="text1"/>
          <w:lang w:eastAsia="en-GB"/>
        </w:rPr>
        <w:t xml:space="preserve"> </w:t>
      </w:r>
      <w:r w:rsidR="17EEBD30" w:rsidRPr="00CF2950">
        <w:rPr>
          <w:rFonts w:ascii="Arial" w:eastAsia="TimesNewRomanPS-BoldMT" w:hAnsi="Arial" w:cs="Arial"/>
          <w:color w:val="000000" w:themeColor="text1"/>
          <w:lang w:eastAsia="en-GB"/>
        </w:rPr>
        <w:t>demonstrate the truth of Einstein’s definition of madness. It is at these bo</w:t>
      </w:r>
      <w:r w:rsidR="3CD4471E" w:rsidRPr="00CF2950">
        <w:rPr>
          <w:rFonts w:ascii="Arial" w:eastAsia="TimesNewRomanPS-BoldMT" w:hAnsi="Arial" w:cs="Arial"/>
          <w:color w:val="000000" w:themeColor="text1"/>
          <w:lang w:eastAsia="en-GB"/>
        </w:rPr>
        <w:t xml:space="preserve">dies that political focus should be placed to ensure there is movement away from the </w:t>
      </w:r>
      <w:r w:rsidR="1B665556" w:rsidRPr="00CF2950">
        <w:rPr>
          <w:rFonts w:ascii="Arial" w:eastAsia="TimesNewRomanPS-BoldMT" w:hAnsi="Arial" w:cs="Arial"/>
          <w:color w:val="000000" w:themeColor="text1"/>
          <w:lang w:eastAsia="en-GB"/>
        </w:rPr>
        <w:t>straitjacket</w:t>
      </w:r>
      <w:r w:rsidR="3CD4471E" w:rsidRPr="00CF2950">
        <w:rPr>
          <w:rFonts w:ascii="Arial" w:eastAsia="TimesNewRomanPS-BoldMT" w:hAnsi="Arial" w:cs="Arial"/>
          <w:color w:val="000000" w:themeColor="text1"/>
          <w:lang w:eastAsia="en-GB"/>
        </w:rPr>
        <w:t xml:space="preserve"> of excessive regulation.</w:t>
      </w:r>
    </w:p>
    <w:p w14:paraId="1D1A9181" w14:textId="77777777" w:rsidR="009744B0" w:rsidRDefault="009744B0" w:rsidP="00CF2950">
      <w:pPr>
        <w:shd w:val="clear" w:color="auto" w:fill="FFFFFF" w:themeFill="background1"/>
        <w:spacing w:after="0" w:line="360" w:lineRule="auto"/>
        <w:rPr>
          <w:rFonts w:ascii="Arial" w:eastAsia="TimesNewRomanPS-BoldMT" w:hAnsi="Arial" w:cs="Arial"/>
          <w:color w:val="000000"/>
          <w:kern w:val="0"/>
          <w:bdr w:val="none" w:sz="0" w:space="0" w:color="auto" w:frame="1"/>
          <w:lang w:eastAsia="en-GB"/>
          <w14:ligatures w14:val="none"/>
        </w:rPr>
      </w:pPr>
    </w:p>
    <w:p w14:paraId="7E8BA6F2" w14:textId="4C70C3F6" w:rsidR="00286641" w:rsidRPr="00CF2950" w:rsidRDefault="48E87EEC" w:rsidP="00CF2950">
      <w:pPr>
        <w:shd w:val="clear" w:color="auto" w:fill="FFFFFF" w:themeFill="background1"/>
        <w:spacing w:after="0" w:line="360" w:lineRule="auto"/>
        <w:rPr>
          <w:rFonts w:ascii="Arial" w:eastAsia="TimesNewRomanPS-BoldMT" w:hAnsi="Arial" w:cs="Arial"/>
          <w:color w:val="000000"/>
          <w:kern w:val="0"/>
          <w:lang w:eastAsia="en-GB"/>
          <w14:ligatures w14:val="none"/>
        </w:rPr>
      </w:pPr>
      <w:r w:rsidRPr="00CF2950">
        <w:rPr>
          <w:rFonts w:ascii="Arial" w:eastAsia="TimesNewRomanPS-BoldMT" w:hAnsi="Arial" w:cs="Arial"/>
          <w:color w:val="000000"/>
          <w:kern w:val="0"/>
          <w:bdr w:val="none" w:sz="0" w:space="0" w:color="auto" w:frame="1"/>
          <w:lang w:eastAsia="en-GB"/>
          <w14:ligatures w14:val="none"/>
        </w:rPr>
        <w:t>Credibility is the defining asset of an IFC. In 2026, it is measured by substance, maturity, enforcement, accountability, independence, and resilience. The lessons of recent years, particularly from the British Virgin Islands and Turks &amp; Caicos, show that governance failures have tangible consequences, including external intervention and long-term reputational damage.</w:t>
      </w:r>
    </w:p>
    <w:p w14:paraId="4E90866D" w14:textId="77777777" w:rsidR="00286641" w:rsidRPr="00CF2950" w:rsidRDefault="00286641" w:rsidP="00CF2950">
      <w:pPr>
        <w:shd w:val="clear" w:color="auto" w:fill="FFFFFF" w:themeFill="background1"/>
        <w:spacing w:after="0" w:line="360" w:lineRule="auto"/>
        <w:rPr>
          <w:rFonts w:ascii="Arial" w:eastAsia="TimesNewRomanPS-BoldMT" w:hAnsi="Arial" w:cs="Arial"/>
          <w:color w:val="000000"/>
          <w:kern w:val="0"/>
          <w:lang w:eastAsia="en-GB"/>
          <w14:ligatures w14:val="none"/>
        </w:rPr>
      </w:pPr>
    </w:p>
    <w:p w14:paraId="1981EED3" w14:textId="4BB26B2C" w:rsidR="00286641" w:rsidRPr="00CF2950" w:rsidRDefault="48E87EEC" w:rsidP="00CF2950">
      <w:pPr>
        <w:shd w:val="clear" w:color="auto" w:fill="FFFFFF" w:themeFill="background1"/>
        <w:spacing w:after="0" w:line="360" w:lineRule="auto"/>
        <w:rPr>
          <w:rFonts w:ascii="Arial" w:eastAsia="TimesNewRomanPS-BoldMT" w:hAnsi="Arial" w:cs="Arial"/>
          <w:color w:val="000000"/>
          <w:kern w:val="0"/>
          <w:lang w:eastAsia="en-GB"/>
          <w14:ligatures w14:val="none"/>
        </w:rPr>
      </w:pPr>
      <w:r w:rsidRPr="00CF2950">
        <w:rPr>
          <w:rFonts w:ascii="Arial" w:eastAsia="TimesNewRomanPS-BoldMT" w:hAnsi="Arial" w:cs="Arial"/>
          <w:color w:val="000000"/>
          <w:kern w:val="0"/>
          <w:bdr w:val="none" w:sz="0" w:space="0" w:color="auto" w:frame="1"/>
          <w:lang w:eastAsia="en-GB"/>
          <w14:ligatures w14:val="none"/>
        </w:rPr>
        <w:t xml:space="preserve">The IFCs that will thrive are those that choose transparency over secrecy, independence over political expediency, </w:t>
      </w:r>
      <w:r w:rsidR="2C1EBFAF" w:rsidRPr="00CF2950">
        <w:rPr>
          <w:rFonts w:ascii="Arial" w:eastAsia="TimesNewRomanPS-BoldMT" w:hAnsi="Arial" w:cs="Arial"/>
          <w:color w:val="000000" w:themeColor="text1"/>
          <w:lang w:eastAsia="en-GB"/>
        </w:rPr>
        <w:t xml:space="preserve">effective regulation instead of overregulation </w:t>
      </w:r>
      <w:r w:rsidRPr="00CF2950">
        <w:rPr>
          <w:rFonts w:ascii="Arial" w:eastAsia="TimesNewRomanPS-BoldMT" w:hAnsi="Arial" w:cs="Arial"/>
          <w:color w:val="000000" w:themeColor="text1"/>
          <w:lang w:eastAsia="en-GB"/>
        </w:rPr>
        <w:t>and accountability over complacency. Success</w:t>
      </w:r>
      <w:r w:rsidR="1AECCB83" w:rsidRPr="00CF2950">
        <w:rPr>
          <w:rFonts w:ascii="Arial" w:eastAsia="TimesNewRomanPS-BoldMT" w:hAnsi="Arial" w:cs="Arial"/>
          <w:color w:val="000000" w:themeColor="text1"/>
          <w:lang w:eastAsia="en-GB"/>
        </w:rPr>
        <w:t xml:space="preserve"> will</w:t>
      </w:r>
      <w:r w:rsidRPr="00CF2950">
        <w:rPr>
          <w:rFonts w:ascii="Arial" w:eastAsia="TimesNewRomanPS-BoldMT" w:hAnsi="Arial" w:cs="Arial"/>
          <w:color w:val="000000" w:themeColor="text1"/>
          <w:lang w:eastAsia="en-GB"/>
        </w:rPr>
        <w:t xml:space="preserve"> depend not on</w:t>
      </w:r>
      <w:r w:rsidR="55097075" w:rsidRPr="00CF2950">
        <w:rPr>
          <w:rFonts w:ascii="Arial" w:eastAsia="TimesNewRomanPS-BoldMT" w:hAnsi="Arial" w:cs="Arial"/>
          <w:color w:val="000000" w:themeColor="text1"/>
          <w:lang w:eastAsia="en-GB"/>
        </w:rPr>
        <w:t xml:space="preserve"> how they</w:t>
      </w:r>
      <w:r w:rsidRPr="00CF2950">
        <w:rPr>
          <w:rFonts w:ascii="Arial" w:eastAsia="TimesNewRomanPS-BoldMT" w:hAnsi="Arial" w:cs="Arial"/>
          <w:color w:val="000000" w:themeColor="text1"/>
          <w:lang w:eastAsia="en-GB"/>
        </w:rPr>
        <w:t xml:space="preserve"> market but on how they govern themselves</w:t>
      </w:r>
      <w:r w:rsidR="132DAACB" w:rsidRPr="00CF2950">
        <w:rPr>
          <w:rFonts w:ascii="Arial" w:eastAsia="TimesNewRomanPS-BoldMT" w:hAnsi="Arial" w:cs="Arial"/>
          <w:color w:val="000000" w:themeColor="text1"/>
          <w:lang w:eastAsia="en-GB"/>
        </w:rPr>
        <w:t>.</w:t>
      </w:r>
    </w:p>
    <w:p w14:paraId="06A6C2B4" w14:textId="77777777" w:rsidR="00286641" w:rsidRPr="00CF2950" w:rsidRDefault="00286641" w:rsidP="00CF2950">
      <w:pPr>
        <w:spacing w:line="360" w:lineRule="auto"/>
        <w:rPr>
          <w:rFonts w:ascii="Arial" w:eastAsia="TimesNewRomanPS-BoldMT" w:hAnsi="Arial" w:cs="Arial"/>
        </w:rPr>
      </w:pPr>
    </w:p>
    <w:sectPr w:rsidR="00286641" w:rsidRPr="00CF29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2A1B"/>
    <w:multiLevelType w:val="multilevel"/>
    <w:tmpl w:val="EE12C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BA0138"/>
    <w:multiLevelType w:val="multilevel"/>
    <w:tmpl w:val="E8384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032351"/>
    <w:multiLevelType w:val="multilevel"/>
    <w:tmpl w:val="4188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327DC1"/>
    <w:multiLevelType w:val="hybridMultilevel"/>
    <w:tmpl w:val="A1665D88"/>
    <w:lvl w:ilvl="0" w:tplc="7F2C59FC">
      <w:start w:val="1"/>
      <w:numFmt w:val="decimal"/>
      <w:lvlText w:val="%1."/>
      <w:lvlJc w:val="left"/>
      <w:pPr>
        <w:ind w:left="720" w:hanging="360"/>
      </w:pPr>
    </w:lvl>
    <w:lvl w:ilvl="1" w:tplc="7C680950">
      <w:start w:val="1"/>
      <w:numFmt w:val="lowerLetter"/>
      <w:lvlText w:val="%2."/>
      <w:lvlJc w:val="left"/>
      <w:pPr>
        <w:ind w:left="1440" w:hanging="360"/>
      </w:pPr>
    </w:lvl>
    <w:lvl w:ilvl="2" w:tplc="C2ACDB6A">
      <w:start w:val="1"/>
      <w:numFmt w:val="lowerRoman"/>
      <w:lvlText w:val="%3."/>
      <w:lvlJc w:val="right"/>
      <w:pPr>
        <w:ind w:left="2160" w:hanging="180"/>
      </w:pPr>
    </w:lvl>
    <w:lvl w:ilvl="3" w:tplc="ECD2F918">
      <w:start w:val="1"/>
      <w:numFmt w:val="decimal"/>
      <w:lvlText w:val="%4."/>
      <w:lvlJc w:val="left"/>
      <w:pPr>
        <w:ind w:left="2880" w:hanging="360"/>
      </w:pPr>
    </w:lvl>
    <w:lvl w:ilvl="4" w:tplc="D8500A76">
      <w:start w:val="1"/>
      <w:numFmt w:val="lowerLetter"/>
      <w:lvlText w:val="%5."/>
      <w:lvlJc w:val="left"/>
      <w:pPr>
        <w:ind w:left="3600" w:hanging="360"/>
      </w:pPr>
    </w:lvl>
    <w:lvl w:ilvl="5" w:tplc="D1DEC6AC">
      <w:start w:val="1"/>
      <w:numFmt w:val="lowerRoman"/>
      <w:lvlText w:val="%6."/>
      <w:lvlJc w:val="right"/>
      <w:pPr>
        <w:ind w:left="4320" w:hanging="180"/>
      </w:pPr>
    </w:lvl>
    <w:lvl w:ilvl="6" w:tplc="2C9818C4">
      <w:start w:val="1"/>
      <w:numFmt w:val="decimal"/>
      <w:lvlText w:val="%7."/>
      <w:lvlJc w:val="left"/>
      <w:pPr>
        <w:ind w:left="5040" w:hanging="360"/>
      </w:pPr>
    </w:lvl>
    <w:lvl w:ilvl="7" w:tplc="5E428AE4">
      <w:start w:val="1"/>
      <w:numFmt w:val="lowerLetter"/>
      <w:lvlText w:val="%8."/>
      <w:lvlJc w:val="left"/>
      <w:pPr>
        <w:ind w:left="5760" w:hanging="360"/>
      </w:pPr>
    </w:lvl>
    <w:lvl w:ilvl="8" w:tplc="F788C452">
      <w:start w:val="1"/>
      <w:numFmt w:val="lowerRoman"/>
      <w:lvlText w:val="%9."/>
      <w:lvlJc w:val="right"/>
      <w:pPr>
        <w:ind w:left="6480" w:hanging="180"/>
      </w:pPr>
    </w:lvl>
  </w:abstractNum>
  <w:abstractNum w:abstractNumId="4" w15:restartNumberingAfterBreak="0">
    <w:nsid w:val="411D2E0E"/>
    <w:multiLevelType w:val="multilevel"/>
    <w:tmpl w:val="14FC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FAA15C"/>
    <w:multiLevelType w:val="hybridMultilevel"/>
    <w:tmpl w:val="4EF230F2"/>
    <w:lvl w:ilvl="0" w:tplc="06B21DB6">
      <w:start w:val="1"/>
      <w:numFmt w:val="bullet"/>
      <w:lvlText w:val=""/>
      <w:lvlJc w:val="left"/>
      <w:pPr>
        <w:ind w:left="720" w:hanging="360"/>
      </w:pPr>
      <w:rPr>
        <w:rFonts w:ascii="Symbol" w:hAnsi="Symbol" w:hint="default"/>
      </w:rPr>
    </w:lvl>
    <w:lvl w:ilvl="1" w:tplc="4D8C479C">
      <w:start w:val="1"/>
      <w:numFmt w:val="bullet"/>
      <w:lvlText w:val="o"/>
      <w:lvlJc w:val="left"/>
      <w:pPr>
        <w:ind w:left="1440" w:hanging="360"/>
      </w:pPr>
      <w:rPr>
        <w:rFonts w:ascii="Courier New" w:hAnsi="Courier New" w:hint="default"/>
      </w:rPr>
    </w:lvl>
    <w:lvl w:ilvl="2" w:tplc="BC62A866">
      <w:start w:val="1"/>
      <w:numFmt w:val="bullet"/>
      <w:lvlText w:val=""/>
      <w:lvlJc w:val="left"/>
      <w:pPr>
        <w:ind w:left="2160" w:hanging="360"/>
      </w:pPr>
      <w:rPr>
        <w:rFonts w:ascii="Wingdings" w:hAnsi="Wingdings" w:hint="default"/>
      </w:rPr>
    </w:lvl>
    <w:lvl w:ilvl="3" w:tplc="DB76EA72">
      <w:start w:val="1"/>
      <w:numFmt w:val="bullet"/>
      <w:lvlText w:val=""/>
      <w:lvlJc w:val="left"/>
      <w:pPr>
        <w:ind w:left="2880" w:hanging="360"/>
      </w:pPr>
      <w:rPr>
        <w:rFonts w:ascii="Symbol" w:hAnsi="Symbol" w:hint="default"/>
      </w:rPr>
    </w:lvl>
    <w:lvl w:ilvl="4" w:tplc="D264F1D2">
      <w:start w:val="1"/>
      <w:numFmt w:val="bullet"/>
      <w:lvlText w:val="o"/>
      <w:lvlJc w:val="left"/>
      <w:pPr>
        <w:ind w:left="3600" w:hanging="360"/>
      </w:pPr>
      <w:rPr>
        <w:rFonts w:ascii="Courier New" w:hAnsi="Courier New" w:hint="default"/>
      </w:rPr>
    </w:lvl>
    <w:lvl w:ilvl="5" w:tplc="C12E74FE">
      <w:start w:val="1"/>
      <w:numFmt w:val="bullet"/>
      <w:lvlText w:val=""/>
      <w:lvlJc w:val="left"/>
      <w:pPr>
        <w:ind w:left="4320" w:hanging="360"/>
      </w:pPr>
      <w:rPr>
        <w:rFonts w:ascii="Wingdings" w:hAnsi="Wingdings" w:hint="default"/>
      </w:rPr>
    </w:lvl>
    <w:lvl w:ilvl="6" w:tplc="C5D861DC">
      <w:start w:val="1"/>
      <w:numFmt w:val="bullet"/>
      <w:lvlText w:val=""/>
      <w:lvlJc w:val="left"/>
      <w:pPr>
        <w:ind w:left="5040" w:hanging="360"/>
      </w:pPr>
      <w:rPr>
        <w:rFonts w:ascii="Symbol" w:hAnsi="Symbol" w:hint="default"/>
      </w:rPr>
    </w:lvl>
    <w:lvl w:ilvl="7" w:tplc="8BE40F50">
      <w:start w:val="1"/>
      <w:numFmt w:val="bullet"/>
      <w:lvlText w:val="o"/>
      <w:lvlJc w:val="left"/>
      <w:pPr>
        <w:ind w:left="5760" w:hanging="360"/>
      </w:pPr>
      <w:rPr>
        <w:rFonts w:ascii="Courier New" w:hAnsi="Courier New" w:hint="default"/>
      </w:rPr>
    </w:lvl>
    <w:lvl w:ilvl="8" w:tplc="B268D014">
      <w:start w:val="1"/>
      <w:numFmt w:val="bullet"/>
      <w:lvlText w:val=""/>
      <w:lvlJc w:val="left"/>
      <w:pPr>
        <w:ind w:left="6480" w:hanging="360"/>
      </w:pPr>
      <w:rPr>
        <w:rFonts w:ascii="Wingdings" w:hAnsi="Wingdings" w:hint="default"/>
      </w:rPr>
    </w:lvl>
  </w:abstractNum>
  <w:abstractNum w:abstractNumId="6" w15:restartNumberingAfterBreak="0">
    <w:nsid w:val="4D8BC952"/>
    <w:multiLevelType w:val="hybridMultilevel"/>
    <w:tmpl w:val="23E2F522"/>
    <w:lvl w:ilvl="0" w:tplc="CD54A4B0">
      <w:start w:val="1"/>
      <w:numFmt w:val="bullet"/>
      <w:lvlText w:val=""/>
      <w:lvlJc w:val="left"/>
      <w:pPr>
        <w:ind w:left="720" w:hanging="360"/>
      </w:pPr>
      <w:rPr>
        <w:rFonts w:ascii="Symbol" w:hAnsi="Symbol" w:hint="default"/>
      </w:rPr>
    </w:lvl>
    <w:lvl w:ilvl="1" w:tplc="890061DE">
      <w:start w:val="1"/>
      <w:numFmt w:val="bullet"/>
      <w:lvlText w:val="o"/>
      <w:lvlJc w:val="left"/>
      <w:pPr>
        <w:ind w:left="1440" w:hanging="360"/>
      </w:pPr>
      <w:rPr>
        <w:rFonts w:ascii="Courier New" w:hAnsi="Courier New" w:hint="default"/>
      </w:rPr>
    </w:lvl>
    <w:lvl w:ilvl="2" w:tplc="00DC5286">
      <w:start w:val="1"/>
      <w:numFmt w:val="bullet"/>
      <w:lvlText w:val=""/>
      <w:lvlJc w:val="left"/>
      <w:pPr>
        <w:ind w:left="2160" w:hanging="360"/>
      </w:pPr>
      <w:rPr>
        <w:rFonts w:ascii="Wingdings" w:hAnsi="Wingdings" w:hint="default"/>
      </w:rPr>
    </w:lvl>
    <w:lvl w:ilvl="3" w:tplc="525A99C4">
      <w:start w:val="1"/>
      <w:numFmt w:val="bullet"/>
      <w:lvlText w:val=""/>
      <w:lvlJc w:val="left"/>
      <w:pPr>
        <w:ind w:left="2880" w:hanging="360"/>
      </w:pPr>
      <w:rPr>
        <w:rFonts w:ascii="Symbol" w:hAnsi="Symbol" w:hint="default"/>
      </w:rPr>
    </w:lvl>
    <w:lvl w:ilvl="4" w:tplc="7BC6D264">
      <w:start w:val="1"/>
      <w:numFmt w:val="bullet"/>
      <w:lvlText w:val="o"/>
      <w:lvlJc w:val="left"/>
      <w:pPr>
        <w:ind w:left="3600" w:hanging="360"/>
      </w:pPr>
      <w:rPr>
        <w:rFonts w:ascii="Courier New" w:hAnsi="Courier New" w:hint="default"/>
      </w:rPr>
    </w:lvl>
    <w:lvl w:ilvl="5" w:tplc="C186C82E">
      <w:start w:val="1"/>
      <w:numFmt w:val="bullet"/>
      <w:lvlText w:val=""/>
      <w:lvlJc w:val="left"/>
      <w:pPr>
        <w:ind w:left="4320" w:hanging="360"/>
      </w:pPr>
      <w:rPr>
        <w:rFonts w:ascii="Wingdings" w:hAnsi="Wingdings" w:hint="default"/>
      </w:rPr>
    </w:lvl>
    <w:lvl w:ilvl="6" w:tplc="486CE78C">
      <w:start w:val="1"/>
      <w:numFmt w:val="bullet"/>
      <w:lvlText w:val=""/>
      <w:lvlJc w:val="left"/>
      <w:pPr>
        <w:ind w:left="5040" w:hanging="360"/>
      </w:pPr>
      <w:rPr>
        <w:rFonts w:ascii="Symbol" w:hAnsi="Symbol" w:hint="default"/>
      </w:rPr>
    </w:lvl>
    <w:lvl w:ilvl="7" w:tplc="846A385A">
      <w:start w:val="1"/>
      <w:numFmt w:val="bullet"/>
      <w:lvlText w:val="o"/>
      <w:lvlJc w:val="left"/>
      <w:pPr>
        <w:ind w:left="5760" w:hanging="360"/>
      </w:pPr>
      <w:rPr>
        <w:rFonts w:ascii="Courier New" w:hAnsi="Courier New" w:hint="default"/>
      </w:rPr>
    </w:lvl>
    <w:lvl w:ilvl="8" w:tplc="36A83CD8">
      <w:start w:val="1"/>
      <w:numFmt w:val="bullet"/>
      <w:lvlText w:val=""/>
      <w:lvlJc w:val="left"/>
      <w:pPr>
        <w:ind w:left="6480" w:hanging="360"/>
      </w:pPr>
      <w:rPr>
        <w:rFonts w:ascii="Wingdings" w:hAnsi="Wingdings" w:hint="default"/>
      </w:rPr>
    </w:lvl>
  </w:abstractNum>
  <w:abstractNum w:abstractNumId="7" w15:restartNumberingAfterBreak="0">
    <w:nsid w:val="5B993ECB"/>
    <w:multiLevelType w:val="multilevel"/>
    <w:tmpl w:val="78446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39392F"/>
    <w:multiLevelType w:val="hybridMultilevel"/>
    <w:tmpl w:val="C66250B4"/>
    <w:lvl w:ilvl="0" w:tplc="8D64B330">
      <w:start w:val="1"/>
      <w:numFmt w:val="bullet"/>
      <w:lvlText w:val=""/>
      <w:lvlJc w:val="left"/>
      <w:pPr>
        <w:ind w:left="720" w:hanging="360"/>
      </w:pPr>
      <w:rPr>
        <w:rFonts w:ascii="Symbol" w:hAnsi="Symbol" w:hint="default"/>
      </w:rPr>
    </w:lvl>
    <w:lvl w:ilvl="1" w:tplc="A61AAA70">
      <w:start w:val="1"/>
      <w:numFmt w:val="bullet"/>
      <w:lvlText w:val="o"/>
      <w:lvlJc w:val="left"/>
      <w:pPr>
        <w:ind w:left="1440" w:hanging="360"/>
      </w:pPr>
      <w:rPr>
        <w:rFonts w:ascii="Courier New" w:hAnsi="Courier New" w:hint="default"/>
      </w:rPr>
    </w:lvl>
    <w:lvl w:ilvl="2" w:tplc="20A25D5E">
      <w:start w:val="1"/>
      <w:numFmt w:val="bullet"/>
      <w:lvlText w:val=""/>
      <w:lvlJc w:val="left"/>
      <w:pPr>
        <w:ind w:left="2160" w:hanging="360"/>
      </w:pPr>
      <w:rPr>
        <w:rFonts w:ascii="Wingdings" w:hAnsi="Wingdings" w:hint="default"/>
      </w:rPr>
    </w:lvl>
    <w:lvl w:ilvl="3" w:tplc="50F40B8E">
      <w:start w:val="1"/>
      <w:numFmt w:val="bullet"/>
      <w:lvlText w:val=""/>
      <w:lvlJc w:val="left"/>
      <w:pPr>
        <w:ind w:left="2880" w:hanging="360"/>
      </w:pPr>
      <w:rPr>
        <w:rFonts w:ascii="Symbol" w:hAnsi="Symbol" w:hint="default"/>
      </w:rPr>
    </w:lvl>
    <w:lvl w:ilvl="4" w:tplc="8F5EAF94">
      <w:start w:val="1"/>
      <w:numFmt w:val="bullet"/>
      <w:lvlText w:val="o"/>
      <w:lvlJc w:val="left"/>
      <w:pPr>
        <w:ind w:left="3600" w:hanging="360"/>
      </w:pPr>
      <w:rPr>
        <w:rFonts w:ascii="Courier New" w:hAnsi="Courier New" w:hint="default"/>
      </w:rPr>
    </w:lvl>
    <w:lvl w:ilvl="5" w:tplc="388CB134">
      <w:start w:val="1"/>
      <w:numFmt w:val="bullet"/>
      <w:lvlText w:val=""/>
      <w:lvlJc w:val="left"/>
      <w:pPr>
        <w:ind w:left="4320" w:hanging="360"/>
      </w:pPr>
      <w:rPr>
        <w:rFonts w:ascii="Wingdings" w:hAnsi="Wingdings" w:hint="default"/>
      </w:rPr>
    </w:lvl>
    <w:lvl w:ilvl="6" w:tplc="CBCABB72">
      <w:start w:val="1"/>
      <w:numFmt w:val="bullet"/>
      <w:lvlText w:val=""/>
      <w:lvlJc w:val="left"/>
      <w:pPr>
        <w:ind w:left="5040" w:hanging="360"/>
      </w:pPr>
      <w:rPr>
        <w:rFonts w:ascii="Symbol" w:hAnsi="Symbol" w:hint="default"/>
      </w:rPr>
    </w:lvl>
    <w:lvl w:ilvl="7" w:tplc="7C80D9FC">
      <w:start w:val="1"/>
      <w:numFmt w:val="bullet"/>
      <w:lvlText w:val="o"/>
      <w:lvlJc w:val="left"/>
      <w:pPr>
        <w:ind w:left="5760" w:hanging="360"/>
      </w:pPr>
      <w:rPr>
        <w:rFonts w:ascii="Courier New" w:hAnsi="Courier New" w:hint="default"/>
      </w:rPr>
    </w:lvl>
    <w:lvl w:ilvl="8" w:tplc="370AC8CC">
      <w:start w:val="1"/>
      <w:numFmt w:val="bullet"/>
      <w:lvlText w:val=""/>
      <w:lvlJc w:val="left"/>
      <w:pPr>
        <w:ind w:left="6480" w:hanging="360"/>
      </w:pPr>
      <w:rPr>
        <w:rFonts w:ascii="Wingdings" w:hAnsi="Wingdings" w:hint="default"/>
      </w:rPr>
    </w:lvl>
  </w:abstractNum>
  <w:abstractNum w:abstractNumId="9" w15:restartNumberingAfterBreak="0">
    <w:nsid w:val="647C83F1"/>
    <w:multiLevelType w:val="hybridMultilevel"/>
    <w:tmpl w:val="AEF20340"/>
    <w:lvl w:ilvl="0" w:tplc="31064046">
      <w:start w:val="1"/>
      <w:numFmt w:val="bullet"/>
      <w:lvlText w:val=""/>
      <w:lvlJc w:val="left"/>
      <w:pPr>
        <w:ind w:left="720" w:hanging="360"/>
      </w:pPr>
      <w:rPr>
        <w:rFonts w:ascii="Symbol" w:hAnsi="Symbol" w:hint="default"/>
      </w:rPr>
    </w:lvl>
    <w:lvl w:ilvl="1" w:tplc="0F5EFE70">
      <w:start w:val="1"/>
      <w:numFmt w:val="lowerLetter"/>
      <w:lvlText w:val="%2."/>
      <w:lvlJc w:val="left"/>
      <w:pPr>
        <w:ind w:left="1440" w:hanging="360"/>
      </w:pPr>
    </w:lvl>
    <w:lvl w:ilvl="2" w:tplc="9D961F72">
      <w:start w:val="1"/>
      <w:numFmt w:val="lowerRoman"/>
      <w:lvlText w:val="%3."/>
      <w:lvlJc w:val="right"/>
      <w:pPr>
        <w:ind w:left="2160" w:hanging="180"/>
      </w:pPr>
    </w:lvl>
    <w:lvl w:ilvl="3" w:tplc="BC464EBE">
      <w:start w:val="1"/>
      <w:numFmt w:val="decimal"/>
      <w:lvlText w:val="%4."/>
      <w:lvlJc w:val="left"/>
      <w:pPr>
        <w:ind w:left="2880" w:hanging="360"/>
      </w:pPr>
    </w:lvl>
    <w:lvl w:ilvl="4" w:tplc="2F6CB54E">
      <w:start w:val="1"/>
      <w:numFmt w:val="lowerLetter"/>
      <w:lvlText w:val="%5."/>
      <w:lvlJc w:val="left"/>
      <w:pPr>
        <w:ind w:left="3600" w:hanging="360"/>
      </w:pPr>
    </w:lvl>
    <w:lvl w:ilvl="5" w:tplc="0D4A24FE">
      <w:start w:val="1"/>
      <w:numFmt w:val="lowerRoman"/>
      <w:lvlText w:val="%6."/>
      <w:lvlJc w:val="right"/>
      <w:pPr>
        <w:ind w:left="4320" w:hanging="180"/>
      </w:pPr>
    </w:lvl>
    <w:lvl w:ilvl="6" w:tplc="7FEAA6F0">
      <w:start w:val="1"/>
      <w:numFmt w:val="decimal"/>
      <w:lvlText w:val="%7."/>
      <w:lvlJc w:val="left"/>
      <w:pPr>
        <w:ind w:left="5040" w:hanging="360"/>
      </w:pPr>
    </w:lvl>
    <w:lvl w:ilvl="7" w:tplc="C514415E">
      <w:start w:val="1"/>
      <w:numFmt w:val="lowerLetter"/>
      <w:lvlText w:val="%8."/>
      <w:lvlJc w:val="left"/>
      <w:pPr>
        <w:ind w:left="5760" w:hanging="360"/>
      </w:pPr>
    </w:lvl>
    <w:lvl w:ilvl="8" w:tplc="1E94642C">
      <w:start w:val="1"/>
      <w:numFmt w:val="lowerRoman"/>
      <w:lvlText w:val="%9."/>
      <w:lvlJc w:val="right"/>
      <w:pPr>
        <w:ind w:left="6480" w:hanging="180"/>
      </w:pPr>
    </w:lvl>
  </w:abstractNum>
  <w:abstractNum w:abstractNumId="10" w15:restartNumberingAfterBreak="0">
    <w:nsid w:val="6A981F01"/>
    <w:multiLevelType w:val="multilevel"/>
    <w:tmpl w:val="57C6D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23CED7"/>
    <w:multiLevelType w:val="hybridMultilevel"/>
    <w:tmpl w:val="201E8646"/>
    <w:lvl w:ilvl="0" w:tplc="C1A4614A">
      <w:start w:val="1"/>
      <w:numFmt w:val="bullet"/>
      <w:lvlText w:val=""/>
      <w:lvlJc w:val="left"/>
      <w:pPr>
        <w:ind w:left="720" w:hanging="360"/>
      </w:pPr>
      <w:rPr>
        <w:rFonts w:ascii="Symbol" w:hAnsi="Symbol" w:hint="default"/>
      </w:rPr>
    </w:lvl>
    <w:lvl w:ilvl="1" w:tplc="EC94894E">
      <w:start w:val="1"/>
      <w:numFmt w:val="bullet"/>
      <w:lvlText w:val="o"/>
      <w:lvlJc w:val="left"/>
      <w:pPr>
        <w:ind w:left="1440" w:hanging="360"/>
      </w:pPr>
      <w:rPr>
        <w:rFonts w:ascii="Courier New" w:hAnsi="Courier New" w:hint="default"/>
      </w:rPr>
    </w:lvl>
    <w:lvl w:ilvl="2" w:tplc="D604E3AA">
      <w:start w:val="1"/>
      <w:numFmt w:val="bullet"/>
      <w:lvlText w:val=""/>
      <w:lvlJc w:val="left"/>
      <w:pPr>
        <w:ind w:left="2160" w:hanging="360"/>
      </w:pPr>
      <w:rPr>
        <w:rFonts w:ascii="Wingdings" w:hAnsi="Wingdings" w:hint="default"/>
      </w:rPr>
    </w:lvl>
    <w:lvl w:ilvl="3" w:tplc="73ACF0DA">
      <w:start w:val="1"/>
      <w:numFmt w:val="bullet"/>
      <w:lvlText w:val=""/>
      <w:lvlJc w:val="left"/>
      <w:pPr>
        <w:ind w:left="2880" w:hanging="360"/>
      </w:pPr>
      <w:rPr>
        <w:rFonts w:ascii="Symbol" w:hAnsi="Symbol" w:hint="default"/>
      </w:rPr>
    </w:lvl>
    <w:lvl w:ilvl="4" w:tplc="665C6FE6">
      <w:start w:val="1"/>
      <w:numFmt w:val="bullet"/>
      <w:lvlText w:val="o"/>
      <w:lvlJc w:val="left"/>
      <w:pPr>
        <w:ind w:left="3600" w:hanging="360"/>
      </w:pPr>
      <w:rPr>
        <w:rFonts w:ascii="Courier New" w:hAnsi="Courier New" w:hint="default"/>
      </w:rPr>
    </w:lvl>
    <w:lvl w:ilvl="5" w:tplc="6B2AABD4">
      <w:start w:val="1"/>
      <w:numFmt w:val="bullet"/>
      <w:lvlText w:val=""/>
      <w:lvlJc w:val="left"/>
      <w:pPr>
        <w:ind w:left="4320" w:hanging="360"/>
      </w:pPr>
      <w:rPr>
        <w:rFonts w:ascii="Wingdings" w:hAnsi="Wingdings" w:hint="default"/>
      </w:rPr>
    </w:lvl>
    <w:lvl w:ilvl="6" w:tplc="90B61F16">
      <w:start w:val="1"/>
      <w:numFmt w:val="bullet"/>
      <w:lvlText w:val=""/>
      <w:lvlJc w:val="left"/>
      <w:pPr>
        <w:ind w:left="5040" w:hanging="360"/>
      </w:pPr>
      <w:rPr>
        <w:rFonts w:ascii="Symbol" w:hAnsi="Symbol" w:hint="default"/>
      </w:rPr>
    </w:lvl>
    <w:lvl w:ilvl="7" w:tplc="12F2159A">
      <w:start w:val="1"/>
      <w:numFmt w:val="bullet"/>
      <w:lvlText w:val="o"/>
      <w:lvlJc w:val="left"/>
      <w:pPr>
        <w:ind w:left="5760" w:hanging="360"/>
      </w:pPr>
      <w:rPr>
        <w:rFonts w:ascii="Courier New" w:hAnsi="Courier New" w:hint="default"/>
      </w:rPr>
    </w:lvl>
    <w:lvl w:ilvl="8" w:tplc="01FA3A5E">
      <w:start w:val="1"/>
      <w:numFmt w:val="bullet"/>
      <w:lvlText w:val=""/>
      <w:lvlJc w:val="left"/>
      <w:pPr>
        <w:ind w:left="6480" w:hanging="360"/>
      </w:pPr>
      <w:rPr>
        <w:rFonts w:ascii="Wingdings" w:hAnsi="Wingdings" w:hint="default"/>
      </w:rPr>
    </w:lvl>
  </w:abstractNum>
  <w:num w:numId="1" w16cid:durableId="999424633">
    <w:abstractNumId w:val="5"/>
  </w:num>
  <w:num w:numId="2" w16cid:durableId="334501836">
    <w:abstractNumId w:val="8"/>
  </w:num>
  <w:num w:numId="3" w16cid:durableId="1223054164">
    <w:abstractNumId w:val="9"/>
  </w:num>
  <w:num w:numId="4" w16cid:durableId="1351224020">
    <w:abstractNumId w:val="3"/>
  </w:num>
  <w:num w:numId="5" w16cid:durableId="1849052692">
    <w:abstractNumId w:val="6"/>
  </w:num>
  <w:num w:numId="6" w16cid:durableId="12540357">
    <w:abstractNumId w:val="11"/>
  </w:num>
  <w:num w:numId="7" w16cid:durableId="1175415695">
    <w:abstractNumId w:val="10"/>
  </w:num>
  <w:num w:numId="8" w16cid:durableId="507477631">
    <w:abstractNumId w:val="1"/>
  </w:num>
  <w:num w:numId="9" w16cid:durableId="1253314008">
    <w:abstractNumId w:val="2"/>
  </w:num>
  <w:num w:numId="10" w16cid:durableId="1427074020">
    <w:abstractNumId w:val="4"/>
  </w:num>
  <w:num w:numId="11" w16cid:durableId="302850413">
    <w:abstractNumId w:val="7"/>
  </w:num>
  <w:num w:numId="12" w16cid:durableId="115684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641"/>
    <w:rsid w:val="00070485"/>
    <w:rsid w:val="00093400"/>
    <w:rsid w:val="00114C71"/>
    <w:rsid w:val="0012D932"/>
    <w:rsid w:val="00163D3E"/>
    <w:rsid w:val="00253FC6"/>
    <w:rsid w:val="00283816"/>
    <w:rsid w:val="00286641"/>
    <w:rsid w:val="00475372"/>
    <w:rsid w:val="00482FAA"/>
    <w:rsid w:val="00493936"/>
    <w:rsid w:val="005009D8"/>
    <w:rsid w:val="005774A5"/>
    <w:rsid w:val="00626AE9"/>
    <w:rsid w:val="006E59F9"/>
    <w:rsid w:val="007CF5F1"/>
    <w:rsid w:val="00852770"/>
    <w:rsid w:val="008C646D"/>
    <w:rsid w:val="0091D8C2"/>
    <w:rsid w:val="009744B0"/>
    <w:rsid w:val="009E44B3"/>
    <w:rsid w:val="00A00778"/>
    <w:rsid w:val="00A1418C"/>
    <w:rsid w:val="00A57069"/>
    <w:rsid w:val="00A72753"/>
    <w:rsid w:val="00BE7691"/>
    <w:rsid w:val="00BF2631"/>
    <w:rsid w:val="00C63A72"/>
    <w:rsid w:val="00C7E731"/>
    <w:rsid w:val="00C95341"/>
    <w:rsid w:val="00CF2950"/>
    <w:rsid w:val="00DC4DF8"/>
    <w:rsid w:val="00E3BCFE"/>
    <w:rsid w:val="01245A5A"/>
    <w:rsid w:val="01883623"/>
    <w:rsid w:val="01B1E077"/>
    <w:rsid w:val="01D6ED4A"/>
    <w:rsid w:val="01EA341C"/>
    <w:rsid w:val="021B921E"/>
    <w:rsid w:val="02234DD7"/>
    <w:rsid w:val="02449034"/>
    <w:rsid w:val="0246DCF0"/>
    <w:rsid w:val="02571C7F"/>
    <w:rsid w:val="026F4E22"/>
    <w:rsid w:val="02A3FDF1"/>
    <w:rsid w:val="02AAD38C"/>
    <w:rsid w:val="02AEAA07"/>
    <w:rsid w:val="03588E07"/>
    <w:rsid w:val="0366883E"/>
    <w:rsid w:val="042B7ECB"/>
    <w:rsid w:val="04315804"/>
    <w:rsid w:val="043C6F6A"/>
    <w:rsid w:val="0492351F"/>
    <w:rsid w:val="04AF9785"/>
    <w:rsid w:val="0537E641"/>
    <w:rsid w:val="059F5545"/>
    <w:rsid w:val="05AD6F36"/>
    <w:rsid w:val="05AF0FAE"/>
    <w:rsid w:val="05C07797"/>
    <w:rsid w:val="05D1A5C1"/>
    <w:rsid w:val="06241D1E"/>
    <w:rsid w:val="06A66077"/>
    <w:rsid w:val="06A88B92"/>
    <w:rsid w:val="06B598E6"/>
    <w:rsid w:val="06D80CE0"/>
    <w:rsid w:val="075EF658"/>
    <w:rsid w:val="07965725"/>
    <w:rsid w:val="07E94117"/>
    <w:rsid w:val="0830250E"/>
    <w:rsid w:val="08341DAD"/>
    <w:rsid w:val="087D5435"/>
    <w:rsid w:val="089EEBA2"/>
    <w:rsid w:val="08CE4B76"/>
    <w:rsid w:val="08E6741E"/>
    <w:rsid w:val="095311BA"/>
    <w:rsid w:val="09849558"/>
    <w:rsid w:val="09A68FFE"/>
    <w:rsid w:val="09A6E5C6"/>
    <w:rsid w:val="09AE6EC2"/>
    <w:rsid w:val="09DA5912"/>
    <w:rsid w:val="09FBB98C"/>
    <w:rsid w:val="0A56CE81"/>
    <w:rsid w:val="0A8ED5B1"/>
    <w:rsid w:val="0AE44E56"/>
    <w:rsid w:val="0BA05E1A"/>
    <w:rsid w:val="0BDE2172"/>
    <w:rsid w:val="0BE5A1B8"/>
    <w:rsid w:val="0BE6A0B2"/>
    <w:rsid w:val="0C05934E"/>
    <w:rsid w:val="0C06A47F"/>
    <w:rsid w:val="0C703B8D"/>
    <w:rsid w:val="0CE85A2D"/>
    <w:rsid w:val="0CFD571E"/>
    <w:rsid w:val="0D012DD1"/>
    <w:rsid w:val="0D2D3E71"/>
    <w:rsid w:val="0D3101E6"/>
    <w:rsid w:val="0D43B2F7"/>
    <w:rsid w:val="0D6F59DD"/>
    <w:rsid w:val="0D9BDCDA"/>
    <w:rsid w:val="0DBCFB61"/>
    <w:rsid w:val="0DC01C7B"/>
    <w:rsid w:val="0E2D6D31"/>
    <w:rsid w:val="0E548F75"/>
    <w:rsid w:val="0E71E5D6"/>
    <w:rsid w:val="0EB39E00"/>
    <w:rsid w:val="0ED31B38"/>
    <w:rsid w:val="0ED3F249"/>
    <w:rsid w:val="0EF7B71E"/>
    <w:rsid w:val="0F2807AC"/>
    <w:rsid w:val="0F4253B6"/>
    <w:rsid w:val="0F762DA6"/>
    <w:rsid w:val="0F9E2A56"/>
    <w:rsid w:val="0FD13AB2"/>
    <w:rsid w:val="0FF36481"/>
    <w:rsid w:val="100AA129"/>
    <w:rsid w:val="10134CFA"/>
    <w:rsid w:val="1039EA25"/>
    <w:rsid w:val="1050F533"/>
    <w:rsid w:val="1058A7D9"/>
    <w:rsid w:val="10619DFC"/>
    <w:rsid w:val="106DB020"/>
    <w:rsid w:val="10A61A85"/>
    <w:rsid w:val="10A97FEB"/>
    <w:rsid w:val="10ADA291"/>
    <w:rsid w:val="115D1323"/>
    <w:rsid w:val="1177199D"/>
    <w:rsid w:val="11A82701"/>
    <w:rsid w:val="11BADDEA"/>
    <w:rsid w:val="11D6150D"/>
    <w:rsid w:val="126555E5"/>
    <w:rsid w:val="128024CB"/>
    <w:rsid w:val="128A8023"/>
    <w:rsid w:val="12D48E36"/>
    <w:rsid w:val="13108399"/>
    <w:rsid w:val="132DAACB"/>
    <w:rsid w:val="133010A6"/>
    <w:rsid w:val="135AFE05"/>
    <w:rsid w:val="13DFBE5E"/>
    <w:rsid w:val="13DFF1D6"/>
    <w:rsid w:val="13E92A53"/>
    <w:rsid w:val="140030E1"/>
    <w:rsid w:val="1402DF4A"/>
    <w:rsid w:val="14761C9C"/>
    <w:rsid w:val="149C29DB"/>
    <w:rsid w:val="14A5A470"/>
    <w:rsid w:val="14E5CC8F"/>
    <w:rsid w:val="155BB0CE"/>
    <w:rsid w:val="15E4925B"/>
    <w:rsid w:val="16377514"/>
    <w:rsid w:val="16B5466E"/>
    <w:rsid w:val="170EA0FF"/>
    <w:rsid w:val="174FB4F8"/>
    <w:rsid w:val="1759AA7F"/>
    <w:rsid w:val="17B434D6"/>
    <w:rsid w:val="17CCAE87"/>
    <w:rsid w:val="17D87AB0"/>
    <w:rsid w:val="17D9F09A"/>
    <w:rsid w:val="17E0371A"/>
    <w:rsid w:val="17EEBD30"/>
    <w:rsid w:val="182F8BA4"/>
    <w:rsid w:val="184D2135"/>
    <w:rsid w:val="185BBAA8"/>
    <w:rsid w:val="18BC8CFE"/>
    <w:rsid w:val="18C1599A"/>
    <w:rsid w:val="18C8C5D3"/>
    <w:rsid w:val="18D15E02"/>
    <w:rsid w:val="18F756AD"/>
    <w:rsid w:val="192A1D2C"/>
    <w:rsid w:val="197F3132"/>
    <w:rsid w:val="19B3891D"/>
    <w:rsid w:val="19CA5F17"/>
    <w:rsid w:val="19E30DCA"/>
    <w:rsid w:val="19E78F38"/>
    <w:rsid w:val="19FB21EB"/>
    <w:rsid w:val="1A0FC0ED"/>
    <w:rsid w:val="1A40C5AD"/>
    <w:rsid w:val="1A5877DA"/>
    <w:rsid w:val="1ABF6A29"/>
    <w:rsid w:val="1AD8D65E"/>
    <w:rsid w:val="1AECCB83"/>
    <w:rsid w:val="1B01640E"/>
    <w:rsid w:val="1B113A27"/>
    <w:rsid w:val="1B1FB7D0"/>
    <w:rsid w:val="1B3C0512"/>
    <w:rsid w:val="1B3FE99D"/>
    <w:rsid w:val="1B665556"/>
    <w:rsid w:val="1B6D9B73"/>
    <w:rsid w:val="1C1D5AF9"/>
    <w:rsid w:val="1C37864D"/>
    <w:rsid w:val="1C60AE7C"/>
    <w:rsid w:val="1C741D11"/>
    <w:rsid w:val="1C9FCBE0"/>
    <w:rsid w:val="1CCFFF49"/>
    <w:rsid w:val="1D15D7D8"/>
    <w:rsid w:val="1D2522C3"/>
    <w:rsid w:val="1D3F515C"/>
    <w:rsid w:val="1D45BA6B"/>
    <w:rsid w:val="1D6DC70A"/>
    <w:rsid w:val="1D95AE1A"/>
    <w:rsid w:val="1DB4EEAE"/>
    <w:rsid w:val="1DBFD413"/>
    <w:rsid w:val="1DD89C00"/>
    <w:rsid w:val="1DD8F1E3"/>
    <w:rsid w:val="1E5C2E90"/>
    <w:rsid w:val="1E7B6867"/>
    <w:rsid w:val="1E7CB6BC"/>
    <w:rsid w:val="1E85851B"/>
    <w:rsid w:val="1EA30C68"/>
    <w:rsid w:val="1EBDAFE6"/>
    <w:rsid w:val="1F00A760"/>
    <w:rsid w:val="1F091844"/>
    <w:rsid w:val="1F133623"/>
    <w:rsid w:val="1F78CC75"/>
    <w:rsid w:val="1FA427BF"/>
    <w:rsid w:val="1FB6C100"/>
    <w:rsid w:val="2009FCBE"/>
    <w:rsid w:val="200D4775"/>
    <w:rsid w:val="206D145B"/>
    <w:rsid w:val="20E49289"/>
    <w:rsid w:val="20EB1DCE"/>
    <w:rsid w:val="2149BDAC"/>
    <w:rsid w:val="2190386E"/>
    <w:rsid w:val="219E603F"/>
    <w:rsid w:val="21AE0447"/>
    <w:rsid w:val="21D8A167"/>
    <w:rsid w:val="21DEE624"/>
    <w:rsid w:val="2232EBB6"/>
    <w:rsid w:val="226F6511"/>
    <w:rsid w:val="228BEA7F"/>
    <w:rsid w:val="2300ED45"/>
    <w:rsid w:val="2303D98B"/>
    <w:rsid w:val="23128B71"/>
    <w:rsid w:val="2313584F"/>
    <w:rsid w:val="2338A369"/>
    <w:rsid w:val="23715C30"/>
    <w:rsid w:val="24426925"/>
    <w:rsid w:val="245A5B2F"/>
    <w:rsid w:val="245F54C6"/>
    <w:rsid w:val="24622028"/>
    <w:rsid w:val="24A909CD"/>
    <w:rsid w:val="24B6D6AD"/>
    <w:rsid w:val="251E1D86"/>
    <w:rsid w:val="2542C771"/>
    <w:rsid w:val="2560CDE2"/>
    <w:rsid w:val="25B2C6A2"/>
    <w:rsid w:val="25DEAC8A"/>
    <w:rsid w:val="25FBC9C0"/>
    <w:rsid w:val="268A6738"/>
    <w:rsid w:val="26A9727B"/>
    <w:rsid w:val="26B24CFF"/>
    <w:rsid w:val="26CF3702"/>
    <w:rsid w:val="26D4E91F"/>
    <w:rsid w:val="26D851A9"/>
    <w:rsid w:val="2707EB91"/>
    <w:rsid w:val="270FB188"/>
    <w:rsid w:val="27291A51"/>
    <w:rsid w:val="2745020F"/>
    <w:rsid w:val="27717424"/>
    <w:rsid w:val="27BA9AB6"/>
    <w:rsid w:val="27CB9CA9"/>
    <w:rsid w:val="2859B57B"/>
    <w:rsid w:val="285DFF01"/>
    <w:rsid w:val="28671755"/>
    <w:rsid w:val="287E24DD"/>
    <w:rsid w:val="288AE882"/>
    <w:rsid w:val="28ABB8A7"/>
    <w:rsid w:val="28DCE4A6"/>
    <w:rsid w:val="290807F2"/>
    <w:rsid w:val="29185D06"/>
    <w:rsid w:val="292FD16B"/>
    <w:rsid w:val="2949743B"/>
    <w:rsid w:val="2958CCA4"/>
    <w:rsid w:val="29650A2D"/>
    <w:rsid w:val="297C010F"/>
    <w:rsid w:val="29C6FE5A"/>
    <w:rsid w:val="29D960FA"/>
    <w:rsid w:val="2A570CA8"/>
    <w:rsid w:val="2A62767B"/>
    <w:rsid w:val="2A6A62DD"/>
    <w:rsid w:val="2A6E2F50"/>
    <w:rsid w:val="2A7053C5"/>
    <w:rsid w:val="2A7CE7B5"/>
    <w:rsid w:val="2AE2DF9C"/>
    <w:rsid w:val="2B20E691"/>
    <w:rsid w:val="2B24D472"/>
    <w:rsid w:val="2B383E95"/>
    <w:rsid w:val="2B6F26F6"/>
    <w:rsid w:val="2B9ACE3B"/>
    <w:rsid w:val="2C1CEF6B"/>
    <w:rsid w:val="2C1EBFAF"/>
    <w:rsid w:val="2C396AA4"/>
    <w:rsid w:val="2C60DB13"/>
    <w:rsid w:val="2C78D0E6"/>
    <w:rsid w:val="2CF7E93A"/>
    <w:rsid w:val="2E3E6ACB"/>
    <w:rsid w:val="2E498751"/>
    <w:rsid w:val="2EA417E6"/>
    <w:rsid w:val="2EB6B134"/>
    <w:rsid w:val="2EBC40CB"/>
    <w:rsid w:val="2EDD8ABC"/>
    <w:rsid w:val="2F56CBF8"/>
    <w:rsid w:val="2F5DDCE9"/>
    <w:rsid w:val="2F753854"/>
    <w:rsid w:val="2F8CC7CC"/>
    <w:rsid w:val="2FA4398C"/>
    <w:rsid w:val="2FAD6334"/>
    <w:rsid w:val="2FBC0091"/>
    <w:rsid w:val="2FF08A3B"/>
    <w:rsid w:val="30CA558B"/>
    <w:rsid w:val="30E0743D"/>
    <w:rsid w:val="3110A76F"/>
    <w:rsid w:val="312F131F"/>
    <w:rsid w:val="313170ED"/>
    <w:rsid w:val="31795BD8"/>
    <w:rsid w:val="31F0F3AF"/>
    <w:rsid w:val="322DFAA9"/>
    <w:rsid w:val="325D3000"/>
    <w:rsid w:val="3299EF3C"/>
    <w:rsid w:val="32EFC903"/>
    <w:rsid w:val="3389B37C"/>
    <w:rsid w:val="33D73EA5"/>
    <w:rsid w:val="34360250"/>
    <w:rsid w:val="34497064"/>
    <w:rsid w:val="34535E69"/>
    <w:rsid w:val="34782484"/>
    <w:rsid w:val="34A518C3"/>
    <w:rsid w:val="34D64BFD"/>
    <w:rsid w:val="34EC5B10"/>
    <w:rsid w:val="35172BE6"/>
    <w:rsid w:val="35331B4C"/>
    <w:rsid w:val="35579C12"/>
    <w:rsid w:val="35678388"/>
    <w:rsid w:val="356C7E4E"/>
    <w:rsid w:val="35734EC9"/>
    <w:rsid w:val="35B87F4B"/>
    <w:rsid w:val="35CCC832"/>
    <w:rsid w:val="35EF533E"/>
    <w:rsid w:val="36303FD7"/>
    <w:rsid w:val="363AB0C6"/>
    <w:rsid w:val="36828D8C"/>
    <w:rsid w:val="3686BBE4"/>
    <w:rsid w:val="368717E3"/>
    <w:rsid w:val="371004AB"/>
    <w:rsid w:val="37548D14"/>
    <w:rsid w:val="3754EF42"/>
    <w:rsid w:val="3796864F"/>
    <w:rsid w:val="3798747E"/>
    <w:rsid w:val="3828C71C"/>
    <w:rsid w:val="38B0059E"/>
    <w:rsid w:val="38C4BB7D"/>
    <w:rsid w:val="38D4A1B2"/>
    <w:rsid w:val="38F51E1B"/>
    <w:rsid w:val="39035055"/>
    <w:rsid w:val="39230D1C"/>
    <w:rsid w:val="39315054"/>
    <w:rsid w:val="39607F1C"/>
    <w:rsid w:val="3970A65D"/>
    <w:rsid w:val="398C9AD6"/>
    <w:rsid w:val="39B9C25A"/>
    <w:rsid w:val="39BD8396"/>
    <w:rsid w:val="3A7B5074"/>
    <w:rsid w:val="3B41E252"/>
    <w:rsid w:val="3B6A7FBF"/>
    <w:rsid w:val="3B6FBC8F"/>
    <w:rsid w:val="3BBE27C8"/>
    <w:rsid w:val="3C135836"/>
    <w:rsid w:val="3C7B72B9"/>
    <w:rsid w:val="3C7C1F8B"/>
    <w:rsid w:val="3CB20890"/>
    <w:rsid w:val="3CD0B2E8"/>
    <w:rsid w:val="3CD4471E"/>
    <w:rsid w:val="3CDAF1DB"/>
    <w:rsid w:val="3CE3CF42"/>
    <w:rsid w:val="3D1CE389"/>
    <w:rsid w:val="3D447570"/>
    <w:rsid w:val="3D7F10F1"/>
    <w:rsid w:val="3DEBF779"/>
    <w:rsid w:val="3DF99A9D"/>
    <w:rsid w:val="3E06B784"/>
    <w:rsid w:val="3E3B93E7"/>
    <w:rsid w:val="3E74AB39"/>
    <w:rsid w:val="3E7A2508"/>
    <w:rsid w:val="3ED9788F"/>
    <w:rsid w:val="3F18CBD5"/>
    <w:rsid w:val="3FC0095F"/>
    <w:rsid w:val="40238A73"/>
    <w:rsid w:val="404E7CD4"/>
    <w:rsid w:val="4072AAC9"/>
    <w:rsid w:val="40B732B0"/>
    <w:rsid w:val="40DAF86D"/>
    <w:rsid w:val="41516398"/>
    <w:rsid w:val="416C2481"/>
    <w:rsid w:val="417AAFE3"/>
    <w:rsid w:val="41A3FD56"/>
    <w:rsid w:val="41E6AAA3"/>
    <w:rsid w:val="41F32DAE"/>
    <w:rsid w:val="41F9811F"/>
    <w:rsid w:val="425B0488"/>
    <w:rsid w:val="425D47A0"/>
    <w:rsid w:val="426A843B"/>
    <w:rsid w:val="4278CE4C"/>
    <w:rsid w:val="429D950A"/>
    <w:rsid w:val="43237395"/>
    <w:rsid w:val="432935F8"/>
    <w:rsid w:val="433D1824"/>
    <w:rsid w:val="435D7D31"/>
    <w:rsid w:val="439092AC"/>
    <w:rsid w:val="43B3F39E"/>
    <w:rsid w:val="43D86EA3"/>
    <w:rsid w:val="44742B82"/>
    <w:rsid w:val="45487258"/>
    <w:rsid w:val="4585301C"/>
    <w:rsid w:val="45A23AC1"/>
    <w:rsid w:val="45BC02A4"/>
    <w:rsid w:val="45D98EAE"/>
    <w:rsid w:val="45E7A27F"/>
    <w:rsid w:val="45F5F466"/>
    <w:rsid w:val="462BD53B"/>
    <w:rsid w:val="465485BD"/>
    <w:rsid w:val="46D6B147"/>
    <w:rsid w:val="4700C165"/>
    <w:rsid w:val="473EC663"/>
    <w:rsid w:val="4786AFC7"/>
    <w:rsid w:val="47912545"/>
    <w:rsid w:val="47BE2CE7"/>
    <w:rsid w:val="47D39E81"/>
    <w:rsid w:val="47F6A428"/>
    <w:rsid w:val="4879D635"/>
    <w:rsid w:val="48E87EEC"/>
    <w:rsid w:val="492D686C"/>
    <w:rsid w:val="4941B4BF"/>
    <w:rsid w:val="4953F208"/>
    <w:rsid w:val="497ED234"/>
    <w:rsid w:val="49BE0E66"/>
    <w:rsid w:val="49D2F8C6"/>
    <w:rsid w:val="4A5EB533"/>
    <w:rsid w:val="4A5ECD33"/>
    <w:rsid w:val="4A8F2813"/>
    <w:rsid w:val="4A9D81E3"/>
    <w:rsid w:val="4ABE2AE2"/>
    <w:rsid w:val="4AF453ED"/>
    <w:rsid w:val="4AFED3ED"/>
    <w:rsid w:val="4BD8C050"/>
    <w:rsid w:val="4C23FA7E"/>
    <w:rsid w:val="4C256DBC"/>
    <w:rsid w:val="4C4B3734"/>
    <w:rsid w:val="4C534E8A"/>
    <w:rsid w:val="4C6EE551"/>
    <w:rsid w:val="4C8D2ACB"/>
    <w:rsid w:val="4C96C5B5"/>
    <w:rsid w:val="4D309146"/>
    <w:rsid w:val="4D4FDA3D"/>
    <w:rsid w:val="4E104864"/>
    <w:rsid w:val="4E667B82"/>
    <w:rsid w:val="4E69051D"/>
    <w:rsid w:val="4EAE3C00"/>
    <w:rsid w:val="4EBA49DC"/>
    <w:rsid w:val="4EF86258"/>
    <w:rsid w:val="4F94CFBF"/>
    <w:rsid w:val="4FB73248"/>
    <w:rsid w:val="4FEC83D2"/>
    <w:rsid w:val="502C32C6"/>
    <w:rsid w:val="507565B8"/>
    <w:rsid w:val="507C3A84"/>
    <w:rsid w:val="50ACD969"/>
    <w:rsid w:val="50E3C7DC"/>
    <w:rsid w:val="510660EF"/>
    <w:rsid w:val="510A00C7"/>
    <w:rsid w:val="511BFD4A"/>
    <w:rsid w:val="5121E0B3"/>
    <w:rsid w:val="51845A97"/>
    <w:rsid w:val="5188692D"/>
    <w:rsid w:val="518CB5B7"/>
    <w:rsid w:val="51B6C367"/>
    <w:rsid w:val="51EFFBFF"/>
    <w:rsid w:val="520DDAF2"/>
    <w:rsid w:val="525FDB69"/>
    <w:rsid w:val="527FC6F2"/>
    <w:rsid w:val="52933370"/>
    <w:rsid w:val="5293F803"/>
    <w:rsid w:val="529741D7"/>
    <w:rsid w:val="52C7FDBE"/>
    <w:rsid w:val="531F1353"/>
    <w:rsid w:val="5365F9B9"/>
    <w:rsid w:val="53813FEB"/>
    <w:rsid w:val="53BD8FB4"/>
    <w:rsid w:val="53EEE89A"/>
    <w:rsid w:val="5412A357"/>
    <w:rsid w:val="543AA3D8"/>
    <w:rsid w:val="5440FF0A"/>
    <w:rsid w:val="5443DAC6"/>
    <w:rsid w:val="5443EEC9"/>
    <w:rsid w:val="546B0DBB"/>
    <w:rsid w:val="54A638F7"/>
    <w:rsid w:val="54C6A3A0"/>
    <w:rsid w:val="54CAD59B"/>
    <w:rsid w:val="54DBC955"/>
    <w:rsid w:val="54E8D937"/>
    <w:rsid w:val="54F6F600"/>
    <w:rsid w:val="54FE8EB1"/>
    <w:rsid w:val="55097075"/>
    <w:rsid w:val="550B4C24"/>
    <w:rsid w:val="55185847"/>
    <w:rsid w:val="552379A3"/>
    <w:rsid w:val="5574FACB"/>
    <w:rsid w:val="559D0FEA"/>
    <w:rsid w:val="55AD1765"/>
    <w:rsid w:val="55F6E7A0"/>
    <w:rsid w:val="55FC0AD4"/>
    <w:rsid w:val="560A012A"/>
    <w:rsid w:val="5692EA52"/>
    <w:rsid w:val="56A14875"/>
    <w:rsid w:val="56C5B8B9"/>
    <w:rsid w:val="56EC0DFF"/>
    <w:rsid w:val="5767B02D"/>
    <w:rsid w:val="577AEBF2"/>
    <w:rsid w:val="57B9C659"/>
    <w:rsid w:val="57CBCD8B"/>
    <w:rsid w:val="57FD13FD"/>
    <w:rsid w:val="58217986"/>
    <w:rsid w:val="582D29CE"/>
    <w:rsid w:val="58562194"/>
    <w:rsid w:val="586E3641"/>
    <w:rsid w:val="587B2526"/>
    <w:rsid w:val="58804E0B"/>
    <w:rsid w:val="58DCCEA6"/>
    <w:rsid w:val="58E1118A"/>
    <w:rsid w:val="59C10A2B"/>
    <w:rsid w:val="59C38CC2"/>
    <w:rsid w:val="59E77B14"/>
    <w:rsid w:val="5AD33042"/>
    <w:rsid w:val="5B536555"/>
    <w:rsid w:val="5BCB1F5F"/>
    <w:rsid w:val="5BDD6B9F"/>
    <w:rsid w:val="5BDFA2E1"/>
    <w:rsid w:val="5BE060FD"/>
    <w:rsid w:val="5C0E3574"/>
    <w:rsid w:val="5C30562B"/>
    <w:rsid w:val="5C4790C2"/>
    <w:rsid w:val="5C4F4CB1"/>
    <w:rsid w:val="5C62FE7C"/>
    <w:rsid w:val="5CDD7023"/>
    <w:rsid w:val="5CF10C1B"/>
    <w:rsid w:val="5CF1BE49"/>
    <w:rsid w:val="5CFB46C3"/>
    <w:rsid w:val="5D52F6F4"/>
    <w:rsid w:val="5D89B4D3"/>
    <w:rsid w:val="5D99BD61"/>
    <w:rsid w:val="5DA2BA65"/>
    <w:rsid w:val="5DC49C62"/>
    <w:rsid w:val="5DD6F6DE"/>
    <w:rsid w:val="5DE6AC58"/>
    <w:rsid w:val="5DFD3BC2"/>
    <w:rsid w:val="5E0034E8"/>
    <w:rsid w:val="5E0C8C94"/>
    <w:rsid w:val="5E3C51DE"/>
    <w:rsid w:val="5E3F2ED9"/>
    <w:rsid w:val="5E4A296C"/>
    <w:rsid w:val="5F470176"/>
    <w:rsid w:val="5F8C867C"/>
    <w:rsid w:val="5FA1050E"/>
    <w:rsid w:val="5FCC5A3A"/>
    <w:rsid w:val="6009AF38"/>
    <w:rsid w:val="600E9222"/>
    <w:rsid w:val="60249102"/>
    <w:rsid w:val="60867AC3"/>
    <w:rsid w:val="60B9A1AC"/>
    <w:rsid w:val="60ECF644"/>
    <w:rsid w:val="610B5902"/>
    <w:rsid w:val="612BF7D7"/>
    <w:rsid w:val="61ABECF7"/>
    <w:rsid w:val="61D3E4FE"/>
    <w:rsid w:val="620B2314"/>
    <w:rsid w:val="623C48F3"/>
    <w:rsid w:val="624C59DB"/>
    <w:rsid w:val="629173AC"/>
    <w:rsid w:val="62D7FCF1"/>
    <w:rsid w:val="62F8D50D"/>
    <w:rsid w:val="630965BF"/>
    <w:rsid w:val="63097711"/>
    <w:rsid w:val="6315C76E"/>
    <w:rsid w:val="631B25A7"/>
    <w:rsid w:val="631E4340"/>
    <w:rsid w:val="63204096"/>
    <w:rsid w:val="632FCF0A"/>
    <w:rsid w:val="63474DBC"/>
    <w:rsid w:val="63997086"/>
    <w:rsid w:val="639E38C9"/>
    <w:rsid w:val="63A1EBE5"/>
    <w:rsid w:val="63D97DF4"/>
    <w:rsid w:val="63F8EE72"/>
    <w:rsid w:val="640BAEF3"/>
    <w:rsid w:val="6430EFBC"/>
    <w:rsid w:val="64A133AE"/>
    <w:rsid w:val="64BADF0C"/>
    <w:rsid w:val="64D15228"/>
    <w:rsid w:val="64F4C3DA"/>
    <w:rsid w:val="64F73996"/>
    <w:rsid w:val="65079374"/>
    <w:rsid w:val="654DD93C"/>
    <w:rsid w:val="655C6B57"/>
    <w:rsid w:val="659C7BE6"/>
    <w:rsid w:val="65DE202C"/>
    <w:rsid w:val="66655991"/>
    <w:rsid w:val="66A5B1D6"/>
    <w:rsid w:val="670B7A64"/>
    <w:rsid w:val="672F037E"/>
    <w:rsid w:val="67AAB9C1"/>
    <w:rsid w:val="67E4231F"/>
    <w:rsid w:val="6810C58A"/>
    <w:rsid w:val="68416238"/>
    <w:rsid w:val="684E0007"/>
    <w:rsid w:val="6868A332"/>
    <w:rsid w:val="68A73EBD"/>
    <w:rsid w:val="68ADE8DA"/>
    <w:rsid w:val="68B24863"/>
    <w:rsid w:val="68C5BCF2"/>
    <w:rsid w:val="694793F1"/>
    <w:rsid w:val="69819F99"/>
    <w:rsid w:val="6999E7C8"/>
    <w:rsid w:val="69B70269"/>
    <w:rsid w:val="6A06B63A"/>
    <w:rsid w:val="6A138C8B"/>
    <w:rsid w:val="6A4A6A85"/>
    <w:rsid w:val="6A654BDD"/>
    <w:rsid w:val="6AD2C1C7"/>
    <w:rsid w:val="6ADB67BA"/>
    <w:rsid w:val="6AE6A5FA"/>
    <w:rsid w:val="6B098903"/>
    <w:rsid w:val="6B73F0B6"/>
    <w:rsid w:val="6BBD8F5F"/>
    <w:rsid w:val="6BE3CE4D"/>
    <w:rsid w:val="6C2363A2"/>
    <w:rsid w:val="6C9C0CE7"/>
    <w:rsid w:val="6CAD601E"/>
    <w:rsid w:val="6CBB858C"/>
    <w:rsid w:val="6D2A63E4"/>
    <w:rsid w:val="6D4DEFCE"/>
    <w:rsid w:val="6D660DA8"/>
    <w:rsid w:val="6D668F5F"/>
    <w:rsid w:val="6D7EB33D"/>
    <w:rsid w:val="6DA19828"/>
    <w:rsid w:val="6DC58B4F"/>
    <w:rsid w:val="6E3BAA3C"/>
    <w:rsid w:val="6EC70EBD"/>
    <w:rsid w:val="6ED39A13"/>
    <w:rsid w:val="6EDA125F"/>
    <w:rsid w:val="6F0F5017"/>
    <w:rsid w:val="6F3C20B4"/>
    <w:rsid w:val="6F4D3240"/>
    <w:rsid w:val="6FA2D001"/>
    <w:rsid w:val="6FE6D982"/>
    <w:rsid w:val="70141959"/>
    <w:rsid w:val="70298A40"/>
    <w:rsid w:val="7037F1C9"/>
    <w:rsid w:val="703C5518"/>
    <w:rsid w:val="705F1464"/>
    <w:rsid w:val="707310BE"/>
    <w:rsid w:val="70A53E34"/>
    <w:rsid w:val="70D7657F"/>
    <w:rsid w:val="70F92409"/>
    <w:rsid w:val="70FF916C"/>
    <w:rsid w:val="71053920"/>
    <w:rsid w:val="7127D71F"/>
    <w:rsid w:val="71516B73"/>
    <w:rsid w:val="71737F6D"/>
    <w:rsid w:val="7186DF9A"/>
    <w:rsid w:val="718A3D24"/>
    <w:rsid w:val="71B63346"/>
    <w:rsid w:val="71E545CD"/>
    <w:rsid w:val="71EE11FD"/>
    <w:rsid w:val="721B8479"/>
    <w:rsid w:val="721F226E"/>
    <w:rsid w:val="7225C34E"/>
    <w:rsid w:val="7278A071"/>
    <w:rsid w:val="728CD068"/>
    <w:rsid w:val="72A3C74E"/>
    <w:rsid w:val="72DC8268"/>
    <w:rsid w:val="7308318F"/>
    <w:rsid w:val="7328D2A9"/>
    <w:rsid w:val="732B6DF9"/>
    <w:rsid w:val="733D520F"/>
    <w:rsid w:val="733EBBDD"/>
    <w:rsid w:val="7345B226"/>
    <w:rsid w:val="737DD128"/>
    <w:rsid w:val="73AF0850"/>
    <w:rsid w:val="73C3BB7D"/>
    <w:rsid w:val="743BB46B"/>
    <w:rsid w:val="746D574D"/>
    <w:rsid w:val="747443BB"/>
    <w:rsid w:val="748F0C01"/>
    <w:rsid w:val="74AD2307"/>
    <w:rsid w:val="74E76BD1"/>
    <w:rsid w:val="752C6C8A"/>
    <w:rsid w:val="758325F7"/>
    <w:rsid w:val="75AA36E4"/>
    <w:rsid w:val="75AB314E"/>
    <w:rsid w:val="75E1A7E8"/>
    <w:rsid w:val="7673B998"/>
    <w:rsid w:val="76C8AE2D"/>
    <w:rsid w:val="774D7174"/>
    <w:rsid w:val="77653173"/>
    <w:rsid w:val="77DB3ADC"/>
    <w:rsid w:val="77DDAD77"/>
    <w:rsid w:val="7813A4EC"/>
    <w:rsid w:val="783DC528"/>
    <w:rsid w:val="78844AAD"/>
    <w:rsid w:val="788E76D7"/>
    <w:rsid w:val="78AF2278"/>
    <w:rsid w:val="78B64954"/>
    <w:rsid w:val="78C0FA4F"/>
    <w:rsid w:val="78D4C9B4"/>
    <w:rsid w:val="78D6641F"/>
    <w:rsid w:val="7908FA26"/>
    <w:rsid w:val="7933044D"/>
    <w:rsid w:val="793688CC"/>
    <w:rsid w:val="79634BDF"/>
    <w:rsid w:val="796F4819"/>
    <w:rsid w:val="79895F97"/>
    <w:rsid w:val="79BC8102"/>
    <w:rsid w:val="79C0B4FE"/>
    <w:rsid w:val="79CFC9DA"/>
    <w:rsid w:val="79EC5718"/>
    <w:rsid w:val="7A20C8A9"/>
    <w:rsid w:val="7A3F0228"/>
    <w:rsid w:val="7AB4C382"/>
    <w:rsid w:val="7AE7F579"/>
    <w:rsid w:val="7B0544E6"/>
    <w:rsid w:val="7B07CA7E"/>
    <w:rsid w:val="7BBE3A15"/>
    <w:rsid w:val="7C128128"/>
    <w:rsid w:val="7C446D79"/>
    <w:rsid w:val="7C4D6E53"/>
    <w:rsid w:val="7C5594CB"/>
    <w:rsid w:val="7C6B9CFE"/>
    <w:rsid w:val="7C8CE1F6"/>
    <w:rsid w:val="7C9485FE"/>
    <w:rsid w:val="7CB1E156"/>
    <w:rsid w:val="7CCFC9EE"/>
    <w:rsid w:val="7D19CBE9"/>
    <w:rsid w:val="7D3C8CFF"/>
    <w:rsid w:val="7D48648E"/>
    <w:rsid w:val="7D57ECE9"/>
    <w:rsid w:val="7D607983"/>
    <w:rsid w:val="7D75B58F"/>
    <w:rsid w:val="7D985C80"/>
    <w:rsid w:val="7DBEA659"/>
    <w:rsid w:val="7E208527"/>
    <w:rsid w:val="7E472325"/>
    <w:rsid w:val="7E81B3CE"/>
    <w:rsid w:val="7E874F5F"/>
    <w:rsid w:val="7E9BD2B5"/>
    <w:rsid w:val="7F5A7B57"/>
    <w:rsid w:val="7FBC43D4"/>
    <w:rsid w:val="7FCEEE88"/>
    <w:rsid w:val="7FF8A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0F489"/>
  <w15:chartTrackingRefBased/>
  <w15:docId w15:val="{9DE1E0E6-C25D-44DD-A7BB-1CFDC7CDE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66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66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66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66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66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66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66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66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66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66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66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66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66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66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66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66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6641"/>
    <w:rPr>
      <w:rFonts w:eastAsiaTheme="majorEastAsia" w:cstheme="majorBidi"/>
      <w:color w:val="272727" w:themeColor="text1" w:themeTint="D8"/>
    </w:rPr>
  </w:style>
  <w:style w:type="paragraph" w:styleId="Title">
    <w:name w:val="Title"/>
    <w:basedOn w:val="Normal"/>
    <w:next w:val="Normal"/>
    <w:link w:val="TitleChar"/>
    <w:uiPriority w:val="10"/>
    <w:qFormat/>
    <w:rsid w:val="002866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66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66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66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6641"/>
    <w:pPr>
      <w:spacing w:before="160"/>
      <w:jc w:val="center"/>
    </w:pPr>
    <w:rPr>
      <w:i/>
      <w:iCs/>
      <w:color w:val="404040" w:themeColor="text1" w:themeTint="BF"/>
    </w:rPr>
  </w:style>
  <w:style w:type="character" w:customStyle="1" w:styleId="QuoteChar">
    <w:name w:val="Quote Char"/>
    <w:basedOn w:val="DefaultParagraphFont"/>
    <w:link w:val="Quote"/>
    <w:uiPriority w:val="29"/>
    <w:rsid w:val="00286641"/>
    <w:rPr>
      <w:i/>
      <w:iCs/>
      <w:color w:val="404040" w:themeColor="text1" w:themeTint="BF"/>
    </w:rPr>
  </w:style>
  <w:style w:type="paragraph" w:styleId="ListParagraph">
    <w:name w:val="List Paragraph"/>
    <w:basedOn w:val="Normal"/>
    <w:uiPriority w:val="34"/>
    <w:qFormat/>
    <w:rsid w:val="00286641"/>
    <w:pPr>
      <w:ind w:left="720"/>
      <w:contextualSpacing/>
    </w:pPr>
  </w:style>
  <w:style w:type="character" w:styleId="IntenseEmphasis">
    <w:name w:val="Intense Emphasis"/>
    <w:basedOn w:val="DefaultParagraphFont"/>
    <w:uiPriority w:val="21"/>
    <w:qFormat/>
    <w:rsid w:val="00286641"/>
    <w:rPr>
      <w:i/>
      <w:iCs/>
      <w:color w:val="0F4761" w:themeColor="accent1" w:themeShade="BF"/>
    </w:rPr>
  </w:style>
  <w:style w:type="paragraph" w:styleId="IntenseQuote">
    <w:name w:val="Intense Quote"/>
    <w:basedOn w:val="Normal"/>
    <w:next w:val="Normal"/>
    <w:link w:val="IntenseQuoteChar"/>
    <w:uiPriority w:val="30"/>
    <w:qFormat/>
    <w:rsid w:val="002866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6641"/>
    <w:rPr>
      <w:i/>
      <w:iCs/>
      <w:color w:val="0F4761" w:themeColor="accent1" w:themeShade="BF"/>
    </w:rPr>
  </w:style>
  <w:style w:type="character" w:styleId="IntenseReference">
    <w:name w:val="Intense Reference"/>
    <w:basedOn w:val="DefaultParagraphFont"/>
    <w:uiPriority w:val="32"/>
    <w:qFormat/>
    <w:rsid w:val="00286641"/>
    <w:rPr>
      <w:b/>
      <w:bCs/>
      <w:smallCaps/>
      <w:color w:val="0F4761" w:themeColor="accent1" w:themeShade="BF"/>
      <w:spacing w:val="5"/>
    </w:rPr>
  </w:style>
  <w:style w:type="paragraph" w:styleId="Revision">
    <w:name w:val="Revision"/>
    <w:hidden/>
    <w:uiPriority w:val="99"/>
    <w:semiHidden/>
    <w:rsid w:val="00253F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5AFB5F3F859946B67BCC4347E741E8" ma:contentTypeVersion="3" ma:contentTypeDescription="Create a new document." ma:contentTypeScope="" ma:versionID="262191ae4bf2ed6b35ee47926e370cab">
  <xsd:schema xmlns:xsd="http://www.w3.org/2001/XMLSchema" xmlns:xs="http://www.w3.org/2001/XMLSchema" xmlns:p="http://schemas.microsoft.com/office/2006/metadata/properties" xmlns:ns2="39d3ca6e-01b1-4c73-9a76-2130d1927ca6" targetNamespace="http://schemas.microsoft.com/office/2006/metadata/properties" ma:root="true" ma:fieldsID="5c1281d8bd05455eb517db2d2db5be61" ns2:_="">
    <xsd:import namespace="39d3ca6e-01b1-4c73-9a76-2130d1927ca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d3ca6e-01b1-4c73-9a76-2130d1927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48F02C-F1DC-454A-9CBF-506DFC94C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d3ca6e-01b1-4c73-9a76-2130d1927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53AAE2-F168-40E5-B27A-09B14921A013}">
  <ds:schemaRefs>
    <ds:schemaRef ds:uri="http://schemas.microsoft.com/sharepoint/v3/contenttype/forms"/>
  </ds:schemaRefs>
</ds:datastoreItem>
</file>

<file path=customXml/itemProps3.xml><?xml version="1.0" encoding="utf-8"?>
<ds:datastoreItem xmlns:ds="http://schemas.openxmlformats.org/officeDocument/2006/customXml" ds:itemID="{63BA2966-5B34-4527-8115-36766783ED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1936</Words>
  <Characters>11036</Characters>
  <Application>Microsoft Office Word</Application>
  <DocSecurity>0</DocSecurity>
  <Lines>91</Lines>
  <Paragraphs>25</Paragraphs>
  <ScaleCrop>false</ScaleCrop>
  <Company/>
  <LinksUpToDate>false</LinksUpToDate>
  <CharactersWithSpaces>12947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Killick</dc:creator>
  <cp:keywords/>
  <dc:description/>
  <cp:lastModifiedBy>Dee Lundy-Charles</cp:lastModifiedBy>
  <cp:revision>4</cp:revision>
  <dcterms:created xsi:type="dcterms:W3CDTF">2026-01-08T12:51:00Z</dcterms:created>
  <dcterms:modified xsi:type="dcterms:W3CDTF">2026-01-08T12:53:00Z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0x010100235AFB5F3F859946B67BCC4347E741E8</vt:lpwstr>
  </property>
  <property fmtid="{D5CDD505-2E9C-101B-9397-08002B2CF9AE}" pid="3" name="MediaServiceImageTags">
    <vt:lpwstr/>
  </property>
</Properties>
</file>