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sz w:val="72"/>
          <w:szCs w:val="7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-739140</wp:posOffset>
            </wp:positionH>
            <wp:positionV relativeFrom="paragraph">
              <wp:posOffset>556260</wp:posOffset>
            </wp:positionV>
            <wp:extent cx="7139940" cy="582676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722" t="16777" r="50008" b="1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>TUESDAY B FIXTURES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3</Words>
  <Characters>16</Characters>
  <CharactersWithSpaces>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2023-03-22T12:19:00Z</dcterms:created>
  <dc:creator>WALKER, Nathan (DERBYSHIRE COMMUNITY HEALTH SERVICES NHS FOUNDATION TRUST)</dc:creator>
  <dc:description/>
  <dc:language>en-GB</dc:language>
  <cp:lastModifiedBy>WALKER, Nathan (DERBYSHIRE COMMUNITY HEALTH SERVICES NHS FOUNDATION TRUST)</cp:lastModifiedBy>
  <dcterms:modified xsi:type="dcterms:W3CDTF">2023-03-22T12:19:00Z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