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16" w:rsidRPr="005A249D" w:rsidRDefault="005A249D" w:rsidP="005A249D">
      <w:pPr>
        <w:jc w:val="center"/>
        <w:rPr>
          <w:u w:val="single"/>
        </w:rPr>
      </w:pPr>
      <w:r w:rsidRPr="005A249D">
        <w:rPr>
          <w:u w:val="single"/>
        </w:rPr>
        <w:t>Questions for Insurance Company</w:t>
      </w:r>
    </w:p>
    <w:p w:rsidR="005A249D" w:rsidRDefault="005A249D" w:rsidP="005A249D">
      <w:pPr>
        <w:jc w:val="center"/>
      </w:pPr>
    </w:p>
    <w:p w:rsidR="005A249D" w:rsidRDefault="005A249D" w:rsidP="005A249D">
      <w:r>
        <w:t>Call the Member Services number. Ask the representative, “What are my out-of-network healthcare benefits for speech therapy in an out-patient setting?” Take notes of the answers to the following questions: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Is pre-authorization required? (If applicable)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Co-payment? (if applicable)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Deductible? (If applicable)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Today’s accumulation for deductible?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Co-insurance?</w:t>
      </w:r>
    </w:p>
    <w:p w:rsidR="005A249D" w:rsidRDefault="005A249D" w:rsidP="005A249D">
      <w:pPr>
        <w:pStyle w:val="ListParagraph"/>
        <w:numPr>
          <w:ilvl w:val="0"/>
          <w:numId w:val="1"/>
        </w:numPr>
      </w:pPr>
      <w:r>
        <w:t>Timely filing (when you need to submit the superbill)</w:t>
      </w:r>
    </w:p>
    <w:p w:rsidR="005A249D" w:rsidRDefault="005A249D" w:rsidP="005A249D">
      <w:r>
        <w:t>If a pre-authorization is required, ask the representative to get this started. Many time they will need to transfer you to a different representative to grant authorization. The will ask you questions regarding the client and who will be providing the service.</w:t>
      </w:r>
    </w:p>
    <w:p w:rsidR="005A249D" w:rsidRDefault="005A249D" w:rsidP="005A249D">
      <w:pPr>
        <w:spacing w:after="0"/>
      </w:pPr>
      <w:r w:rsidRPr="00D901D0">
        <w:rPr>
          <w:b/>
        </w:rPr>
        <w:t>My info is as follows:</w:t>
      </w:r>
      <w:r>
        <w:t xml:space="preserve"> Lindsey Doyle, MA CCC SLP</w:t>
      </w:r>
    </w:p>
    <w:p w:rsidR="005A249D" w:rsidRDefault="005A249D" w:rsidP="005A249D">
      <w:pPr>
        <w:spacing w:after="0"/>
      </w:pPr>
      <w:r>
        <w:tab/>
      </w:r>
      <w:r>
        <w:tab/>
        <w:t>NPI</w:t>
      </w:r>
      <w:proofErr w:type="gramStart"/>
      <w:r>
        <w:t>:1033398557</w:t>
      </w:r>
      <w:proofErr w:type="gramEnd"/>
    </w:p>
    <w:p w:rsidR="005A249D" w:rsidRDefault="005A249D" w:rsidP="005A249D">
      <w:pPr>
        <w:spacing w:after="0"/>
      </w:pPr>
      <w:r>
        <w:tab/>
      </w:r>
      <w:r>
        <w:tab/>
        <w:t xml:space="preserve">Location: </w:t>
      </w:r>
      <w:proofErr w:type="spellStart"/>
      <w:r>
        <w:t>Myo</w:t>
      </w:r>
      <w:proofErr w:type="spellEnd"/>
      <w:r>
        <w:t xml:space="preserve"> Speech and Feeding Center, LLC</w:t>
      </w:r>
    </w:p>
    <w:p w:rsidR="00D901D0" w:rsidRDefault="00D901D0" w:rsidP="005A249D">
      <w:pPr>
        <w:spacing w:after="0"/>
      </w:pPr>
    </w:p>
    <w:p w:rsidR="00D901D0" w:rsidRDefault="005A249D" w:rsidP="005A249D">
      <w:pPr>
        <w:spacing w:after="0"/>
      </w:pPr>
      <w:r w:rsidRPr="00D901D0">
        <w:rPr>
          <w:b/>
        </w:rPr>
        <w:t>Evaluation codes</w:t>
      </w:r>
      <w:r>
        <w:t xml:space="preserve">: </w:t>
      </w:r>
      <w:r w:rsidR="00D901D0">
        <w:tab/>
        <w:t>-</w:t>
      </w:r>
      <w:r>
        <w:t>Feeding Evaluation</w:t>
      </w:r>
      <w:r w:rsidR="00D901D0">
        <w:t xml:space="preserve"> 92610</w:t>
      </w:r>
    </w:p>
    <w:p w:rsidR="00D901D0" w:rsidRDefault="00D901D0" w:rsidP="005A249D">
      <w:pPr>
        <w:spacing w:after="0"/>
      </w:pPr>
      <w:r>
        <w:tab/>
      </w:r>
      <w:r>
        <w:tab/>
        <w:t xml:space="preserve">    </w:t>
      </w:r>
      <w:r>
        <w:tab/>
        <w:t>-Speech Sound Production Evaluation 92522</w:t>
      </w:r>
    </w:p>
    <w:p w:rsidR="00D901D0" w:rsidRDefault="00D901D0" w:rsidP="005A249D">
      <w:pPr>
        <w:spacing w:after="0"/>
      </w:pPr>
      <w:r>
        <w:tab/>
      </w:r>
      <w:r>
        <w:tab/>
      </w:r>
      <w:r>
        <w:tab/>
        <w:t>-Speech and Language Evaluation 92523</w:t>
      </w:r>
    </w:p>
    <w:p w:rsidR="00D901D0" w:rsidRDefault="00D901D0" w:rsidP="005A249D">
      <w:pPr>
        <w:spacing w:after="0"/>
      </w:pPr>
      <w:r>
        <w:tab/>
      </w:r>
      <w:r>
        <w:tab/>
      </w:r>
      <w:r>
        <w:tab/>
        <w:t>-Fluency Evaluation 92521</w:t>
      </w:r>
    </w:p>
    <w:p w:rsidR="00D901D0" w:rsidRDefault="00D901D0" w:rsidP="005A249D">
      <w:pPr>
        <w:spacing w:after="0"/>
      </w:pPr>
      <w:r>
        <w:tab/>
      </w:r>
    </w:p>
    <w:p w:rsidR="00D901D0" w:rsidRDefault="00D901D0" w:rsidP="005A249D">
      <w:pPr>
        <w:spacing w:after="0"/>
      </w:pPr>
      <w:r w:rsidRPr="00191D67">
        <w:rPr>
          <w:b/>
        </w:rPr>
        <w:t>Therapy Codes:</w:t>
      </w:r>
      <w:r w:rsidR="00191D67">
        <w:rPr>
          <w:b/>
        </w:rPr>
        <w:tab/>
      </w:r>
      <w:r w:rsidR="00191D67">
        <w:rPr>
          <w:b/>
        </w:rPr>
        <w:tab/>
        <w:t>-</w:t>
      </w:r>
      <w:r w:rsidR="00191D67">
        <w:t>Speech Therapy 92507</w:t>
      </w:r>
    </w:p>
    <w:p w:rsidR="00191D67" w:rsidRDefault="00191D67" w:rsidP="005A249D">
      <w:pPr>
        <w:spacing w:after="0"/>
      </w:pPr>
      <w:r>
        <w:tab/>
      </w:r>
      <w:r>
        <w:tab/>
      </w:r>
      <w:r>
        <w:tab/>
        <w:t>-Feeding Therapy 92526</w:t>
      </w:r>
    </w:p>
    <w:p w:rsidR="00191D67" w:rsidRDefault="00191D67" w:rsidP="005A249D">
      <w:pPr>
        <w:spacing w:after="0"/>
      </w:pPr>
    </w:p>
    <w:p w:rsidR="00191D67" w:rsidRDefault="00191D67" w:rsidP="005A249D">
      <w:pPr>
        <w:spacing w:after="0"/>
      </w:pPr>
      <w:r>
        <w:t xml:space="preserve">Next ask, “I have a Superbill, how do I submit?” Each insurance </w:t>
      </w:r>
      <w:r w:rsidR="00074BAF">
        <w:t>company</w:t>
      </w:r>
      <w:r>
        <w:t xml:space="preserve"> has various ways to submit a Superbill. Most will have one of the below options or all three:</w:t>
      </w:r>
    </w:p>
    <w:p w:rsidR="00191D67" w:rsidRDefault="00191D67" w:rsidP="00191D67">
      <w:pPr>
        <w:pStyle w:val="ListParagraph"/>
        <w:numPr>
          <w:ilvl w:val="0"/>
          <w:numId w:val="2"/>
        </w:numPr>
        <w:spacing w:after="0"/>
      </w:pPr>
      <w:r>
        <w:t>Fax Superbill to Insurance</w:t>
      </w:r>
    </w:p>
    <w:p w:rsidR="00074BAF" w:rsidRDefault="00074BAF" w:rsidP="00074BAF">
      <w:pPr>
        <w:pStyle w:val="ListParagraph"/>
        <w:spacing w:after="0"/>
        <w:ind w:left="1080"/>
      </w:pPr>
      <w:r>
        <w:t>Items included in fax: -Cover letter including clients name and member ID number</w:t>
      </w:r>
    </w:p>
    <w:p w:rsidR="00074BAF" w:rsidRDefault="00074BAF" w:rsidP="00074BAF">
      <w:pPr>
        <w:pStyle w:val="ListParagraph"/>
        <w:spacing w:after="0"/>
        <w:ind w:left="1080"/>
      </w:pPr>
      <w:r>
        <w:tab/>
      </w:r>
      <w:r>
        <w:tab/>
      </w:r>
      <w:r>
        <w:tab/>
        <w:t xml:space="preserve">   -The Superbill</w:t>
      </w:r>
    </w:p>
    <w:p w:rsidR="00074BAF" w:rsidRDefault="00074BAF" w:rsidP="00074BAF">
      <w:pPr>
        <w:spacing w:after="0"/>
      </w:pPr>
      <w:r>
        <w:tab/>
        <w:t>2. Mail Superbill</w:t>
      </w:r>
    </w:p>
    <w:p w:rsidR="00074BAF" w:rsidRPr="00191D67" w:rsidRDefault="00074BAF" w:rsidP="00074BAF">
      <w:pPr>
        <w:spacing w:after="0"/>
      </w:pPr>
      <w:r>
        <w:tab/>
        <w:t xml:space="preserve">3. Upload Superbill </w:t>
      </w:r>
      <w:proofErr w:type="gramStart"/>
      <w:r>
        <w:t>Throu</w:t>
      </w:r>
      <w:bookmarkStart w:id="0" w:name="_GoBack"/>
      <w:bookmarkEnd w:id="0"/>
      <w:r>
        <w:t>gh</w:t>
      </w:r>
      <w:proofErr w:type="gramEnd"/>
      <w:r>
        <w:t xml:space="preserve"> Your Insurance</w:t>
      </w:r>
    </w:p>
    <w:p w:rsidR="00D901D0" w:rsidRDefault="00D901D0" w:rsidP="005A249D">
      <w:pPr>
        <w:spacing w:after="0"/>
      </w:pPr>
    </w:p>
    <w:p w:rsidR="005A249D" w:rsidRDefault="005A249D" w:rsidP="005A249D">
      <w:pPr>
        <w:spacing w:after="0"/>
      </w:pPr>
      <w:r>
        <w:t xml:space="preserve"> </w:t>
      </w:r>
    </w:p>
    <w:sectPr w:rsidR="005A249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F0" w:rsidRDefault="005C10F0" w:rsidP="005A249D">
      <w:pPr>
        <w:spacing w:after="0" w:line="240" w:lineRule="auto"/>
      </w:pPr>
      <w:r>
        <w:separator/>
      </w:r>
    </w:p>
  </w:endnote>
  <w:endnote w:type="continuationSeparator" w:id="0">
    <w:p w:rsidR="005C10F0" w:rsidRDefault="005C10F0" w:rsidP="005A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F0" w:rsidRDefault="005C10F0" w:rsidP="005A249D">
      <w:pPr>
        <w:spacing w:after="0" w:line="240" w:lineRule="auto"/>
      </w:pPr>
      <w:r>
        <w:separator/>
      </w:r>
    </w:p>
  </w:footnote>
  <w:footnote w:type="continuationSeparator" w:id="0">
    <w:p w:rsidR="005C10F0" w:rsidRDefault="005C10F0" w:rsidP="005A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49D" w:rsidRDefault="005A249D" w:rsidP="005A249D">
    <w:pPr>
      <w:pStyle w:val="Header"/>
      <w:jc w:val="center"/>
      <w:rPr>
        <w:color w:val="5B9BD5" w:themeColor="accent1"/>
        <w:sz w:val="20"/>
      </w:rPr>
    </w:pPr>
    <w:r>
      <w:rPr>
        <w:noProof/>
        <w:color w:val="5B9BD5" w:themeColor="accent1"/>
        <w:sz w:val="20"/>
      </w:rPr>
      <w:drawing>
        <wp:inline distT="0" distB="0" distL="0" distR="0">
          <wp:extent cx="1619250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Vertical)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249D" w:rsidRDefault="005A249D">
    <w:pPr>
      <w:pStyle w:val="Header"/>
      <w:jc w:val="center"/>
      <w:rPr>
        <w:caps/>
        <w:color w:val="5B9BD5" w:themeColor="accent1"/>
      </w:rPr>
    </w:pPr>
    <w:r>
      <w:rPr>
        <w:caps/>
        <w:color w:val="5B9BD5" w:themeColor="accent1"/>
      </w:rPr>
      <w:t xml:space="preserve"> </w:t>
    </w:r>
  </w:p>
  <w:p w:rsidR="005A249D" w:rsidRDefault="005A24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23C52"/>
    <w:multiLevelType w:val="hybridMultilevel"/>
    <w:tmpl w:val="C96CB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D4987"/>
    <w:multiLevelType w:val="hybridMultilevel"/>
    <w:tmpl w:val="E2D24E56"/>
    <w:lvl w:ilvl="0" w:tplc="614E6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9D"/>
    <w:rsid w:val="00074BAF"/>
    <w:rsid w:val="00191D67"/>
    <w:rsid w:val="005A249D"/>
    <w:rsid w:val="005C10F0"/>
    <w:rsid w:val="007B0716"/>
    <w:rsid w:val="00D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0C044-DAA2-4553-BADB-CAE3985B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9D"/>
  </w:style>
  <w:style w:type="paragraph" w:styleId="Footer">
    <w:name w:val="footer"/>
    <w:basedOn w:val="Normal"/>
    <w:link w:val="FooterChar"/>
    <w:uiPriority w:val="99"/>
    <w:unhideWhenUsed/>
    <w:rsid w:val="005A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49D"/>
  </w:style>
  <w:style w:type="paragraph" w:styleId="ListParagraph">
    <w:name w:val="List Paragraph"/>
    <w:basedOn w:val="Normal"/>
    <w:uiPriority w:val="34"/>
    <w:qFormat/>
    <w:rsid w:val="005A2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2021-06-21T20:01:00Z</dcterms:created>
  <dcterms:modified xsi:type="dcterms:W3CDTF">2021-06-21T20:28:00Z</dcterms:modified>
</cp:coreProperties>
</file>