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0873" w14:textId="5F6F0769" w:rsidR="00640004" w:rsidRPr="00D83864" w:rsidRDefault="00257A74">
      <w:pPr>
        <w:rPr>
          <w:rFonts w:ascii="Arial" w:hAnsi="Arial" w:cs="Arial"/>
          <w:sz w:val="28"/>
          <w:szCs w:val="28"/>
        </w:rPr>
      </w:pPr>
      <w:r w:rsidRPr="00D83864">
        <w:rPr>
          <w:rFonts w:ascii="Arial" w:hAnsi="Arial" w:cs="Arial"/>
          <w:sz w:val="28"/>
          <w:szCs w:val="28"/>
        </w:rPr>
        <w:t>Dear {Decision Maker / Elected Official}</w:t>
      </w:r>
    </w:p>
    <w:p w14:paraId="417C26FA" w14:textId="52F02ADF" w:rsidR="00257A74" w:rsidRPr="00D83864" w:rsidRDefault="00257A74">
      <w:pPr>
        <w:rPr>
          <w:rFonts w:ascii="Arial" w:hAnsi="Arial" w:cs="Arial"/>
          <w:sz w:val="28"/>
          <w:szCs w:val="28"/>
        </w:rPr>
      </w:pPr>
    </w:p>
    <w:p w14:paraId="62A995FC" w14:textId="45F0C186" w:rsidR="00257A74" w:rsidRPr="00D83864" w:rsidRDefault="00257A74">
      <w:pPr>
        <w:rPr>
          <w:rFonts w:ascii="Arial" w:hAnsi="Arial" w:cs="Arial"/>
          <w:sz w:val="28"/>
          <w:szCs w:val="28"/>
        </w:rPr>
      </w:pPr>
      <w:r w:rsidRPr="00D83864">
        <w:rPr>
          <w:rFonts w:ascii="Arial" w:hAnsi="Arial" w:cs="Arial"/>
          <w:sz w:val="28"/>
          <w:szCs w:val="28"/>
        </w:rPr>
        <w:t xml:space="preserve">Thank you for this opportunity to provide public input on the upcoming {General Plan / Housing Element / Environmental Justice Element / Safety Element}. </w:t>
      </w:r>
    </w:p>
    <w:p w14:paraId="6A33C2DA" w14:textId="65D179E8" w:rsidR="00257A74" w:rsidRPr="00D83864" w:rsidRDefault="00257A74" w:rsidP="00257A74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color w:val="auto"/>
          <w:sz w:val="28"/>
          <w:szCs w:val="28"/>
        </w:rPr>
        <w:t>Our {organization / chamber / EDC} supports the inclusion of</w:t>
      </w:r>
      <w:r w:rsidR="0009575A">
        <w:rPr>
          <w:rFonts w:ascii="Arial" w:hAnsi="Arial" w:cs="Arial"/>
          <w:color w:val="auto"/>
          <w:sz w:val="28"/>
          <w:szCs w:val="28"/>
        </w:rPr>
        <w:t xml:space="preserve"> </w:t>
      </w:r>
      <w:r w:rsidRPr="00D83864">
        <w:rPr>
          <w:rFonts w:ascii="Arial" w:hAnsi="Arial" w:cs="Arial"/>
          <w:color w:val="auto"/>
          <w:sz w:val="28"/>
          <w:szCs w:val="28"/>
        </w:rPr>
        <w:t xml:space="preserve">tobacco and nicotine product control restrictions to prevent youth exposure </w:t>
      </w:r>
      <w:r w:rsidR="00CF1A54" w:rsidRPr="00D83864">
        <w:rPr>
          <w:rFonts w:ascii="Arial" w:hAnsi="Arial" w:cs="Arial"/>
          <w:color w:val="auto"/>
          <w:sz w:val="28"/>
          <w:szCs w:val="28"/>
        </w:rPr>
        <w:t>and eliminate</w:t>
      </w:r>
      <w:r w:rsidRPr="00D83864">
        <w:rPr>
          <w:rFonts w:ascii="Arial" w:hAnsi="Arial" w:cs="Arial"/>
          <w:color w:val="auto"/>
          <w:sz w:val="28"/>
          <w:szCs w:val="28"/>
        </w:rPr>
        <w:t xml:space="preserve"> secondhand and thirdhand</w:t>
      </w:r>
      <w:r w:rsidR="00887C99">
        <w:rPr>
          <w:rFonts w:ascii="Arial" w:hAnsi="Arial" w:cs="Arial"/>
          <w:color w:val="auto"/>
          <w:sz w:val="28"/>
          <w:szCs w:val="28"/>
        </w:rPr>
        <w:t xml:space="preserve"> </w:t>
      </w:r>
      <w:r w:rsidRPr="00D83864">
        <w:rPr>
          <w:rFonts w:ascii="Arial" w:hAnsi="Arial" w:cs="Arial"/>
          <w:color w:val="auto"/>
          <w:sz w:val="28"/>
          <w:szCs w:val="28"/>
        </w:rPr>
        <w:t xml:space="preserve">smoke </w:t>
      </w:r>
      <w:r w:rsidR="0009575A">
        <w:rPr>
          <w:rFonts w:ascii="Arial" w:hAnsi="Arial" w:cs="Arial"/>
          <w:color w:val="auto"/>
          <w:sz w:val="28"/>
          <w:szCs w:val="28"/>
        </w:rPr>
        <w:t xml:space="preserve">and vapor </w:t>
      </w:r>
      <w:r w:rsidRPr="00D83864">
        <w:rPr>
          <w:rFonts w:ascii="Arial" w:hAnsi="Arial" w:cs="Arial"/>
          <w:color w:val="auto"/>
          <w:sz w:val="28"/>
          <w:szCs w:val="28"/>
        </w:rPr>
        <w:t>exposur</w:t>
      </w:r>
      <w:r w:rsidR="00CF1A54" w:rsidRPr="00D83864">
        <w:rPr>
          <w:rFonts w:ascii="Arial" w:hAnsi="Arial" w:cs="Arial"/>
          <w:color w:val="auto"/>
          <w:sz w:val="28"/>
          <w:szCs w:val="28"/>
        </w:rPr>
        <w:t>e in multi-family developments</w:t>
      </w:r>
      <w:r w:rsidRPr="00D83864">
        <w:rPr>
          <w:rFonts w:ascii="Arial" w:hAnsi="Arial" w:cs="Arial"/>
          <w:color w:val="auto"/>
          <w:sz w:val="28"/>
          <w:szCs w:val="28"/>
        </w:rPr>
        <w:t xml:space="preserve"> for the following reasons: </w:t>
      </w:r>
    </w:p>
    <w:p w14:paraId="04EAD449" w14:textId="77777777" w:rsidR="00257A74" w:rsidRPr="00D83864" w:rsidRDefault="00257A74" w:rsidP="00257A7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0C84C7F3" w14:textId="3319A053" w:rsidR="00257A74" w:rsidRPr="00D83864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color w:val="auto"/>
          <w:sz w:val="28"/>
          <w:szCs w:val="28"/>
        </w:rPr>
        <w:t xml:space="preserve">Tobacco is the leading cause of preventable death in the United States, killing 480,000 persons per year, according to the Centers for Disease Control and Prevention. </w:t>
      </w:r>
    </w:p>
    <w:p w14:paraId="4AE76B9B" w14:textId="2B687028" w:rsidR="00257A74" w:rsidRPr="00D83864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color w:val="auto"/>
          <w:sz w:val="28"/>
          <w:szCs w:val="28"/>
        </w:rPr>
        <w:t>According to the U.S. Surgeon General, there is no safe level of exposure to secondhand smoke (which consists of smoke from a burning plant product and the smoke exhaled by a smoker)</w:t>
      </w:r>
      <w:r w:rsidR="00887C99">
        <w:rPr>
          <w:rFonts w:ascii="Arial" w:hAnsi="Arial" w:cs="Arial"/>
          <w:color w:val="auto"/>
          <w:sz w:val="28"/>
          <w:szCs w:val="28"/>
        </w:rPr>
        <w:t>. E</w:t>
      </w:r>
      <w:r w:rsidRPr="00D83864">
        <w:rPr>
          <w:rFonts w:ascii="Arial" w:hAnsi="Arial" w:cs="Arial"/>
          <w:color w:val="auto"/>
          <w:sz w:val="28"/>
          <w:szCs w:val="28"/>
        </w:rPr>
        <w:t>liminating indoor smoking is the only way to protect non-smokers from the harmful effects of secondhand smoke exposure</w:t>
      </w:r>
      <w:r w:rsidR="00061786">
        <w:rPr>
          <w:rStyle w:val="EndnoteReference"/>
          <w:rFonts w:ascii="Arial" w:hAnsi="Arial" w:cs="Arial"/>
          <w:color w:val="auto"/>
          <w:sz w:val="28"/>
          <w:szCs w:val="28"/>
        </w:rPr>
        <w:endnoteReference w:id="1"/>
      </w:r>
      <w:r w:rsidRPr="00D83864">
        <w:rPr>
          <w:rFonts w:ascii="Arial" w:hAnsi="Arial" w:cs="Arial"/>
          <w:sz w:val="28"/>
          <w:szCs w:val="28"/>
        </w:rPr>
        <w:t xml:space="preserve">. </w:t>
      </w:r>
    </w:p>
    <w:p w14:paraId="27373FC3" w14:textId="6B96C1C0" w:rsidR="00887C99" w:rsidRPr="00D83864" w:rsidRDefault="00887C99" w:rsidP="00887C99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sz w:val="28"/>
          <w:szCs w:val="28"/>
        </w:rPr>
        <w:t>Families living in rental housing are more likely to be exposed to secondhand smoke.</w:t>
      </w:r>
      <w:r>
        <w:rPr>
          <w:rStyle w:val="EndnoteReference"/>
          <w:rFonts w:ascii="Arial" w:hAnsi="Arial" w:cs="Arial"/>
          <w:sz w:val="28"/>
          <w:szCs w:val="28"/>
        </w:rPr>
        <w:endnoteReference w:id="2"/>
      </w:r>
      <w:r w:rsidRPr="00D83864">
        <w:rPr>
          <w:rFonts w:ascii="Arial" w:hAnsi="Arial" w:cs="Arial"/>
          <w:sz w:val="28"/>
          <w:szCs w:val="28"/>
        </w:rPr>
        <w:t xml:space="preserve"> These families often have fewer options to move or otherwise have control over their home environments, which includes access to healthy, clean air for their families. A lack of smokefree housing therefore creates health disparities among those living in rental housing. </w:t>
      </w:r>
    </w:p>
    <w:p w14:paraId="62720E5B" w14:textId="5E6967C5" w:rsidR="00257A74" w:rsidRPr="00D83864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sz w:val="28"/>
          <w:szCs w:val="28"/>
        </w:rPr>
        <w:t xml:space="preserve">Research has shown that secondhand smoke can drift from unit to unit through windows, doors, walls, hallways, and air ducts of multi-unit housing. More than </w:t>
      </w:r>
      <w:r w:rsidR="00887C99">
        <w:rPr>
          <w:rFonts w:ascii="Arial" w:hAnsi="Arial" w:cs="Arial"/>
          <w:sz w:val="28"/>
          <w:szCs w:val="28"/>
        </w:rPr>
        <w:t>1 in 3</w:t>
      </w:r>
      <w:r w:rsidRPr="00D83864">
        <w:rPr>
          <w:rFonts w:ascii="Arial" w:hAnsi="Arial" w:cs="Arial"/>
          <w:sz w:val="28"/>
          <w:szCs w:val="28"/>
        </w:rPr>
        <w:t xml:space="preserve"> nonsmokers </w:t>
      </w:r>
      <w:r w:rsidR="00887C99">
        <w:rPr>
          <w:rFonts w:ascii="Arial" w:hAnsi="Arial" w:cs="Arial"/>
          <w:sz w:val="28"/>
          <w:szCs w:val="28"/>
        </w:rPr>
        <w:t xml:space="preserve">and 2 in 5 children </w:t>
      </w:r>
      <w:r w:rsidRPr="00D83864">
        <w:rPr>
          <w:rFonts w:ascii="Arial" w:hAnsi="Arial" w:cs="Arial"/>
          <w:sz w:val="28"/>
          <w:szCs w:val="28"/>
        </w:rPr>
        <w:t>who live in rental housing are exposed to secondhand smoke</w:t>
      </w:r>
      <w:r w:rsidR="00EB48A2">
        <w:rPr>
          <w:rFonts w:ascii="Arial" w:hAnsi="Arial" w:cs="Arial"/>
          <w:sz w:val="28"/>
          <w:szCs w:val="28"/>
        </w:rPr>
        <w:t>.</w:t>
      </w:r>
      <w:r w:rsidR="00CF10EB">
        <w:rPr>
          <w:rStyle w:val="EndnoteReference"/>
          <w:rFonts w:ascii="Arial" w:hAnsi="Arial" w:cs="Arial"/>
          <w:sz w:val="28"/>
          <w:szCs w:val="28"/>
        </w:rPr>
        <w:endnoteReference w:id="3"/>
      </w:r>
      <w:r w:rsidRPr="00D83864">
        <w:rPr>
          <w:rFonts w:ascii="Arial" w:hAnsi="Arial" w:cs="Arial"/>
          <w:sz w:val="28"/>
          <w:szCs w:val="28"/>
        </w:rPr>
        <w:t xml:space="preserve"> </w:t>
      </w:r>
    </w:p>
    <w:p w14:paraId="6F16BF12" w14:textId="1D069251" w:rsidR="00257A74" w:rsidRPr="00D83864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sz w:val="28"/>
          <w:szCs w:val="28"/>
        </w:rPr>
        <w:t>The home is the main place where children are exposed to secondhand</w:t>
      </w:r>
      <w:r w:rsidR="00887C99">
        <w:rPr>
          <w:rFonts w:ascii="Arial" w:hAnsi="Arial" w:cs="Arial"/>
          <w:sz w:val="28"/>
          <w:szCs w:val="28"/>
        </w:rPr>
        <w:t xml:space="preserve"> smoke</w:t>
      </w:r>
      <w:r w:rsidRPr="00D83864">
        <w:rPr>
          <w:rFonts w:ascii="Arial" w:hAnsi="Arial" w:cs="Arial"/>
          <w:sz w:val="28"/>
          <w:szCs w:val="28"/>
        </w:rPr>
        <w:t>.</w:t>
      </w:r>
      <w:r w:rsidR="00287E9E">
        <w:rPr>
          <w:rStyle w:val="EndnoteReference"/>
          <w:rFonts w:ascii="Arial" w:hAnsi="Arial" w:cs="Arial"/>
          <w:sz w:val="28"/>
          <w:szCs w:val="28"/>
        </w:rPr>
        <w:endnoteReference w:id="4"/>
      </w:r>
      <w:r w:rsidRPr="00D83864">
        <w:rPr>
          <w:rFonts w:ascii="Arial" w:hAnsi="Arial" w:cs="Arial"/>
          <w:sz w:val="28"/>
          <w:szCs w:val="28"/>
        </w:rPr>
        <w:t xml:space="preserve"> Children who live in multi-unit housing are significantly more exposed to secondhand smoke than children who live in single-family homes, even if no one smokes inside their apartment.</w:t>
      </w:r>
      <w:r w:rsidR="00113DF5">
        <w:rPr>
          <w:rStyle w:val="EndnoteReference"/>
          <w:rFonts w:ascii="Arial" w:hAnsi="Arial" w:cs="Arial"/>
          <w:sz w:val="28"/>
          <w:szCs w:val="28"/>
        </w:rPr>
        <w:endnoteReference w:id="5"/>
      </w:r>
      <w:r w:rsidRPr="00D83864">
        <w:rPr>
          <w:rFonts w:ascii="Arial" w:hAnsi="Arial" w:cs="Arial"/>
          <w:sz w:val="28"/>
          <w:szCs w:val="28"/>
        </w:rPr>
        <w:t xml:space="preserve"> </w:t>
      </w:r>
    </w:p>
    <w:p w14:paraId="5345273A" w14:textId="77777777" w:rsidR="00887C99" w:rsidRPr="00887C99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sz w:val="28"/>
          <w:szCs w:val="28"/>
        </w:rPr>
        <w:t xml:space="preserve">Secondhand smoke becomes thirdhand smoke. That is, the </w:t>
      </w:r>
      <w:r w:rsidRPr="00D83864">
        <w:rPr>
          <w:rFonts w:ascii="Arial" w:hAnsi="Arial" w:cs="Arial"/>
          <w:color w:val="201E1F"/>
          <w:sz w:val="28"/>
          <w:szCs w:val="28"/>
        </w:rPr>
        <w:t xml:space="preserve">tobacco smoke residue that is left behind when someone smokes indoors </w:t>
      </w:r>
      <w:proofErr w:type="gramStart"/>
      <w:r w:rsidRPr="00D83864">
        <w:rPr>
          <w:rFonts w:ascii="Arial" w:hAnsi="Arial" w:cs="Arial"/>
          <w:color w:val="201E1F"/>
          <w:sz w:val="28"/>
          <w:szCs w:val="28"/>
        </w:rPr>
        <w:t>does</w:t>
      </w:r>
      <w:proofErr w:type="gramEnd"/>
      <w:r w:rsidRPr="00D83864">
        <w:rPr>
          <w:rFonts w:ascii="Arial" w:hAnsi="Arial" w:cs="Arial"/>
          <w:color w:val="201E1F"/>
          <w:sz w:val="28"/>
          <w:szCs w:val="28"/>
        </w:rPr>
        <w:t xml:space="preserve"> not simply blow away. Instead, it sticks to surfaces such as walls, </w:t>
      </w:r>
      <w:proofErr w:type="gramStart"/>
      <w:r w:rsidR="004B3059" w:rsidRPr="00D83864">
        <w:rPr>
          <w:rFonts w:ascii="Arial" w:hAnsi="Arial" w:cs="Arial"/>
          <w:color w:val="201E1F"/>
          <w:sz w:val="28"/>
          <w:szCs w:val="28"/>
        </w:rPr>
        <w:t>furniture</w:t>
      </w:r>
      <w:proofErr w:type="gramEnd"/>
      <w:r w:rsidRPr="00D83864">
        <w:rPr>
          <w:rFonts w:ascii="Arial" w:hAnsi="Arial" w:cs="Arial"/>
          <w:color w:val="201E1F"/>
          <w:sz w:val="28"/>
          <w:szCs w:val="28"/>
        </w:rPr>
        <w:t xml:space="preserve"> and floors</w:t>
      </w:r>
      <w:r w:rsidR="00887C99">
        <w:rPr>
          <w:rFonts w:ascii="Arial" w:hAnsi="Arial" w:cs="Arial"/>
          <w:color w:val="201E1F"/>
          <w:sz w:val="28"/>
          <w:szCs w:val="28"/>
        </w:rPr>
        <w:t>;</w:t>
      </w:r>
      <w:r w:rsidRPr="00D83864">
        <w:rPr>
          <w:rFonts w:ascii="Arial" w:hAnsi="Arial" w:cs="Arial"/>
          <w:color w:val="201E1F"/>
          <w:sz w:val="28"/>
          <w:szCs w:val="28"/>
        </w:rPr>
        <w:t xml:space="preserve"> pet</w:t>
      </w:r>
      <w:r w:rsidR="00887C99">
        <w:rPr>
          <w:rFonts w:ascii="Arial" w:hAnsi="Arial" w:cs="Arial"/>
          <w:color w:val="201E1F"/>
          <w:sz w:val="28"/>
          <w:szCs w:val="28"/>
        </w:rPr>
        <w:t>’</w:t>
      </w:r>
      <w:r w:rsidRPr="00D83864">
        <w:rPr>
          <w:rFonts w:ascii="Arial" w:hAnsi="Arial" w:cs="Arial"/>
          <w:color w:val="201E1F"/>
          <w:sz w:val="28"/>
          <w:szCs w:val="28"/>
        </w:rPr>
        <w:t xml:space="preserve">s </w:t>
      </w:r>
      <w:r w:rsidR="00887C99">
        <w:rPr>
          <w:rFonts w:ascii="Arial" w:hAnsi="Arial" w:cs="Arial"/>
          <w:color w:val="201E1F"/>
          <w:sz w:val="28"/>
          <w:szCs w:val="28"/>
        </w:rPr>
        <w:t xml:space="preserve">fur; </w:t>
      </w:r>
      <w:r w:rsidRPr="00D83864">
        <w:rPr>
          <w:rFonts w:ascii="Arial" w:hAnsi="Arial" w:cs="Arial"/>
          <w:color w:val="201E1F"/>
          <w:sz w:val="28"/>
          <w:szCs w:val="28"/>
        </w:rPr>
        <w:t xml:space="preserve">and people’s hair, skin and </w:t>
      </w:r>
      <w:r w:rsidRPr="00D83864">
        <w:rPr>
          <w:rFonts w:ascii="Arial" w:hAnsi="Arial" w:cs="Arial"/>
          <w:color w:val="201E1F"/>
          <w:sz w:val="28"/>
          <w:szCs w:val="28"/>
        </w:rPr>
        <w:lastRenderedPageBreak/>
        <w:t xml:space="preserve">clothing. This toxic residue builds up over time and can remain for years. Porous surfaces, like sofas and drywall, </w:t>
      </w:r>
      <w:proofErr w:type="gramStart"/>
      <w:r w:rsidRPr="00D83864">
        <w:rPr>
          <w:rFonts w:ascii="Arial" w:hAnsi="Arial" w:cs="Arial"/>
          <w:color w:val="201E1F"/>
          <w:sz w:val="28"/>
          <w:szCs w:val="28"/>
        </w:rPr>
        <w:t>act as</w:t>
      </w:r>
      <w:proofErr w:type="gramEnd"/>
      <w:r w:rsidRPr="00D83864">
        <w:rPr>
          <w:rFonts w:ascii="Arial" w:hAnsi="Arial" w:cs="Arial"/>
          <w:color w:val="201E1F"/>
          <w:sz w:val="28"/>
          <w:szCs w:val="28"/>
        </w:rPr>
        <w:t xml:space="preserve"> sponges and become penetrated by thirdhand smoke, which grows more toxic over time and is slowly released back into the air. </w:t>
      </w:r>
    </w:p>
    <w:p w14:paraId="12628DDA" w14:textId="77777777" w:rsidR="00887C99" w:rsidRPr="00887C99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color w:val="201E1F"/>
          <w:sz w:val="28"/>
          <w:szCs w:val="28"/>
        </w:rPr>
        <w:t xml:space="preserve">Children are disproportionately exposed </w:t>
      </w:r>
      <w:r w:rsidR="00887C99">
        <w:rPr>
          <w:rFonts w:ascii="Arial" w:hAnsi="Arial" w:cs="Arial"/>
          <w:color w:val="201E1F"/>
          <w:sz w:val="28"/>
          <w:szCs w:val="28"/>
        </w:rPr>
        <w:t xml:space="preserve">to thirdhand smoke </w:t>
      </w:r>
      <w:r w:rsidRPr="00D83864">
        <w:rPr>
          <w:rFonts w:ascii="Arial" w:hAnsi="Arial" w:cs="Arial"/>
          <w:color w:val="201E1F"/>
          <w:sz w:val="28"/>
          <w:szCs w:val="28"/>
        </w:rPr>
        <w:t>because “they spend relatively more time indoors</w:t>
      </w:r>
      <w:r w:rsidR="00887C99">
        <w:rPr>
          <w:rFonts w:ascii="Arial" w:hAnsi="Arial" w:cs="Arial"/>
          <w:color w:val="201E1F"/>
          <w:sz w:val="28"/>
          <w:szCs w:val="28"/>
        </w:rPr>
        <w:t>,</w:t>
      </w:r>
      <w:r w:rsidRPr="00D83864">
        <w:rPr>
          <w:rFonts w:ascii="Arial" w:hAnsi="Arial" w:cs="Arial"/>
          <w:color w:val="201E1F"/>
          <w:sz w:val="28"/>
          <w:szCs w:val="28"/>
        </w:rPr>
        <w:t xml:space="preserve"> they engage in activities close to the floor</w:t>
      </w:r>
      <w:r w:rsidR="00887C99">
        <w:rPr>
          <w:rFonts w:ascii="Arial" w:hAnsi="Arial" w:cs="Arial"/>
          <w:color w:val="201E1F"/>
          <w:sz w:val="28"/>
          <w:szCs w:val="28"/>
        </w:rPr>
        <w:t>,</w:t>
      </w:r>
      <w:r w:rsidRPr="00D83864">
        <w:rPr>
          <w:rFonts w:ascii="Arial" w:hAnsi="Arial" w:cs="Arial"/>
          <w:color w:val="201E1F"/>
          <w:sz w:val="28"/>
          <w:szCs w:val="28"/>
        </w:rPr>
        <w:t xml:space="preserve"> they have hand-to-mouth behaviors</w:t>
      </w:r>
      <w:r w:rsidR="00887C99">
        <w:rPr>
          <w:rFonts w:ascii="Arial" w:hAnsi="Arial" w:cs="Arial"/>
          <w:color w:val="201E1F"/>
          <w:sz w:val="28"/>
          <w:szCs w:val="28"/>
        </w:rPr>
        <w:t>,</w:t>
      </w:r>
      <w:r w:rsidRPr="00D83864">
        <w:rPr>
          <w:rFonts w:ascii="Arial" w:hAnsi="Arial" w:cs="Arial"/>
          <w:color w:val="201E1F"/>
          <w:sz w:val="28"/>
          <w:szCs w:val="28"/>
        </w:rPr>
        <w:t xml:space="preserve"> and they are more vulnerable to chemical exposure because of their immature metabolism.”</w:t>
      </w:r>
      <w:r w:rsidR="008E467A">
        <w:rPr>
          <w:rStyle w:val="EndnoteReference"/>
          <w:rFonts w:ascii="Arial" w:hAnsi="Arial" w:cs="Arial"/>
          <w:color w:val="201E1F"/>
          <w:sz w:val="28"/>
          <w:szCs w:val="28"/>
        </w:rPr>
        <w:endnoteReference w:id="6"/>
      </w:r>
      <w:r w:rsidRPr="00D83864">
        <w:rPr>
          <w:rFonts w:ascii="Arial" w:hAnsi="Arial" w:cs="Arial"/>
          <w:color w:val="201E1F"/>
          <w:sz w:val="28"/>
          <w:szCs w:val="28"/>
        </w:rPr>
        <w:t xml:space="preserve"> </w:t>
      </w:r>
    </w:p>
    <w:p w14:paraId="1C5164AD" w14:textId="77777777" w:rsidR="00887C99" w:rsidRPr="00887C99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color w:val="201E1F"/>
          <w:sz w:val="28"/>
          <w:szCs w:val="28"/>
        </w:rPr>
        <w:t>Children who live in apartments show a higher level of exposure to tobacco chemicals</w:t>
      </w:r>
      <w:r w:rsidR="005D4CFB">
        <w:rPr>
          <w:rFonts w:ascii="Arial" w:hAnsi="Arial" w:cs="Arial"/>
          <w:color w:val="201E1F"/>
          <w:sz w:val="28"/>
          <w:szCs w:val="28"/>
        </w:rPr>
        <w:t>.</w:t>
      </w:r>
      <w:r w:rsidR="005D4CFB">
        <w:rPr>
          <w:rStyle w:val="EndnoteReference"/>
          <w:rFonts w:ascii="Arial" w:hAnsi="Arial" w:cs="Arial"/>
          <w:color w:val="201E1F"/>
          <w:sz w:val="28"/>
          <w:szCs w:val="28"/>
        </w:rPr>
        <w:endnoteReference w:id="7"/>
      </w:r>
      <w:r w:rsidR="005D4CFB">
        <w:rPr>
          <w:rFonts w:ascii="Arial" w:hAnsi="Arial" w:cs="Arial"/>
          <w:color w:val="201E1F"/>
          <w:sz w:val="28"/>
          <w:szCs w:val="28"/>
        </w:rPr>
        <w:t xml:space="preserve"> </w:t>
      </w:r>
    </w:p>
    <w:p w14:paraId="735CEA11" w14:textId="69E8A010" w:rsidR="00257A74" w:rsidRPr="00D83864" w:rsidRDefault="00257A74" w:rsidP="00257A74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D83864">
        <w:rPr>
          <w:rFonts w:ascii="Arial" w:hAnsi="Arial" w:cs="Arial"/>
          <w:color w:val="201E1F"/>
          <w:sz w:val="28"/>
          <w:szCs w:val="28"/>
        </w:rPr>
        <w:t xml:space="preserve">People who live in apartments are at higher risk for thirdhand smoke exposure because previous tenants may have smoked indoors. This means one person smoking indoors can affect a housing unit for all future tenants. </w:t>
      </w:r>
    </w:p>
    <w:p w14:paraId="104BBFE7" w14:textId="77777777" w:rsidR="00936E18" w:rsidRPr="00887C99" w:rsidRDefault="00936E18" w:rsidP="00887C99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201E1F"/>
          <w:sz w:val="28"/>
          <w:szCs w:val="28"/>
        </w:rPr>
      </w:pPr>
      <w:r w:rsidRPr="00D83864">
        <w:rPr>
          <w:rFonts w:ascii="Arial" w:hAnsi="Arial" w:cs="Arial"/>
          <w:sz w:val="28"/>
          <w:szCs w:val="28"/>
        </w:rPr>
        <w:t>The U.S. Department of Housing and Urban Development (HUD) recognizes the harmful effects of secondhand smoke and as of July 2018</w:t>
      </w:r>
      <w:r w:rsidRPr="00887C99">
        <w:rPr>
          <w:rFonts w:ascii="Arial" w:hAnsi="Arial" w:cs="Arial"/>
          <w:color w:val="201E1F"/>
          <w:sz w:val="28"/>
          <w:szCs w:val="28"/>
        </w:rPr>
        <w:t>, prohibited smoking in HUD-funded public housing and within 25 feet of all indoor areas nationwide.</w:t>
      </w:r>
    </w:p>
    <w:p w14:paraId="64B1B3CE" w14:textId="66B672CA" w:rsidR="00936E18" w:rsidRPr="008A1DCD" w:rsidRDefault="00936E18" w:rsidP="00936E18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 w:rsidRPr="00887C99">
        <w:rPr>
          <w:rFonts w:ascii="Arial" w:hAnsi="Arial" w:cs="Arial"/>
          <w:color w:val="201E1F"/>
          <w:sz w:val="28"/>
          <w:szCs w:val="28"/>
        </w:rPr>
        <w:t>A recent survey (YEAR) conducted by _____ that included multi-unit housing residents found that ___ percent of residents would prefer to live in a</w:t>
      </w:r>
      <w:r w:rsidRPr="00D83864">
        <w:rPr>
          <w:rFonts w:ascii="Arial" w:hAnsi="Arial" w:cs="Arial"/>
          <w:sz w:val="28"/>
          <w:szCs w:val="28"/>
        </w:rPr>
        <w:t xml:space="preserve"> completely non-smoking building.</w:t>
      </w:r>
    </w:p>
    <w:p w14:paraId="005E9178" w14:textId="04A475E1" w:rsidR="008A1DCD" w:rsidRPr="008A1DCD" w:rsidRDefault="008A1DCD" w:rsidP="00936E18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201E1F"/>
          <w:sz w:val="28"/>
          <w:szCs w:val="28"/>
        </w:rPr>
        <w:t>The costs to property owners, and therefore renters, can be significant. The average cost of turning over a</w:t>
      </w:r>
      <w:r w:rsidR="0041392D">
        <w:rPr>
          <w:rFonts w:ascii="Arial" w:hAnsi="Arial" w:cs="Arial"/>
          <w:color w:val="201E1F"/>
          <w:sz w:val="28"/>
          <w:szCs w:val="28"/>
        </w:rPr>
        <w:t>n apartment that housed a smoker</w:t>
      </w:r>
      <w:r>
        <w:rPr>
          <w:rFonts w:ascii="Arial" w:hAnsi="Arial" w:cs="Arial"/>
          <w:color w:val="201E1F"/>
          <w:sz w:val="28"/>
          <w:szCs w:val="28"/>
        </w:rPr>
        <w:t xml:space="preserve"> is $5,000 </w:t>
      </w:r>
      <w:r w:rsidR="0041392D">
        <w:rPr>
          <w:rFonts w:ascii="Arial" w:hAnsi="Arial" w:cs="Arial"/>
          <w:color w:val="201E1F"/>
          <w:sz w:val="28"/>
          <w:szCs w:val="28"/>
        </w:rPr>
        <w:t>more</w:t>
      </w:r>
      <w:r w:rsidR="001F7F98">
        <w:rPr>
          <w:rFonts w:ascii="Arial" w:hAnsi="Arial" w:cs="Arial"/>
          <w:color w:val="201E1F"/>
          <w:sz w:val="28"/>
          <w:szCs w:val="28"/>
        </w:rPr>
        <w:t xml:space="preserve"> than </w:t>
      </w:r>
      <w:r w:rsidR="00EE380C">
        <w:rPr>
          <w:rFonts w:ascii="Arial" w:hAnsi="Arial" w:cs="Arial"/>
          <w:color w:val="201E1F"/>
          <w:sz w:val="28"/>
          <w:szCs w:val="28"/>
        </w:rPr>
        <w:t xml:space="preserve">one housed by </w:t>
      </w:r>
      <w:r w:rsidR="001F7F98">
        <w:rPr>
          <w:rFonts w:ascii="Arial" w:hAnsi="Arial" w:cs="Arial"/>
          <w:color w:val="201E1F"/>
          <w:sz w:val="28"/>
          <w:szCs w:val="28"/>
        </w:rPr>
        <w:t>a non-smoker</w:t>
      </w:r>
      <w:r>
        <w:rPr>
          <w:rFonts w:ascii="Arial" w:hAnsi="Arial" w:cs="Arial"/>
          <w:color w:val="201E1F"/>
          <w:sz w:val="28"/>
          <w:szCs w:val="28"/>
        </w:rPr>
        <w:t>.</w:t>
      </w:r>
      <w:r>
        <w:rPr>
          <w:rStyle w:val="EndnoteReference"/>
          <w:rFonts w:ascii="Arial" w:hAnsi="Arial" w:cs="Arial"/>
          <w:color w:val="201E1F"/>
          <w:sz w:val="28"/>
          <w:szCs w:val="28"/>
        </w:rPr>
        <w:endnoteReference w:id="8"/>
      </w:r>
    </w:p>
    <w:p w14:paraId="75132528" w14:textId="42CB0CBA" w:rsidR="008A1DCD" w:rsidRPr="00D83864" w:rsidRDefault="008A1DCD" w:rsidP="00936E18">
      <w:pPr>
        <w:pStyle w:val="Default"/>
        <w:numPr>
          <w:ilvl w:val="0"/>
          <w:numId w:val="1"/>
        </w:numPr>
        <w:spacing w:after="44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201E1F"/>
          <w:sz w:val="28"/>
          <w:szCs w:val="28"/>
        </w:rPr>
        <w:t>Our General Plan supports {overall community health</w:t>
      </w:r>
      <w:r w:rsidR="00A56D7F">
        <w:rPr>
          <w:rFonts w:ascii="Arial" w:hAnsi="Arial" w:cs="Arial"/>
          <w:color w:val="201E1F"/>
          <w:sz w:val="28"/>
          <w:szCs w:val="28"/>
        </w:rPr>
        <w:t xml:space="preserve">, </w:t>
      </w:r>
      <w:proofErr w:type="gramStart"/>
      <w:r w:rsidR="00A56D7F">
        <w:rPr>
          <w:rFonts w:ascii="Arial" w:hAnsi="Arial" w:cs="Arial"/>
          <w:color w:val="201E1F"/>
          <w:sz w:val="28"/>
          <w:szCs w:val="28"/>
        </w:rPr>
        <w:t>etc.</w:t>
      </w:r>
      <w:proofErr w:type="gramEnd"/>
      <w:r>
        <w:rPr>
          <w:rFonts w:ascii="Arial" w:hAnsi="Arial" w:cs="Arial"/>
          <w:color w:val="201E1F"/>
          <w:sz w:val="28"/>
          <w:szCs w:val="28"/>
        </w:rPr>
        <w:t>}.</w:t>
      </w:r>
    </w:p>
    <w:p w14:paraId="403D12F0" w14:textId="56AD1597" w:rsidR="00257A74" w:rsidRPr="00D83864" w:rsidRDefault="00257A74">
      <w:pPr>
        <w:rPr>
          <w:rFonts w:ascii="Arial" w:hAnsi="Arial" w:cs="Arial"/>
          <w:sz w:val="28"/>
          <w:szCs w:val="28"/>
        </w:rPr>
      </w:pPr>
    </w:p>
    <w:p w14:paraId="0503EF50" w14:textId="6E9F536E" w:rsidR="00936E18" w:rsidRPr="005A6602" w:rsidRDefault="005A6602" w:rsidP="005A66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Because of these</w:t>
      </w:r>
      <w:r w:rsidR="008A1DCD">
        <w:rPr>
          <w:rFonts w:ascii="Arial" w:hAnsi="Arial" w:cs="Arial"/>
          <w:sz w:val="28"/>
          <w:szCs w:val="28"/>
        </w:rPr>
        <w:t xml:space="preserve"> factors</w:t>
      </w:r>
      <w:r>
        <w:rPr>
          <w:rFonts w:ascii="Arial" w:hAnsi="Arial" w:cs="Arial"/>
          <w:sz w:val="28"/>
          <w:szCs w:val="28"/>
        </w:rPr>
        <w:t xml:space="preserve">, </w:t>
      </w:r>
      <w:r w:rsidR="00257A74" w:rsidRPr="00D83864">
        <w:rPr>
          <w:rFonts w:ascii="Arial" w:hAnsi="Arial" w:cs="Arial"/>
          <w:sz w:val="28"/>
          <w:szCs w:val="28"/>
        </w:rPr>
        <w:t>{I / we} strongly support secondhand and thirdhand smoke protections for</w:t>
      </w:r>
      <w:r w:rsidR="00A56D7F">
        <w:rPr>
          <w:rFonts w:ascii="Arial" w:hAnsi="Arial" w:cs="Arial"/>
          <w:sz w:val="28"/>
          <w:szCs w:val="28"/>
        </w:rPr>
        <w:t xml:space="preserve"> our</w:t>
      </w:r>
      <w:r w:rsidR="00257A74" w:rsidRPr="00D83864">
        <w:rPr>
          <w:rFonts w:ascii="Arial" w:hAnsi="Arial" w:cs="Arial"/>
          <w:sz w:val="28"/>
          <w:szCs w:val="28"/>
        </w:rPr>
        <w:t xml:space="preserve"> local families</w:t>
      </w:r>
      <w:r w:rsidR="00887C99">
        <w:rPr>
          <w:rFonts w:ascii="Arial" w:hAnsi="Arial" w:cs="Arial"/>
          <w:sz w:val="28"/>
          <w:szCs w:val="28"/>
        </w:rPr>
        <w:t xml:space="preserve"> </w:t>
      </w:r>
      <w:r w:rsidR="00A56D7F">
        <w:rPr>
          <w:rFonts w:ascii="Arial" w:hAnsi="Arial" w:cs="Arial"/>
          <w:sz w:val="28"/>
          <w:szCs w:val="28"/>
        </w:rPr>
        <w:t>by</w:t>
      </w:r>
      <w:r w:rsidR="00887C99">
        <w:rPr>
          <w:rFonts w:ascii="Arial" w:hAnsi="Arial" w:cs="Arial"/>
          <w:sz w:val="28"/>
          <w:szCs w:val="28"/>
        </w:rPr>
        <w:t xml:space="preserve"> </w:t>
      </w:r>
      <w:r w:rsidR="001F7F98">
        <w:rPr>
          <w:rFonts w:ascii="Arial" w:hAnsi="Arial" w:cs="Arial"/>
          <w:sz w:val="28"/>
          <w:szCs w:val="28"/>
        </w:rPr>
        <w:t xml:space="preserve">including smokefree multi-unit housing goals in </w:t>
      </w:r>
      <w:r w:rsidR="001F7F98">
        <w:rPr>
          <w:rFonts w:ascii="Arial" w:hAnsi="Arial" w:cs="Arial"/>
          <w:sz w:val="28"/>
          <w:szCs w:val="28"/>
        </w:rPr>
        <w:t xml:space="preserve">our </w:t>
      </w:r>
      <w:r w:rsidR="001F7F98">
        <w:rPr>
          <w:rFonts w:ascii="Arial" w:hAnsi="Arial" w:cs="Arial"/>
          <w:sz w:val="28"/>
          <w:szCs w:val="28"/>
        </w:rPr>
        <w:t>General Plan and/or Housing Elements</w:t>
      </w:r>
      <w:r w:rsidR="001F7F98">
        <w:rPr>
          <w:rFonts w:ascii="Arial" w:hAnsi="Arial" w:cs="Arial"/>
          <w:sz w:val="28"/>
          <w:szCs w:val="28"/>
        </w:rPr>
        <w:t>. Additionally, we support adopting</w:t>
      </w:r>
      <w:r w:rsidR="00887C99">
        <w:rPr>
          <w:rFonts w:ascii="Arial" w:hAnsi="Arial" w:cs="Arial"/>
          <w:sz w:val="28"/>
          <w:szCs w:val="28"/>
        </w:rPr>
        <w:t xml:space="preserve"> </w:t>
      </w:r>
      <w:r w:rsidR="008A1DCD">
        <w:rPr>
          <w:rFonts w:ascii="Arial" w:hAnsi="Arial" w:cs="Arial"/>
          <w:sz w:val="28"/>
          <w:szCs w:val="28"/>
        </w:rPr>
        <w:t xml:space="preserve">a </w:t>
      </w:r>
      <w:r w:rsidR="00887C99">
        <w:rPr>
          <w:rFonts w:ascii="Arial" w:hAnsi="Arial" w:cs="Arial"/>
          <w:sz w:val="28"/>
          <w:szCs w:val="28"/>
        </w:rPr>
        <w:t>smokefree multi-unit housing ordinance</w:t>
      </w:r>
      <w:r w:rsidR="00257A74" w:rsidRPr="00D83864">
        <w:rPr>
          <w:rFonts w:ascii="Arial" w:hAnsi="Arial" w:cs="Arial"/>
          <w:sz w:val="28"/>
          <w:szCs w:val="28"/>
        </w:rPr>
        <w:t>.</w:t>
      </w:r>
      <w:r w:rsidR="004D39C9">
        <w:rPr>
          <w:rFonts w:ascii="Arial" w:hAnsi="Arial" w:cs="Arial"/>
          <w:sz w:val="28"/>
          <w:szCs w:val="28"/>
        </w:rPr>
        <w:t xml:space="preserve"> </w:t>
      </w:r>
      <w:r w:rsidR="008A1DCD">
        <w:rPr>
          <w:rFonts w:ascii="Arial" w:hAnsi="Arial" w:cs="Arial"/>
          <w:sz w:val="28"/>
          <w:szCs w:val="28"/>
        </w:rPr>
        <w:t xml:space="preserve">{I / </w:t>
      </w:r>
      <w:r w:rsidR="00936E18" w:rsidRPr="00936E18">
        <w:rPr>
          <w:rFonts w:ascii="Arial" w:hAnsi="Arial" w:cs="Arial"/>
          <w:color w:val="000000"/>
          <w:sz w:val="28"/>
          <w:szCs w:val="28"/>
        </w:rPr>
        <w:t>We</w:t>
      </w:r>
      <w:r w:rsidR="008A1DCD">
        <w:rPr>
          <w:rFonts w:ascii="Arial" w:hAnsi="Arial" w:cs="Arial"/>
          <w:color w:val="000000"/>
          <w:sz w:val="28"/>
          <w:szCs w:val="28"/>
        </w:rPr>
        <w:t>}</w:t>
      </w:r>
      <w:r w:rsidR="00936E18" w:rsidRPr="00936E18">
        <w:rPr>
          <w:rFonts w:ascii="Arial" w:hAnsi="Arial" w:cs="Arial"/>
          <w:color w:val="000000"/>
          <w:sz w:val="28"/>
          <w:szCs w:val="28"/>
        </w:rPr>
        <w:t xml:space="preserve"> believe that considering protections for </w:t>
      </w:r>
      <w:r w:rsidR="00A360F1">
        <w:rPr>
          <w:rFonts w:ascii="Arial" w:hAnsi="Arial" w:cs="Arial"/>
          <w:color w:val="000000"/>
          <w:sz w:val="28"/>
          <w:szCs w:val="28"/>
        </w:rPr>
        <w:t>our</w:t>
      </w:r>
      <w:r w:rsidR="00936E18" w:rsidRPr="00936E18">
        <w:rPr>
          <w:rFonts w:ascii="Arial" w:hAnsi="Arial" w:cs="Arial"/>
          <w:color w:val="000000"/>
          <w:sz w:val="28"/>
          <w:szCs w:val="28"/>
        </w:rPr>
        <w:t xml:space="preserve"> families will create a healthy and high standard of living for adults and children alike</w:t>
      </w:r>
      <w:r w:rsidR="00A360F1">
        <w:rPr>
          <w:rFonts w:ascii="Arial" w:hAnsi="Arial" w:cs="Arial"/>
          <w:color w:val="000000"/>
          <w:sz w:val="28"/>
          <w:szCs w:val="28"/>
        </w:rPr>
        <w:t xml:space="preserve">, contributing </w:t>
      </w:r>
      <w:r w:rsidR="00A61439">
        <w:rPr>
          <w:rFonts w:ascii="Arial" w:hAnsi="Arial" w:cs="Arial"/>
          <w:color w:val="000000"/>
          <w:sz w:val="28"/>
          <w:szCs w:val="28"/>
        </w:rPr>
        <w:t>to a stronger and more resilient economy</w:t>
      </w:r>
      <w:r w:rsidR="004D39C9">
        <w:rPr>
          <w:rFonts w:ascii="Arial" w:hAnsi="Arial" w:cs="Arial"/>
          <w:color w:val="000000"/>
          <w:sz w:val="28"/>
          <w:szCs w:val="28"/>
        </w:rPr>
        <w:t xml:space="preserve"> and community</w:t>
      </w:r>
      <w:r w:rsidR="00936E18" w:rsidRPr="00936E18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635E00AB" w14:textId="6D1F5374" w:rsidR="00936E18" w:rsidRDefault="00A61439" w:rsidP="00936E1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Local tobacco control projects</w:t>
      </w:r>
      <w:r w:rsidR="00936E18" w:rsidRPr="00D83864">
        <w:rPr>
          <w:rFonts w:ascii="Arial" w:hAnsi="Arial" w:cs="Arial"/>
          <w:color w:val="000000"/>
          <w:sz w:val="28"/>
          <w:szCs w:val="28"/>
        </w:rPr>
        <w:t xml:space="preserve"> </w:t>
      </w:r>
      <w:r w:rsidR="008A1DCD">
        <w:rPr>
          <w:rFonts w:ascii="Arial" w:hAnsi="Arial" w:cs="Arial"/>
          <w:color w:val="000000"/>
          <w:sz w:val="28"/>
          <w:szCs w:val="28"/>
        </w:rPr>
        <w:t xml:space="preserve">and coalitions </w:t>
      </w:r>
      <w:r w:rsidR="00936E18" w:rsidRPr="00D83864">
        <w:rPr>
          <w:rFonts w:ascii="Arial" w:hAnsi="Arial" w:cs="Arial"/>
          <w:color w:val="000000"/>
          <w:sz w:val="28"/>
          <w:szCs w:val="28"/>
        </w:rPr>
        <w:t xml:space="preserve">are available to discuss </w:t>
      </w:r>
      <w:r w:rsidR="00F24577">
        <w:rPr>
          <w:rFonts w:ascii="Arial" w:hAnsi="Arial" w:cs="Arial"/>
          <w:color w:val="000000"/>
          <w:sz w:val="28"/>
          <w:szCs w:val="28"/>
        </w:rPr>
        <w:t xml:space="preserve">these ideas </w:t>
      </w:r>
      <w:r w:rsidR="008A1DCD">
        <w:rPr>
          <w:rFonts w:ascii="Arial" w:hAnsi="Arial" w:cs="Arial"/>
          <w:color w:val="000000"/>
          <w:sz w:val="28"/>
          <w:szCs w:val="28"/>
        </w:rPr>
        <w:t>further</w:t>
      </w:r>
      <w:r w:rsidR="00EE380C">
        <w:rPr>
          <w:rFonts w:ascii="Arial" w:hAnsi="Arial" w:cs="Arial"/>
          <w:color w:val="000000"/>
          <w:sz w:val="28"/>
          <w:szCs w:val="28"/>
        </w:rPr>
        <w:t xml:space="preserve"> and provide model language and other support</w:t>
      </w:r>
      <w:r w:rsidR="00936E18" w:rsidRPr="00D83864">
        <w:rPr>
          <w:rFonts w:ascii="Arial" w:hAnsi="Arial" w:cs="Arial"/>
          <w:color w:val="000000"/>
          <w:sz w:val="28"/>
          <w:szCs w:val="28"/>
        </w:rPr>
        <w:t>.</w:t>
      </w:r>
      <w:r w:rsidR="008A1DCD">
        <w:rPr>
          <w:rFonts w:ascii="Arial" w:hAnsi="Arial" w:cs="Arial"/>
          <w:color w:val="000000"/>
          <w:sz w:val="28"/>
          <w:szCs w:val="28"/>
        </w:rPr>
        <w:t xml:space="preserve"> You can </w:t>
      </w:r>
      <w:r w:rsidR="001F7F98">
        <w:rPr>
          <w:rFonts w:ascii="Arial" w:hAnsi="Arial" w:cs="Arial"/>
          <w:color w:val="000000"/>
          <w:sz w:val="28"/>
          <w:szCs w:val="28"/>
        </w:rPr>
        <w:t>visit</w:t>
      </w:r>
      <w:r w:rsidR="008A1DCD">
        <w:rPr>
          <w:rFonts w:ascii="Arial" w:hAnsi="Arial" w:cs="Arial"/>
          <w:color w:val="000000"/>
          <w:sz w:val="28"/>
          <w:szCs w:val="28"/>
        </w:rPr>
        <w:t xml:space="preserve"> NorCal 4 Health at </w:t>
      </w:r>
      <w:hyperlink r:id="rId8" w:history="1">
        <w:r w:rsidR="008A1DCD" w:rsidRPr="00945026">
          <w:rPr>
            <w:rStyle w:val="Hyperlink"/>
            <w:rFonts w:ascii="Arial" w:hAnsi="Arial" w:cs="Arial"/>
            <w:sz w:val="28"/>
            <w:szCs w:val="28"/>
          </w:rPr>
          <w:t>www.NorCal4Health.org</w:t>
        </w:r>
      </w:hyperlink>
      <w:r w:rsidR="008A1DCD">
        <w:rPr>
          <w:rFonts w:ascii="Arial" w:hAnsi="Arial" w:cs="Arial"/>
          <w:color w:val="000000"/>
          <w:sz w:val="28"/>
          <w:szCs w:val="28"/>
        </w:rPr>
        <w:t xml:space="preserve"> for more information. </w:t>
      </w:r>
    </w:p>
    <w:p w14:paraId="166BF447" w14:textId="4686FB91" w:rsidR="00A61439" w:rsidRDefault="00A61439" w:rsidP="00936E18">
      <w:pPr>
        <w:rPr>
          <w:rFonts w:ascii="Arial" w:hAnsi="Arial" w:cs="Arial"/>
          <w:color w:val="000000"/>
          <w:sz w:val="28"/>
          <w:szCs w:val="28"/>
        </w:rPr>
      </w:pPr>
    </w:p>
    <w:p w14:paraId="436DD739" w14:textId="2FFF8171" w:rsidR="00A61439" w:rsidRDefault="00F74AB0" w:rsidP="00936E18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Sincerely</w:t>
      </w:r>
      <w:r w:rsidR="00A61439">
        <w:rPr>
          <w:rFonts w:ascii="Arial" w:hAnsi="Arial" w:cs="Arial"/>
          <w:color w:val="000000"/>
          <w:sz w:val="28"/>
          <w:szCs w:val="28"/>
        </w:rPr>
        <w:t>,</w:t>
      </w:r>
    </w:p>
    <w:p w14:paraId="6D5F38AA" w14:textId="790DCBBD" w:rsidR="00A61439" w:rsidRDefault="00A61439" w:rsidP="00936E18">
      <w:pPr>
        <w:rPr>
          <w:rFonts w:ascii="Arial" w:hAnsi="Arial" w:cs="Arial"/>
          <w:color w:val="000000"/>
          <w:sz w:val="28"/>
          <w:szCs w:val="28"/>
        </w:rPr>
      </w:pPr>
    </w:p>
    <w:p w14:paraId="214E06C6" w14:textId="77777777" w:rsidR="00A61439" w:rsidRPr="00D83864" w:rsidRDefault="00A61439" w:rsidP="00936E18">
      <w:pPr>
        <w:rPr>
          <w:rFonts w:ascii="Arial" w:hAnsi="Arial" w:cs="Arial"/>
          <w:sz w:val="28"/>
          <w:szCs w:val="28"/>
        </w:rPr>
      </w:pPr>
    </w:p>
    <w:p w14:paraId="2069E29D" w14:textId="77777777" w:rsidR="00936E18" w:rsidRPr="00D83864" w:rsidRDefault="00936E18">
      <w:pPr>
        <w:rPr>
          <w:rFonts w:ascii="Arial" w:hAnsi="Arial" w:cs="Arial"/>
          <w:sz w:val="28"/>
          <w:szCs w:val="28"/>
        </w:rPr>
      </w:pPr>
    </w:p>
    <w:sectPr w:rsidR="00936E18" w:rsidRPr="00D8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481B" w14:textId="77777777" w:rsidR="00061786" w:rsidRDefault="00061786" w:rsidP="00061786">
      <w:pPr>
        <w:spacing w:after="0" w:line="240" w:lineRule="auto"/>
      </w:pPr>
      <w:r>
        <w:separator/>
      </w:r>
    </w:p>
  </w:endnote>
  <w:endnote w:type="continuationSeparator" w:id="0">
    <w:p w14:paraId="4452C4DB" w14:textId="77777777" w:rsidR="00061786" w:rsidRDefault="00061786" w:rsidP="00061786">
      <w:pPr>
        <w:spacing w:after="0" w:line="240" w:lineRule="auto"/>
      </w:pPr>
      <w:r>
        <w:continuationSeparator/>
      </w:r>
    </w:p>
  </w:endnote>
  <w:endnote w:id="1">
    <w:p w14:paraId="58368843" w14:textId="467A857F" w:rsidR="00C77C6C" w:rsidRPr="00AC21F8" w:rsidRDefault="0006178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70599" w:rsidRPr="00AC21F8">
        <w:t xml:space="preserve">Office on Smoking and Health (US). The Health Consequences of Involuntary Exposure to Tobacco Smoke: A Report of the Surgeon General. Atlanta (GA): Centers for Disease Control and Prevention (US); 2006. </w:t>
      </w:r>
      <w:r w:rsidR="00D70599" w:rsidRPr="00AC21F8">
        <w:rPr>
          <w:rStyle w:val="bkciteavail"/>
        </w:rPr>
        <w:t xml:space="preserve">Available from: </w:t>
      </w:r>
      <w:hyperlink r:id="rId1" w:history="1">
        <w:r w:rsidR="00C77C6C" w:rsidRPr="00236F00">
          <w:rPr>
            <w:rStyle w:val="Hyperlink"/>
          </w:rPr>
          <w:t>https://www.ncbi.nlm.nih.gov/books/NBK44324/</w:t>
        </w:r>
      </w:hyperlink>
      <w:r w:rsidR="00E3032B">
        <w:rPr>
          <w:rStyle w:val="bkciteavail"/>
        </w:rPr>
        <w:t xml:space="preserve"> .</w:t>
      </w:r>
    </w:p>
  </w:endnote>
  <w:endnote w:id="2">
    <w:p w14:paraId="0D95EC04" w14:textId="77777777" w:rsidR="00887C99" w:rsidRPr="00F63997" w:rsidRDefault="00887C99" w:rsidP="00887C99">
      <w:pPr>
        <w:pStyle w:val="EndnoteText"/>
        <w:rPr>
          <w:rStyle w:val="EndnoteReference"/>
          <w:vertAlign w:val="baseline"/>
        </w:rPr>
      </w:pPr>
      <w:r w:rsidRPr="00AC21F8">
        <w:rPr>
          <w:rStyle w:val="EndnoteReference"/>
        </w:rPr>
        <w:endnoteRef/>
      </w:r>
      <w:r w:rsidRPr="00AC21F8">
        <w:rPr>
          <w:rStyle w:val="EndnoteReference"/>
        </w:rPr>
        <w:t xml:space="preserve"> </w:t>
      </w:r>
      <w:r w:rsidRPr="0061622D">
        <w:rPr>
          <w:rStyle w:val="EndnoteReference"/>
          <w:vertAlign w:val="baseline"/>
        </w:rPr>
        <w:t xml:space="preserve">Vital Signs: Disparities in Nonsmokers’ Exposure to Secondhand Smoke — United States, 1999–2012. </w:t>
      </w:r>
      <w:hyperlink r:id="rId2" w:history="1">
        <w:r w:rsidRPr="0061622D">
          <w:rPr>
            <w:rStyle w:val="Hyperlink"/>
          </w:rPr>
          <w:t>https://www.cdc.gov/mmwr/preview/mmwrhtml/mm6404a7.htm?s_cid=mm6404a7_w</w:t>
        </w:r>
      </w:hyperlink>
      <w:r w:rsidRPr="00F63997">
        <w:t xml:space="preserve"> </w:t>
      </w:r>
      <w:r w:rsidRPr="0061622D">
        <w:rPr>
          <w:rStyle w:val="EndnoteReference"/>
          <w:vertAlign w:val="baseline"/>
        </w:rPr>
        <w:t>. Accessed 6 Oct. 2021.</w:t>
      </w:r>
    </w:p>
  </w:endnote>
  <w:endnote w:id="3">
    <w:p w14:paraId="1C2BF112" w14:textId="3390DEB5" w:rsidR="00CF10EB" w:rsidRPr="00F63997" w:rsidRDefault="00CF10EB">
      <w:pPr>
        <w:pStyle w:val="EndnoteText"/>
        <w:rPr>
          <w:rStyle w:val="EndnoteReference"/>
          <w:vertAlign w:val="baseline"/>
        </w:rPr>
      </w:pPr>
      <w:r w:rsidRPr="00AC21F8">
        <w:rPr>
          <w:rStyle w:val="EndnoteReference"/>
        </w:rPr>
        <w:endnoteRef/>
      </w:r>
      <w:r w:rsidRPr="00AC21F8">
        <w:rPr>
          <w:rStyle w:val="EndnoteReference"/>
        </w:rPr>
        <w:t xml:space="preserve"> </w:t>
      </w:r>
      <w:r w:rsidRPr="00F63997">
        <w:rPr>
          <w:rStyle w:val="EndnoteReference"/>
          <w:vertAlign w:val="baseline"/>
        </w:rPr>
        <w:t>Secondhand Smoke: An Unequal Danger. National Center for Chronic Disease Prevention and Health Promotion Office on Smoking and Health, Feb. 2015,</w:t>
      </w:r>
      <w:r w:rsidR="00566771" w:rsidRPr="00F63997">
        <w:rPr>
          <w:rStyle w:val="EndnoteReference"/>
          <w:vertAlign w:val="baseline"/>
        </w:rPr>
        <w:t xml:space="preserve"> </w:t>
      </w:r>
      <w:hyperlink r:id="rId3" w:history="1">
        <w:r w:rsidR="00E3032B" w:rsidRPr="00F63997">
          <w:rPr>
            <w:rStyle w:val="Hyperlink"/>
          </w:rPr>
          <w:t>https://www.cdc.gov/vitalsigns/pdf/2015-02-vitalsigns.pdf</w:t>
        </w:r>
      </w:hyperlink>
      <w:r w:rsidR="00E3032B" w:rsidRPr="00F63997">
        <w:rPr>
          <w:rStyle w:val="EndnoteReference"/>
          <w:vertAlign w:val="baseline"/>
        </w:rPr>
        <w:t xml:space="preserve"> </w:t>
      </w:r>
      <w:r w:rsidRPr="00F63997">
        <w:rPr>
          <w:rStyle w:val="EndnoteReference"/>
          <w:vertAlign w:val="baseline"/>
        </w:rPr>
        <w:t>.</w:t>
      </w:r>
    </w:p>
  </w:endnote>
  <w:endnote w:id="4">
    <w:p w14:paraId="67C6B65D" w14:textId="1AF758A3" w:rsidR="00287E9E" w:rsidRPr="00F63997" w:rsidRDefault="00287E9E">
      <w:pPr>
        <w:pStyle w:val="EndnoteText"/>
        <w:rPr>
          <w:rStyle w:val="EndnoteReference"/>
          <w:vertAlign w:val="baseline"/>
        </w:rPr>
      </w:pPr>
      <w:r w:rsidRPr="00AC21F8">
        <w:rPr>
          <w:rStyle w:val="EndnoteReference"/>
        </w:rPr>
        <w:endnoteRef/>
      </w:r>
      <w:r w:rsidRPr="00AC21F8">
        <w:rPr>
          <w:rStyle w:val="EndnoteReference"/>
        </w:rPr>
        <w:t xml:space="preserve"> </w:t>
      </w:r>
      <w:r w:rsidRPr="00F63997">
        <w:rPr>
          <w:rStyle w:val="EndnoteReference"/>
          <w:vertAlign w:val="baseline"/>
        </w:rPr>
        <w:t xml:space="preserve">Secondhand Smoke: An Unequal Danger. National Center for Chronic Disease Prevention and Health Promotion Office on Smoking and Health, Feb. 2015, </w:t>
      </w:r>
      <w:hyperlink r:id="rId4" w:history="1">
        <w:r w:rsidR="00E3032B" w:rsidRPr="00F63997">
          <w:rPr>
            <w:rStyle w:val="Hyperlink"/>
          </w:rPr>
          <w:t>https://www.cdc.gov/vitalsigns/pdf/2015-02-vitalsigns.pdf</w:t>
        </w:r>
      </w:hyperlink>
      <w:r w:rsidR="00E3032B" w:rsidRPr="00F63997">
        <w:rPr>
          <w:rStyle w:val="EndnoteReference"/>
          <w:vertAlign w:val="baseline"/>
        </w:rPr>
        <w:t xml:space="preserve"> </w:t>
      </w:r>
      <w:r w:rsidRPr="00F63997">
        <w:rPr>
          <w:rStyle w:val="EndnoteReference"/>
          <w:vertAlign w:val="baseline"/>
        </w:rPr>
        <w:t>.</w:t>
      </w:r>
    </w:p>
  </w:endnote>
  <w:endnote w:id="5">
    <w:p w14:paraId="587928A0" w14:textId="4AFE30EB" w:rsidR="00113DF5" w:rsidRPr="00AC21F8" w:rsidRDefault="00113DF5">
      <w:pPr>
        <w:pStyle w:val="EndnoteText"/>
        <w:rPr>
          <w:vertAlign w:val="superscript"/>
        </w:rPr>
      </w:pPr>
      <w:r w:rsidRPr="00AC21F8">
        <w:rPr>
          <w:rStyle w:val="EndnoteReference"/>
        </w:rPr>
        <w:endnoteRef/>
      </w:r>
      <w:r w:rsidRPr="00AC21F8">
        <w:rPr>
          <w:rStyle w:val="EndnoteReference"/>
        </w:rPr>
        <w:t xml:space="preserve"> </w:t>
      </w:r>
      <w:r w:rsidR="004F0F74" w:rsidRPr="00F63997">
        <w:rPr>
          <w:rStyle w:val="EndnoteReference"/>
          <w:vertAlign w:val="baseline"/>
        </w:rPr>
        <w:t>Wilson, K. M., et al. “Tobacco-Smoke Exposure in Children Who Live in Multiunit Housing.” PEDIATRICS, vol.</w:t>
      </w:r>
      <w:r w:rsidR="00AD6D2A" w:rsidRPr="00F63997">
        <w:rPr>
          <w:rStyle w:val="EndnoteReference"/>
          <w:vertAlign w:val="baseline"/>
        </w:rPr>
        <w:t xml:space="preserve"> </w:t>
      </w:r>
      <w:r w:rsidR="004F0F74" w:rsidRPr="00F63997">
        <w:rPr>
          <w:rStyle w:val="EndnoteReference"/>
          <w:vertAlign w:val="baseline"/>
        </w:rPr>
        <w:t>127, no. 1, Jan. 2011, pp. 85–92. DOI.org (</w:t>
      </w:r>
      <w:proofErr w:type="spellStart"/>
      <w:r w:rsidR="004F0F74" w:rsidRPr="00F63997">
        <w:rPr>
          <w:rStyle w:val="EndnoteReference"/>
          <w:vertAlign w:val="baseline"/>
        </w:rPr>
        <w:t>Crossref</w:t>
      </w:r>
      <w:proofErr w:type="spellEnd"/>
      <w:r w:rsidR="004F0F74" w:rsidRPr="00F63997">
        <w:rPr>
          <w:rStyle w:val="EndnoteReference"/>
          <w:vertAlign w:val="baseline"/>
        </w:rPr>
        <w:t>), https://doi.org/10.1542/peds.2010-2046.</w:t>
      </w:r>
    </w:p>
  </w:endnote>
  <w:endnote w:id="6">
    <w:p w14:paraId="7FFBBFD0" w14:textId="26C99138" w:rsidR="008E467A" w:rsidRPr="00AC21F8" w:rsidRDefault="008E467A">
      <w:pPr>
        <w:pStyle w:val="EndnoteText"/>
      </w:pPr>
      <w:r w:rsidRPr="00AC21F8">
        <w:rPr>
          <w:rStyle w:val="EndnoteReference"/>
        </w:rPr>
        <w:endnoteRef/>
      </w:r>
      <w:r w:rsidRPr="00AC21F8">
        <w:t xml:space="preserve"> Ramírez, Noelia, et al. “Exposure to Nitrosamines in Thirdhand Tobacco Smoke Increases Cancer Risk in Non-Smokers.” </w:t>
      </w:r>
      <w:r w:rsidRPr="00AC21F8">
        <w:rPr>
          <w:i/>
          <w:iCs/>
        </w:rPr>
        <w:t>Environment International</w:t>
      </w:r>
      <w:r w:rsidRPr="00AC21F8">
        <w:t xml:space="preserve">, vol. 71, Oct. 2014, pp. 139–47. </w:t>
      </w:r>
      <w:r w:rsidRPr="00AC21F8">
        <w:rPr>
          <w:i/>
          <w:iCs/>
        </w:rPr>
        <w:t>ScienceDirect</w:t>
      </w:r>
      <w:r w:rsidRPr="00AC21F8">
        <w:t xml:space="preserve">, </w:t>
      </w:r>
      <w:hyperlink r:id="rId5" w:history="1">
        <w:r w:rsidR="00F63997" w:rsidRPr="00236F00">
          <w:rPr>
            <w:rStyle w:val="Hyperlink"/>
          </w:rPr>
          <w:t>https://doi.org/10.1016/j.envint.2014.06.012</w:t>
        </w:r>
      </w:hyperlink>
      <w:r w:rsidR="00F63997">
        <w:t xml:space="preserve"> </w:t>
      </w:r>
      <w:r w:rsidRPr="00AC21F8">
        <w:t>.</w:t>
      </w:r>
    </w:p>
  </w:endnote>
  <w:endnote w:id="7">
    <w:p w14:paraId="48F372E4" w14:textId="26866D71" w:rsidR="005D4CFB" w:rsidRPr="00AC21F8" w:rsidRDefault="005D4CFB">
      <w:pPr>
        <w:pStyle w:val="EndnoteText"/>
      </w:pPr>
      <w:r w:rsidRPr="00AC21F8">
        <w:rPr>
          <w:rStyle w:val="EndnoteReference"/>
        </w:rPr>
        <w:endnoteRef/>
      </w:r>
      <w:r w:rsidRPr="00AC21F8">
        <w:t xml:space="preserve"> Matt, G., et al., Thirdhand tobacco smoke: emerging evidence and arguments for a multi-disciplinary research agenda. Environmental Health Perspectives, 2011: p. 119(9): 1218-26.</w:t>
      </w:r>
    </w:p>
  </w:endnote>
  <w:endnote w:id="8">
    <w:p w14:paraId="63F0344E" w14:textId="77777777" w:rsidR="008A1DCD" w:rsidRDefault="008A1DCD" w:rsidP="008A1DC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Style w:val="EndnoteReference"/>
        </w:rPr>
        <w:endnoteRef/>
      </w:r>
      <w:r>
        <w:t xml:space="preserve"> </w:t>
      </w:r>
      <w:r w:rsidRPr="008A1DCD">
        <w:rPr>
          <w:rFonts w:asciiTheme="minorHAnsi" w:eastAsiaTheme="minorHAnsi" w:hAnsiTheme="minorHAnsi" w:cstheme="minorBidi"/>
          <w:sz w:val="20"/>
          <w:szCs w:val="20"/>
        </w:rPr>
        <w:t xml:space="preserve">Economic Benefits of Smoke-Free Housing. </w:t>
      </w:r>
      <w:proofErr w:type="spellStart"/>
      <w:r w:rsidRPr="008A1DCD">
        <w:rPr>
          <w:rFonts w:asciiTheme="minorHAnsi" w:eastAsiaTheme="minorHAnsi" w:hAnsiTheme="minorHAnsi" w:cstheme="minorBidi"/>
          <w:sz w:val="20"/>
          <w:szCs w:val="20"/>
        </w:rPr>
        <w:t>ChangeLab</w:t>
      </w:r>
      <w:proofErr w:type="spellEnd"/>
      <w:r w:rsidRPr="008A1DCD">
        <w:rPr>
          <w:rFonts w:asciiTheme="minorHAnsi" w:eastAsiaTheme="minorHAnsi" w:hAnsiTheme="minorHAnsi" w:cstheme="minorBidi"/>
          <w:sz w:val="20"/>
          <w:szCs w:val="20"/>
        </w:rPr>
        <w:t xml:space="preserve"> Solutions, 2014, </w:t>
      </w:r>
      <w:hyperlink r:id="rId6" w:history="1">
        <w:r w:rsidRPr="008A1DCD">
          <w:rPr>
            <w:rFonts w:asciiTheme="minorHAnsi" w:eastAsiaTheme="minorHAnsi" w:hAnsiTheme="minorHAnsi" w:cstheme="minorBidi"/>
            <w:sz w:val="20"/>
            <w:szCs w:val="20"/>
          </w:rPr>
          <w:t>https://www.changelabsolutions.org/sites/default/files/Appendix_2-Economic-benefits-smokefree-housing_FINAL_20140417.pdf</w:t>
        </w:r>
      </w:hyperlink>
      <w:r>
        <w:rPr>
          <w:rFonts w:ascii="Calibri" w:hAnsi="Calibri" w:cs="Calibri"/>
        </w:rPr>
        <w:t>.</w:t>
      </w:r>
    </w:p>
    <w:p w14:paraId="11137E23" w14:textId="77777777" w:rsidR="008A1DCD" w:rsidRDefault="008A1DCD" w:rsidP="008A1DC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14:paraId="3B4AC8B1" w14:textId="33DACA79" w:rsidR="008A1DCD" w:rsidRDefault="008A1DCD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2469" w14:textId="77777777" w:rsidR="00061786" w:rsidRDefault="00061786" w:rsidP="00061786">
      <w:pPr>
        <w:spacing w:after="0" w:line="240" w:lineRule="auto"/>
      </w:pPr>
      <w:r>
        <w:separator/>
      </w:r>
    </w:p>
  </w:footnote>
  <w:footnote w:type="continuationSeparator" w:id="0">
    <w:p w14:paraId="5CF3F81F" w14:textId="77777777" w:rsidR="00061786" w:rsidRDefault="00061786" w:rsidP="0006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5543D"/>
    <w:multiLevelType w:val="hybridMultilevel"/>
    <w:tmpl w:val="D340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74"/>
    <w:rsid w:val="00054763"/>
    <w:rsid w:val="00061786"/>
    <w:rsid w:val="0009575A"/>
    <w:rsid w:val="000B12BE"/>
    <w:rsid w:val="001021CC"/>
    <w:rsid w:val="00113DF5"/>
    <w:rsid w:val="001F7F98"/>
    <w:rsid w:val="00257A74"/>
    <w:rsid w:val="00286F10"/>
    <w:rsid w:val="00287E9E"/>
    <w:rsid w:val="0041392D"/>
    <w:rsid w:val="004B3059"/>
    <w:rsid w:val="004D39C9"/>
    <w:rsid w:val="004F0F74"/>
    <w:rsid w:val="00537C64"/>
    <w:rsid w:val="00566771"/>
    <w:rsid w:val="00593C34"/>
    <w:rsid w:val="005A6602"/>
    <w:rsid w:val="005D4CFB"/>
    <w:rsid w:val="0061622D"/>
    <w:rsid w:val="00640004"/>
    <w:rsid w:val="00887C99"/>
    <w:rsid w:val="008A1DCD"/>
    <w:rsid w:val="008D09F9"/>
    <w:rsid w:val="008E467A"/>
    <w:rsid w:val="008F395D"/>
    <w:rsid w:val="00936E18"/>
    <w:rsid w:val="00A360F1"/>
    <w:rsid w:val="00A56D7F"/>
    <w:rsid w:val="00A61439"/>
    <w:rsid w:val="00A778B5"/>
    <w:rsid w:val="00AC21F8"/>
    <w:rsid w:val="00AD6D2A"/>
    <w:rsid w:val="00C77C6C"/>
    <w:rsid w:val="00CC2F60"/>
    <w:rsid w:val="00CF10EB"/>
    <w:rsid w:val="00CF1A54"/>
    <w:rsid w:val="00D70599"/>
    <w:rsid w:val="00D83864"/>
    <w:rsid w:val="00DF714E"/>
    <w:rsid w:val="00E0019E"/>
    <w:rsid w:val="00E3032B"/>
    <w:rsid w:val="00E52222"/>
    <w:rsid w:val="00EA77AB"/>
    <w:rsid w:val="00EB48A2"/>
    <w:rsid w:val="00EE380C"/>
    <w:rsid w:val="00F14CA1"/>
    <w:rsid w:val="00F24577"/>
    <w:rsid w:val="00F63997"/>
    <w:rsid w:val="00F74AB0"/>
    <w:rsid w:val="00F973B3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F917"/>
  <w15:chartTrackingRefBased/>
  <w15:docId w15:val="{5B4A8E10-EBFD-45AE-B1BB-82D0619D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A7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E1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617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17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617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1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786"/>
    <w:rPr>
      <w:color w:val="605E5C"/>
      <w:shd w:val="clear" w:color="auto" w:fill="E1DFDD"/>
    </w:rPr>
  </w:style>
  <w:style w:type="character" w:customStyle="1" w:styleId="bkciteavail">
    <w:name w:val="bk_cite_avail"/>
    <w:basedOn w:val="DefaultParagraphFont"/>
    <w:rsid w:val="00D70599"/>
  </w:style>
  <w:style w:type="paragraph" w:styleId="NormalWeb">
    <w:name w:val="Normal (Web)"/>
    <w:basedOn w:val="Normal"/>
    <w:uiPriority w:val="99"/>
    <w:semiHidden/>
    <w:unhideWhenUsed/>
    <w:rsid w:val="008A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0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Cal4Heal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vitalsigns/pdf/2015-02-vitalsigns.pdf" TargetMode="External"/><Relationship Id="rId2" Type="http://schemas.openxmlformats.org/officeDocument/2006/relationships/hyperlink" Target="https://www.cdc.gov/mmwr/preview/mmwrhtml/mm6404a7.htm?s_cid=mm6404a7_w" TargetMode="External"/><Relationship Id="rId1" Type="http://schemas.openxmlformats.org/officeDocument/2006/relationships/hyperlink" Target="https://www.ncbi.nlm.nih.gov/books/NBK44324/" TargetMode="External"/><Relationship Id="rId6" Type="http://schemas.openxmlformats.org/officeDocument/2006/relationships/hyperlink" Target="https://www.changelabsolutions.org/sites/default/files/Appendix_2-Economic-benefits-smokefree-housing_FINAL_20140417.pdf" TargetMode="External"/><Relationship Id="rId5" Type="http://schemas.openxmlformats.org/officeDocument/2006/relationships/hyperlink" Target="https://doi.org/10.1016/j.envint.2014.06.012" TargetMode="External"/><Relationship Id="rId4" Type="http://schemas.openxmlformats.org/officeDocument/2006/relationships/hyperlink" Target="https://www.cdc.gov/vitalsigns/pdf/2015-02-vitalsig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EE8C-99DD-49D4-882B-61BA0086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Saccato</dc:creator>
  <cp:keywords/>
  <dc:description/>
  <cp:lastModifiedBy>JoAnn Saccato</cp:lastModifiedBy>
  <cp:revision>3</cp:revision>
  <dcterms:created xsi:type="dcterms:W3CDTF">2021-11-05T17:50:00Z</dcterms:created>
  <dcterms:modified xsi:type="dcterms:W3CDTF">2021-11-11T20:00:00Z</dcterms:modified>
</cp:coreProperties>
</file>