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FCB" w:rsidRDefault="00ED6FCB" w:rsidP="00ED6FCB">
      <w:pPr>
        <w:tabs>
          <w:tab w:val="left" w:pos="240"/>
          <w:tab w:val="right" w:pos="8043"/>
        </w:tabs>
        <w:rPr>
          <w:rFonts w:ascii="Arial" w:hAnsi="Arial" w:cs="Arial"/>
          <w:color w:val="C00000"/>
          <w:sz w:val="28"/>
          <w:szCs w:val="28"/>
        </w:rPr>
      </w:pPr>
      <w:bookmarkStart w:id="0" w:name="_GoBack"/>
      <w:bookmarkEnd w:id="0"/>
      <w:r>
        <w:rPr>
          <w:noProof/>
          <w:lang w:val="es-VE" w:eastAsia="es-VE"/>
        </w:rPr>
        <w:drawing>
          <wp:anchor distT="0" distB="0" distL="114300" distR="114300" simplePos="0" relativeHeight="251659264" behindDoc="0" locked="0" layoutInCell="1" allowOverlap="1" wp14:anchorId="1C3E0132" wp14:editId="11C095D6">
            <wp:simplePos x="0" y="0"/>
            <wp:positionH relativeFrom="margin">
              <wp:posOffset>-718185</wp:posOffset>
            </wp:positionH>
            <wp:positionV relativeFrom="margin">
              <wp:posOffset>-528320</wp:posOffset>
            </wp:positionV>
            <wp:extent cx="1200150" cy="1447800"/>
            <wp:effectExtent l="0" t="0" r="0" b="0"/>
            <wp:wrapSquare wrapText="bothSides"/>
            <wp:docPr id="3" name="Imagen 3" descr="http://files.ceeitat.webnode.mx/200000009-5c7735d70a/it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files.ceeitat.webnode.mx/200000009-5c7735d70a/ita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0150"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VE" w:eastAsia="es-VE"/>
        </w:rPr>
        <w:drawing>
          <wp:anchor distT="0" distB="0" distL="114300" distR="114300" simplePos="0" relativeHeight="251658240" behindDoc="0" locked="0" layoutInCell="1" allowOverlap="1" wp14:anchorId="01C8DDB0" wp14:editId="11ED4D5B">
            <wp:simplePos x="0" y="0"/>
            <wp:positionH relativeFrom="margin">
              <wp:posOffset>5345430</wp:posOffset>
            </wp:positionH>
            <wp:positionV relativeFrom="margin">
              <wp:posOffset>-638175</wp:posOffset>
            </wp:positionV>
            <wp:extent cx="1143000" cy="1143000"/>
            <wp:effectExtent l="0" t="0" r="0" b="0"/>
            <wp:wrapSquare wrapText="bothSides"/>
            <wp:docPr id="2" name="Imagen 2" descr="http://universidades.estudia.com.mx/web/images/logos/institutos-tecnologic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universidades.estudia.com.mx/web/images/logos/institutos-tecnologicos.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anchor>
        </w:drawing>
      </w:r>
      <w:r>
        <w:rPr>
          <w:rFonts w:ascii="Arial" w:hAnsi="Arial" w:cs="Arial"/>
          <w:color w:val="C00000"/>
          <w:sz w:val="28"/>
          <w:szCs w:val="28"/>
        </w:rPr>
        <w:tab/>
      </w:r>
      <w:r>
        <w:rPr>
          <w:rFonts w:ascii="Arial" w:hAnsi="Arial" w:cs="Arial"/>
          <w:color w:val="C00000"/>
          <w:sz w:val="28"/>
          <w:szCs w:val="28"/>
        </w:rPr>
        <w:tab/>
      </w:r>
    </w:p>
    <w:p w:rsidR="00ED6FCB" w:rsidRDefault="008176A0">
      <w:pPr>
        <w:rPr>
          <w:rFonts w:ascii="Arial" w:hAnsi="Arial" w:cs="Arial"/>
          <w:color w:val="C00000"/>
          <w:sz w:val="28"/>
          <w:szCs w:val="28"/>
        </w:rPr>
      </w:pPr>
      <w:r>
        <w:rPr>
          <w:rFonts w:ascii="Arial" w:hAnsi="Arial" w:cs="Arial"/>
          <w:color w:val="C00000"/>
          <w:sz w:val="28"/>
          <w:szCs w:val="28"/>
        </w:rPr>
        <w:t>INSTITUTO TECNOLOGICO DEL ALTIPLANO DE TLAXCALA</w:t>
      </w:r>
    </w:p>
    <w:p w:rsidR="00ED6FCB" w:rsidRDefault="00ED6FCB">
      <w:pPr>
        <w:rPr>
          <w:rFonts w:ascii="Arial" w:hAnsi="Arial" w:cs="Arial"/>
          <w:color w:val="C00000"/>
          <w:sz w:val="28"/>
          <w:szCs w:val="28"/>
        </w:rPr>
      </w:pPr>
    </w:p>
    <w:p w:rsidR="00262217" w:rsidRDefault="009165E6" w:rsidP="004E42FA">
      <w:pPr>
        <w:tabs>
          <w:tab w:val="left" w:pos="1455"/>
        </w:tabs>
        <w:rPr>
          <w:rFonts w:ascii="Arabic Typesetting" w:hAnsi="Arabic Typesetting" w:cs="Arabic Typesetting"/>
          <w:color w:val="C00000"/>
          <w:sz w:val="40"/>
          <w:szCs w:val="40"/>
        </w:rPr>
      </w:pPr>
      <w:r>
        <w:rPr>
          <w:rFonts w:ascii="Arial" w:hAnsi="Arial" w:cs="Arial"/>
          <w:sz w:val="28"/>
          <w:szCs w:val="28"/>
        </w:rPr>
        <w:t xml:space="preserve">                        </w:t>
      </w:r>
      <w:r w:rsidR="00262217" w:rsidRPr="00262217">
        <w:rPr>
          <w:rFonts w:ascii="Arabic Typesetting" w:hAnsi="Arabic Typesetting" w:cs="Arabic Typesetting"/>
          <w:color w:val="C00000"/>
          <w:sz w:val="40"/>
          <w:szCs w:val="40"/>
        </w:rPr>
        <w:t>EVALUACIÓN ORGANOLÉPTICA DEL VODKA</w:t>
      </w:r>
    </w:p>
    <w:p w:rsidR="009165E6" w:rsidRDefault="009165E6" w:rsidP="004E42FA">
      <w:pPr>
        <w:tabs>
          <w:tab w:val="left" w:pos="1455"/>
        </w:tabs>
        <w:rPr>
          <w:rFonts w:ascii="Arabic Typesetting" w:hAnsi="Arabic Typesetting" w:cs="Arabic Typesetting"/>
          <w:color w:val="C00000"/>
          <w:sz w:val="40"/>
          <w:szCs w:val="40"/>
        </w:rPr>
      </w:pPr>
      <w:r>
        <w:rPr>
          <w:rFonts w:ascii="Arabic Typesetting" w:hAnsi="Arabic Typesetting" w:cs="Arabic Typesetting"/>
          <w:color w:val="C00000"/>
          <w:sz w:val="40"/>
          <w:szCs w:val="40"/>
        </w:rPr>
        <w:t xml:space="preserve">                      Ana Cecilia Tepepa Calva, Dolores López Nápoles.</w:t>
      </w:r>
    </w:p>
    <w:p w:rsidR="005E7B2C" w:rsidRDefault="005E7B2C" w:rsidP="004E42FA">
      <w:pPr>
        <w:tabs>
          <w:tab w:val="left" w:pos="1455"/>
        </w:tabs>
        <w:rPr>
          <w:rFonts w:ascii="Arabic Typesetting" w:hAnsi="Arabic Typesetting" w:cs="Arabic Typesetting"/>
          <w:sz w:val="40"/>
          <w:szCs w:val="40"/>
        </w:rPr>
      </w:pPr>
      <w:r>
        <w:rPr>
          <w:rFonts w:ascii="Arabic Typesetting" w:hAnsi="Arabic Typesetting" w:cs="Arabic Typesetting"/>
          <w:sz w:val="40"/>
          <w:szCs w:val="40"/>
        </w:rPr>
        <w:t xml:space="preserve">                                           </w:t>
      </w:r>
    </w:p>
    <w:p w:rsidR="005E7B2C" w:rsidRPr="00D91800" w:rsidRDefault="005E7B2C"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                                           </w:t>
      </w:r>
      <w:r w:rsidR="00D91800">
        <w:rPr>
          <w:rFonts w:asciiTheme="majorHAnsi" w:hAnsiTheme="majorHAnsi" w:cs="Arabic Typesetting"/>
          <w:b/>
          <w:sz w:val="24"/>
          <w:szCs w:val="24"/>
        </w:rPr>
        <w:t xml:space="preserve">                        </w:t>
      </w:r>
      <w:r w:rsidRPr="00D91800">
        <w:rPr>
          <w:rFonts w:asciiTheme="majorHAnsi" w:hAnsiTheme="majorHAnsi" w:cs="Arabic Typesetting"/>
          <w:b/>
          <w:sz w:val="24"/>
          <w:szCs w:val="24"/>
        </w:rPr>
        <w:t xml:space="preserve">  Resumen</w:t>
      </w:r>
    </w:p>
    <w:p w:rsidR="009302C2" w:rsidRPr="00D91800" w:rsidRDefault="00740185"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La evaluación </w:t>
      </w:r>
      <w:r w:rsidR="001B6AAC" w:rsidRPr="00D91800">
        <w:rPr>
          <w:rFonts w:asciiTheme="majorHAnsi" w:hAnsiTheme="majorHAnsi" w:cs="Arabic Typesetting"/>
          <w:b/>
          <w:sz w:val="24"/>
          <w:szCs w:val="24"/>
        </w:rPr>
        <w:t>organoléptica se realiza mediante los sentidos, vista, gusto, olfato, tacto, oído.</w:t>
      </w:r>
      <w:r w:rsidR="009302C2" w:rsidRPr="00D91800">
        <w:rPr>
          <w:rFonts w:asciiTheme="majorHAnsi" w:hAnsiTheme="majorHAnsi" w:cs="Arabic Typesetting"/>
          <w:b/>
          <w:sz w:val="24"/>
          <w:szCs w:val="24"/>
        </w:rPr>
        <w:t xml:space="preserve"> </w:t>
      </w:r>
      <w:r w:rsidR="009302C2" w:rsidRPr="00D91800">
        <w:rPr>
          <w:rFonts w:asciiTheme="majorHAnsi" w:hAnsiTheme="majorHAnsi" w:cs="Arial"/>
          <w:b/>
          <w:sz w:val="24"/>
          <w:szCs w:val="24"/>
        </w:rPr>
        <w:t>En la Evaluación Sensorial el hombre, y no un instrumento, constituye el eje d</w:t>
      </w:r>
      <w:r w:rsidR="004108F6">
        <w:rPr>
          <w:rFonts w:asciiTheme="majorHAnsi" w:hAnsiTheme="majorHAnsi" w:cs="Arial"/>
          <w:b/>
          <w:sz w:val="24"/>
          <w:szCs w:val="24"/>
        </w:rPr>
        <w:t>e las evaluaciones y mediciones, e</w:t>
      </w:r>
      <w:r w:rsidR="009302C2" w:rsidRPr="00D91800">
        <w:rPr>
          <w:rFonts w:asciiTheme="majorHAnsi" w:hAnsiTheme="majorHAnsi" w:cs="Arial"/>
          <w:b/>
          <w:sz w:val="24"/>
          <w:szCs w:val="24"/>
        </w:rPr>
        <w:t>s por esto que los sujetos que participan de un panel deben ser entrenados a fin de disminuir la subjetividad en las respuestas, lo que permitirá estandarizar tanto las condiciones del medio ambiente como de las muestras a evaluar, permitiendo que los datos obtenidos sean factib</w:t>
      </w:r>
      <w:r w:rsidR="00D91800" w:rsidRPr="00D91800">
        <w:rPr>
          <w:rFonts w:asciiTheme="majorHAnsi" w:hAnsiTheme="majorHAnsi" w:cs="Arial"/>
          <w:b/>
          <w:sz w:val="24"/>
          <w:szCs w:val="24"/>
        </w:rPr>
        <w:t xml:space="preserve">les de analizar estadísticamente. </w:t>
      </w:r>
    </w:p>
    <w:p w:rsidR="004108F6" w:rsidRDefault="004108F6" w:rsidP="004E42FA">
      <w:pPr>
        <w:tabs>
          <w:tab w:val="left" w:pos="1455"/>
        </w:tabs>
        <w:rPr>
          <w:rFonts w:asciiTheme="majorHAnsi" w:hAnsiTheme="majorHAnsi" w:cs="Arabic Typesetting"/>
          <w:b/>
          <w:sz w:val="24"/>
          <w:szCs w:val="24"/>
        </w:rPr>
      </w:pPr>
    </w:p>
    <w:p w:rsidR="004108F6" w:rsidRDefault="008C6B14"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Palabras claves: </w:t>
      </w:r>
      <w:r w:rsidR="007A2FF6" w:rsidRPr="00D91800">
        <w:rPr>
          <w:rFonts w:asciiTheme="majorHAnsi" w:hAnsiTheme="majorHAnsi" w:cs="Arabic Typesetting"/>
          <w:b/>
          <w:sz w:val="24"/>
          <w:szCs w:val="24"/>
        </w:rPr>
        <w:t>organoléptica</w:t>
      </w:r>
      <w:r w:rsidR="009A24B3" w:rsidRPr="00D91800">
        <w:rPr>
          <w:rFonts w:asciiTheme="majorHAnsi" w:hAnsiTheme="majorHAnsi" w:cs="Arabic Typesetting"/>
          <w:b/>
          <w:sz w:val="24"/>
          <w:szCs w:val="24"/>
        </w:rPr>
        <w:t>,</w:t>
      </w:r>
      <w:r w:rsidRPr="00D91800">
        <w:rPr>
          <w:rFonts w:asciiTheme="majorHAnsi" w:hAnsiTheme="majorHAnsi" w:cs="Arabic Typesetting"/>
          <w:b/>
          <w:sz w:val="24"/>
          <w:szCs w:val="24"/>
        </w:rPr>
        <w:t xml:space="preserve"> </w:t>
      </w:r>
      <w:r w:rsidR="007A2FF6" w:rsidRPr="00D91800">
        <w:rPr>
          <w:rFonts w:asciiTheme="majorHAnsi" w:hAnsiTheme="majorHAnsi" w:cs="Arabic Typesetting"/>
          <w:b/>
          <w:sz w:val="24"/>
          <w:szCs w:val="24"/>
        </w:rPr>
        <w:t>vodka, alcohol</w:t>
      </w:r>
      <w:r w:rsidR="009A24B3" w:rsidRPr="00D91800">
        <w:rPr>
          <w:rFonts w:asciiTheme="majorHAnsi" w:hAnsiTheme="majorHAnsi" w:cs="Arabic Typesetting"/>
          <w:b/>
          <w:sz w:val="24"/>
          <w:szCs w:val="24"/>
        </w:rPr>
        <w:t xml:space="preserve">, destilación, </w:t>
      </w:r>
      <w:r w:rsidR="006F2EFE" w:rsidRPr="00D91800">
        <w:rPr>
          <w:rFonts w:asciiTheme="majorHAnsi" w:hAnsiTheme="majorHAnsi" w:cs="Arabic Typesetting"/>
          <w:b/>
          <w:sz w:val="24"/>
          <w:szCs w:val="24"/>
        </w:rPr>
        <w:t>fermentación, estadístico.</w:t>
      </w:r>
    </w:p>
    <w:p w:rsidR="00630D8D" w:rsidRDefault="00630D8D" w:rsidP="004E42FA">
      <w:pPr>
        <w:tabs>
          <w:tab w:val="left" w:pos="1455"/>
        </w:tabs>
        <w:rPr>
          <w:rFonts w:asciiTheme="majorHAnsi" w:hAnsiTheme="majorHAnsi" w:cs="Arabic Typesetting"/>
          <w:b/>
          <w:sz w:val="24"/>
          <w:szCs w:val="24"/>
        </w:rPr>
      </w:pPr>
      <w:r>
        <w:rPr>
          <w:rFonts w:asciiTheme="majorHAnsi" w:hAnsiTheme="majorHAnsi" w:cs="Arabic Typesetting"/>
          <w:b/>
          <w:sz w:val="24"/>
          <w:szCs w:val="24"/>
        </w:rPr>
        <w:t xml:space="preserve">                                                                 </w:t>
      </w:r>
    </w:p>
    <w:p w:rsidR="00630D8D" w:rsidRDefault="00630D8D" w:rsidP="004E42FA">
      <w:pPr>
        <w:tabs>
          <w:tab w:val="left" w:pos="1455"/>
        </w:tabs>
        <w:rPr>
          <w:rFonts w:asciiTheme="majorHAnsi" w:hAnsiTheme="majorHAnsi" w:cs="Arabic Typesetting"/>
          <w:b/>
          <w:sz w:val="24"/>
          <w:szCs w:val="24"/>
        </w:rPr>
      </w:pPr>
      <w:r>
        <w:rPr>
          <w:rFonts w:asciiTheme="majorHAnsi" w:hAnsiTheme="majorHAnsi" w:cs="Arabic Typesetting"/>
          <w:b/>
          <w:sz w:val="24"/>
          <w:szCs w:val="24"/>
        </w:rPr>
        <w:t xml:space="preserve">                                                                   Abstract</w:t>
      </w:r>
    </w:p>
    <w:p w:rsidR="00630D8D" w:rsidRPr="00630D8D" w:rsidRDefault="00630D8D" w:rsidP="00630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b/>
          <w:color w:val="212121"/>
          <w:sz w:val="24"/>
          <w:szCs w:val="24"/>
          <w:lang w:val="en-US" w:eastAsia="es-MX"/>
        </w:rPr>
      </w:pPr>
      <w:r w:rsidRPr="00630D8D">
        <w:rPr>
          <w:rFonts w:asciiTheme="majorHAnsi" w:eastAsia="Times New Roman" w:hAnsiTheme="majorHAnsi" w:cs="Courier New"/>
          <w:b/>
          <w:color w:val="212121"/>
          <w:sz w:val="24"/>
          <w:szCs w:val="24"/>
          <w:lang w:val="en-US" w:eastAsia="es-MX"/>
        </w:rPr>
        <w:t xml:space="preserve">The sensory evaluation is done through the senses, sight, taste, smell, touch, hearing. In the Sensory Evaluation man, and not an instrument , is the backbone of the assessment and measurement , is why the subjects participating in a panel must be trained in order to reduce subjectivity in the answers , which will standardize both environmental conditions as the samples to be evaluated , allowing data are feasible to analyze statistically </w:t>
      </w:r>
    </w:p>
    <w:p w:rsidR="00630D8D" w:rsidRDefault="00630D8D" w:rsidP="004E42FA">
      <w:pPr>
        <w:tabs>
          <w:tab w:val="left" w:pos="1455"/>
        </w:tabs>
        <w:rPr>
          <w:rFonts w:asciiTheme="majorHAnsi" w:hAnsiTheme="majorHAnsi" w:cs="Arabic Typesetting"/>
          <w:b/>
          <w:sz w:val="24"/>
          <w:szCs w:val="24"/>
          <w:lang w:val="en-US"/>
        </w:rPr>
      </w:pPr>
    </w:p>
    <w:p w:rsidR="00630D8D" w:rsidRPr="00630D8D" w:rsidRDefault="00630D8D" w:rsidP="00630D8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heme="majorHAnsi" w:eastAsia="Times New Roman" w:hAnsiTheme="majorHAnsi" w:cs="Courier New"/>
          <w:b/>
          <w:color w:val="212121"/>
          <w:sz w:val="24"/>
          <w:szCs w:val="24"/>
          <w:lang w:val="en-US" w:eastAsia="es-MX"/>
        </w:rPr>
      </w:pPr>
      <w:r w:rsidRPr="00630D8D">
        <w:rPr>
          <w:rFonts w:asciiTheme="majorHAnsi" w:eastAsia="Times New Roman" w:hAnsiTheme="majorHAnsi" w:cs="Courier New"/>
          <w:b/>
          <w:color w:val="212121"/>
          <w:sz w:val="24"/>
          <w:szCs w:val="24"/>
          <w:lang w:val="en-US" w:eastAsia="es-MX"/>
        </w:rPr>
        <w:t>Key words: sensory, vodka, alcohol, distillation, fermentation, statistician.</w:t>
      </w:r>
    </w:p>
    <w:p w:rsidR="00630D8D" w:rsidRPr="00630D8D" w:rsidRDefault="00630D8D" w:rsidP="004E42FA">
      <w:pPr>
        <w:tabs>
          <w:tab w:val="left" w:pos="1455"/>
        </w:tabs>
        <w:rPr>
          <w:rFonts w:asciiTheme="majorHAnsi" w:hAnsiTheme="majorHAnsi" w:cs="Arabic Typesetting"/>
          <w:b/>
          <w:sz w:val="24"/>
          <w:szCs w:val="24"/>
          <w:lang w:val="en-US"/>
        </w:rPr>
      </w:pPr>
    </w:p>
    <w:p w:rsidR="00630D8D" w:rsidRDefault="00630D8D" w:rsidP="004E42FA">
      <w:pPr>
        <w:tabs>
          <w:tab w:val="left" w:pos="1455"/>
        </w:tabs>
        <w:rPr>
          <w:rFonts w:asciiTheme="majorHAnsi" w:hAnsiTheme="majorHAnsi" w:cs="Arabic Typesetting"/>
          <w:b/>
          <w:sz w:val="24"/>
          <w:szCs w:val="24"/>
          <w:lang w:val="en-US"/>
        </w:rPr>
      </w:pPr>
      <w:r>
        <w:rPr>
          <w:rFonts w:asciiTheme="majorHAnsi" w:hAnsiTheme="majorHAnsi" w:cs="Arabic Typesetting"/>
          <w:b/>
          <w:sz w:val="24"/>
          <w:szCs w:val="24"/>
          <w:lang w:val="en-US"/>
        </w:rPr>
        <w:t xml:space="preserve">                                                               </w:t>
      </w:r>
    </w:p>
    <w:p w:rsidR="008C6B14" w:rsidRPr="00D91800" w:rsidRDefault="00630D8D" w:rsidP="004E42FA">
      <w:pPr>
        <w:tabs>
          <w:tab w:val="left" w:pos="1455"/>
        </w:tabs>
        <w:rPr>
          <w:rFonts w:asciiTheme="majorHAnsi" w:hAnsiTheme="majorHAnsi" w:cs="Arabic Typesetting"/>
          <w:b/>
          <w:sz w:val="24"/>
          <w:szCs w:val="24"/>
        </w:rPr>
      </w:pPr>
      <w:r>
        <w:rPr>
          <w:rFonts w:asciiTheme="majorHAnsi" w:hAnsiTheme="majorHAnsi" w:cs="Arabic Typesetting"/>
          <w:b/>
          <w:sz w:val="24"/>
          <w:szCs w:val="24"/>
          <w:lang w:val="en-US"/>
        </w:rPr>
        <w:t xml:space="preserve">                                                               </w:t>
      </w:r>
      <w:r w:rsidR="008C6B14" w:rsidRPr="00D91800">
        <w:rPr>
          <w:rFonts w:asciiTheme="majorHAnsi" w:hAnsiTheme="majorHAnsi" w:cs="Arabic Typesetting"/>
          <w:b/>
          <w:sz w:val="24"/>
          <w:szCs w:val="24"/>
        </w:rPr>
        <w:t>Introducción</w:t>
      </w:r>
    </w:p>
    <w:p w:rsidR="008C6B14" w:rsidRPr="00D91800" w:rsidRDefault="008C6B14"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lastRenderedPageBreak/>
        <w:t>El análisis sensorial es una disciplina muy útil, para conocer las propiedades organolépticas de los alimentos, es importante que los sentidos se encuentren bien desarrollados. La evaluación sensorial es un instrumento eficaz para el control de calidad y aceptabilidad de un alimento, ya que cuando ese alimento se quiere comercializar, debe cumplir los</w:t>
      </w:r>
      <w:r w:rsidRPr="00D91800">
        <w:rPr>
          <w:rFonts w:asciiTheme="majorHAnsi" w:hAnsiTheme="majorHAnsi" w:cs="Arabic Typesetting"/>
          <w:sz w:val="24"/>
          <w:szCs w:val="24"/>
        </w:rPr>
        <w:t xml:space="preserve"> </w:t>
      </w:r>
      <w:r w:rsidRPr="00D91800">
        <w:rPr>
          <w:rFonts w:asciiTheme="majorHAnsi" w:hAnsiTheme="majorHAnsi" w:cs="Arabic Typesetting"/>
          <w:b/>
          <w:sz w:val="24"/>
          <w:szCs w:val="24"/>
        </w:rPr>
        <w:t>requisitos de higiene, inocuidad y calidad del producto, para que este sea aceptado por el consumidor.</w:t>
      </w:r>
      <w:r w:rsidR="004108F6">
        <w:rPr>
          <w:rFonts w:asciiTheme="majorHAnsi" w:hAnsiTheme="majorHAnsi" w:cs="Arabic Typesetting"/>
          <w:b/>
          <w:sz w:val="24"/>
          <w:szCs w:val="24"/>
        </w:rPr>
        <w:t xml:space="preserve"> </w:t>
      </w:r>
    </w:p>
    <w:p w:rsidR="008C6B14" w:rsidRPr="00D91800" w:rsidRDefault="008C6B14"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La herramienta básica para para llevar acabo el análisis sensorial, son las personas, en lugar de utilizar una máquina, el instrumento de medición es el ser humano, es necesario que se den las condiciones adecuadas (tiempo, espacio, entorno) para que estas no influyan de forma negativa en los resultados, los catador</w:t>
      </w:r>
      <w:r w:rsidR="003B5C61" w:rsidRPr="00D91800">
        <w:rPr>
          <w:rFonts w:asciiTheme="majorHAnsi" w:hAnsiTheme="majorHAnsi" w:cs="Arabic Typesetting"/>
          <w:b/>
          <w:sz w:val="24"/>
          <w:szCs w:val="24"/>
        </w:rPr>
        <w:t>es deben estar bien entrenados.</w:t>
      </w:r>
    </w:p>
    <w:p w:rsidR="003B5C61" w:rsidRPr="00D91800" w:rsidRDefault="003B5C61"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Bebidas </w:t>
      </w:r>
      <w:r w:rsidR="006E0DB3" w:rsidRPr="00D91800">
        <w:rPr>
          <w:rFonts w:asciiTheme="majorHAnsi" w:hAnsiTheme="majorHAnsi" w:cs="Arabic Typesetting"/>
          <w:b/>
          <w:sz w:val="24"/>
          <w:szCs w:val="24"/>
        </w:rPr>
        <w:t>alcohólicas</w:t>
      </w:r>
      <w:r w:rsidRPr="00D91800">
        <w:rPr>
          <w:rFonts w:asciiTheme="majorHAnsi" w:hAnsiTheme="majorHAnsi" w:cs="Arabic Typesetting"/>
          <w:b/>
          <w:sz w:val="24"/>
          <w:szCs w:val="24"/>
        </w:rPr>
        <w:t xml:space="preserve">: son bebidas que contiene </w:t>
      </w:r>
      <w:r w:rsidR="006E0DB3" w:rsidRPr="00D91800">
        <w:rPr>
          <w:rFonts w:asciiTheme="majorHAnsi" w:hAnsiTheme="majorHAnsi" w:cs="Arabic Typesetting"/>
          <w:b/>
          <w:sz w:val="24"/>
          <w:szCs w:val="24"/>
        </w:rPr>
        <w:t>etanol (alcohol etílico) se pueden distinguir entre bebidas producidas por fermentación alcohólica (vino, cerveza, sake) en las que el contenido de alcohol no supera los 18-20 grados, y las producidas por destilación, generalmente a partir de un producto de fermentación (licores, aguardiente, etc.).</w:t>
      </w:r>
    </w:p>
    <w:p w:rsidR="006E0DB3" w:rsidRPr="00D91800" w:rsidRDefault="006E0DB3"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Las especies alcohólicas  aptas para el consumo humano, proveniente de la fermentación, destilación, preparación o mezcla de productos </w:t>
      </w:r>
      <w:r w:rsidR="0035739B" w:rsidRPr="00D91800">
        <w:rPr>
          <w:rFonts w:asciiTheme="majorHAnsi" w:hAnsiTheme="majorHAnsi" w:cs="Arabic Typesetting"/>
          <w:b/>
          <w:sz w:val="24"/>
          <w:szCs w:val="24"/>
        </w:rPr>
        <w:t>alcohólicos</w:t>
      </w:r>
      <w:r w:rsidRPr="00D91800">
        <w:rPr>
          <w:rFonts w:asciiTheme="majorHAnsi" w:hAnsiTheme="majorHAnsi" w:cs="Arabic Typesetting"/>
          <w:b/>
          <w:sz w:val="24"/>
          <w:szCs w:val="24"/>
        </w:rPr>
        <w:t xml:space="preserve"> de origen vegetal, salvo las preparaciones farmacéuticas, jarabes o similares. Entre ellas se encuentran bebidas de muy variadas características, y que van desde los diferentes tipos de brandy y licor, hasta </w:t>
      </w:r>
      <w:r w:rsidR="00844E68" w:rsidRPr="00D91800">
        <w:rPr>
          <w:rFonts w:asciiTheme="majorHAnsi" w:hAnsiTheme="majorHAnsi" w:cs="Arabic Typesetting"/>
          <w:b/>
          <w:sz w:val="24"/>
          <w:szCs w:val="24"/>
        </w:rPr>
        <w:t>los de whisky, tequila, ron, vodka, ginebra entre otras.</w:t>
      </w:r>
    </w:p>
    <w:p w:rsidR="003B5C61" w:rsidRPr="004108F6" w:rsidRDefault="00844E68" w:rsidP="004E42FA">
      <w:pPr>
        <w:tabs>
          <w:tab w:val="left" w:pos="1455"/>
        </w:tabs>
        <w:rPr>
          <w:b/>
        </w:rPr>
      </w:pPr>
      <w:r w:rsidRPr="00D91800">
        <w:rPr>
          <w:rFonts w:asciiTheme="majorHAnsi" w:hAnsiTheme="majorHAnsi" w:cs="Arabic Typesetting"/>
          <w:b/>
          <w:sz w:val="24"/>
          <w:szCs w:val="24"/>
        </w:rPr>
        <w:t xml:space="preserve">Vodka: </w:t>
      </w:r>
      <w:r w:rsidR="004108F6" w:rsidRPr="004108F6">
        <w:rPr>
          <w:b/>
        </w:rPr>
        <w:t>El vodka, es la bebida alcohólica obtenida mediante la disolución con agua de alcohol etílico rectificado proveniente de productos naturales. Se puede destilar de cualquier planta rica en almidón, tradicionalmente de grano como centeno (generalmente considerado superior a otros tipos de vodka) o trigo, pero también de papa y melaza (Benavides &amp; Pozo, 2008).</w:t>
      </w:r>
    </w:p>
    <w:p w:rsidR="00844E68" w:rsidRPr="00D91800" w:rsidRDefault="00844E68"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El objetivo de este trabajo fue caracterizar una evaluación organoléptica (olfativa, gustativa, y visual) </w:t>
      </w:r>
      <w:r w:rsidR="009A24B3" w:rsidRPr="00D91800">
        <w:rPr>
          <w:rFonts w:asciiTheme="majorHAnsi" w:hAnsiTheme="majorHAnsi" w:cs="Arabic Typesetting"/>
          <w:b/>
          <w:sz w:val="24"/>
          <w:szCs w:val="24"/>
        </w:rPr>
        <w:t>y realizar un estadístico que nos permita interpretar los resultados obtenidos en las pruebas sensoriales.</w:t>
      </w:r>
    </w:p>
    <w:p w:rsidR="004108F6" w:rsidRDefault="004108F6" w:rsidP="004E42FA">
      <w:pPr>
        <w:tabs>
          <w:tab w:val="left" w:pos="1455"/>
        </w:tabs>
        <w:rPr>
          <w:rFonts w:asciiTheme="majorHAnsi" w:hAnsiTheme="majorHAnsi" w:cs="Arabic Typesetting"/>
          <w:b/>
          <w:sz w:val="24"/>
          <w:szCs w:val="24"/>
        </w:rPr>
      </w:pPr>
    </w:p>
    <w:p w:rsidR="009A24B3" w:rsidRPr="00D91800" w:rsidRDefault="006F2EFE"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Materiales y métodos: S</w:t>
      </w:r>
      <w:r w:rsidR="009A24B3" w:rsidRPr="00D91800">
        <w:rPr>
          <w:rFonts w:asciiTheme="majorHAnsi" w:hAnsiTheme="majorHAnsi" w:cs="Arabic Typesetting"/>
          <w:b/>
          <w:sz w:val="24"/>
          <w:szCs w:val="24"/>
        </w:rPr>
        <w:t xml:space="preserve">e caracterizó la bebida (vodka) para la realización de la prueba organoléptica de aceptación y se utilizó jugo de uva como vehículo. </w:t>
      </w:r>
    </w:p>
    <w:p w:rsidR="0035739B" w:rsidRPr="00D91800" w:rsidRDefault="009A24B3" w:rsidP="004E42FA">
      <w:p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Materiales: </w:t>
      </w:r>
    </w:p>
    <w:p w:rsidR="009A24B3" w:rsidRPr="00D91800" w:rsidRDefault="009A24B3" w:rsidP="009A24B3">
      <w:pPr>
        <w:pStyle w:val="Prrafodelista"/>
        <w:numPr>
          <w:ilvl w:val="0"/>
          <w:numId w:val="1"/>
        </w:num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Vodka</w:t>
      </w:r>
    </w:p>
    <w:p w:rsidR="0035739B" w:rsidRPr="00D91800" w:rsidRDefault="005E7B2C" w:rsidP="009A24B3">
      <w:pPr>
        <w:pStyle w:val="Prrafodelista"/>
        <w:numPr>
          <w:ilvl w:val="0"/>
          <w:numId w:val="1"/>
        </w:num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 xml:space="preserve"> 18 </w:t>
      </w:r>
      <w:r w:rsidR="006F2EFE" w:rsidRPr="00D91800">
        <w:rPr>
          <w:rFonts w:asciiTheme="majorHAnsi" w:hAnsiTheme="majorHAnsi" w:cs="Arabic Typesetting"/>
          <w:b/>
          <w:sz w:val="24"/>
          <w:szCs w:val="24"/>
        </w:rPr>
        <w:t>p</w:t>
      </w:r>
      <w:r w:rsidR="0035739B" w:rsidRPr="00D91800">
        <w:rPr>
          <w:rFonts w:asciiTheme="majorHAnsi" w:hAnsiTheme="majorHAnsi" w:cs="Arabic Typesetting"/>
          <w:b/>
          <w:sz w:val="24"/>
          <w:szCs w:val="24"/>
        </w:rPr>
        <w:t>anelistas</w:t>
      </w:r>
    </w:p>
    <w:p w:rsidR="009A24B3" w:rsidRPr="00D91800" w:rsidRDefault="009A24B3" w:rsidP="009A24B3">
      <w:pPr>
        <w:pStyle w:val="Prrafodelista"/>
        <w:numPr>
          <w:ilvl w:val="0"/>
          <w:numId w:val="1"/>
        </w:num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Jugo uva</w:t>
      </w:r>
    </w:p>
    <w:p w:rsidR="009A24B3" w:rsidRPr="00D91800" w:rsidRDefault="009A24B3" w:rsidP="0035739B">
      <w:pPr>
        <w:pStyle w:val="Prrafodelista"/>
        <w:numPr>
          <w:ilvl w:val="0"/>
          <w:numId w:val="1"/>
        </w:num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Tequileros</w:t>
      </w:r>
      <w:r w:rsidR="0035739B" w:rsidRPr="00D91800">
        <w:rPr>
          <w:rFonts w:asciiTheme="majorHAnsi" w:hAnsiTheme="majorHAnsi" w:cs="Arabic Typesetting"/>
          <w:b/>
          <w:sz w:val="24"/>
          <w:szCs w:val="24"/>
        </w:rPr>
        <w:t xml:space="preserve"> (1 por persona)</w:t>
      </w:r>
    </w:p>
    <w:p w:rsidR="0035739B" w:rsidRPr="00D91800" w:rsidRDefault="0035739B" w:rsidP="0035739B">
      <w:pPr>
        <w:pStyle w:val="Prrafodelista"/>
        <w:numPr>
          <w:ilvl w:val="0"/>
          <w:numId w:val="1"/>
        </w:numPr>
        <w:tabs>
          <w:tab w:val="left" w:pos="1455"/>
        </w:tabs>
        <w:rPr>
          <w:rFonts w:asciiTheme="majorHAnsi" w:hAnsiTheme="majorHAnsi" w:cs="Arabic Typesetting"/>
          <w:b/>
          <w:sz w:val="24"/>
          <w:szCs w:val="24"/>
        </w:rPr>
      </w:pPr>
      <w:r w:rsidRPr="00D91800">
        <w:rPr>
          <w:rFonts w:asciiTheme="majorHAnsi" w:hAnsiTheme="majorHAnsi" w:cs="Arabic Typesetting"/>
          <w:b/>
          <w:sz w:val="24"/>
          <w:szCs w:val="24"/>
        </w:rPr>
        <w:t>Formato</w:t>
      </w:r>
    </w:p>
    <w:p w:rsidR="004108F6" w:rsidRDefault="004108F6" w:rsidP="004108F6">
      <w:pPr>
        <w:tabs>
          <w:tab w:val="left" w:pos="1455"/>
        </w:tabs>
        <w:ind w:left="360"/>
        <w:rPr>
          <w:rFonts w:asciiTheme="majorHAnsi" w:hAnsiTheme="majorHAnsi" w:cs="Arabic Typesetting"/>
          <w:b/>
          <w:sz w:val="24"/>
          <w:szCs w:val="24"/>
        </w:rPr>
      </w:pPr>
    </w:p>
    <w:p w:rsidR="004108F6" w:rsidRPr="00D91800" w:rsidRDefault="004108F6" w:rsidP="004108F6">
      <w:pPr>
        <w:tabs>
          <w:tab w:val="left" w:pos="1455"/>
        </w:tabs>
        <w:ind w:left="360"/>
        <w:rPr>
          <w:rFonts w:asciiTheme="majorHAnsi" w:hAnsiTheme="majorHAnsi"/>
          <w:b/>
          <w:sz w:val="24"/>
          <w:szCs w:val="24"/>
        </w:rPr>
      </w:pPr>
      <w:r w:rsidRPr="00D91800">
        <w:rPr>
          <w:rFonts w:asciiTheme="majorHAnsi" w:hAnsiTheme="majorHAnsi"/>
          <w:b/>
          <w:sz w:val="24"/>
          <w:szCs w:val="24"/>
        </w:rPr>
        <w:lastRenderedPageBreak/>
        <w:t>METODOLOGIA: En vasos tipo tequileros, se sirvió la muestra (vodka) a evaluar, mitad vodka y mitad jugo de uva, se les explica a los panelistas el procedimiento de evaluar y codificar los resultados en el formato que se les proporciono.</w:t>
      </w:r>
    </w:p>
    <w:p w:rsidR="004108F6" w:rsidRPr="005E7B2C" w:rsidRDefault="004108F6" w:rsidP="004108F6">
      <w:pPr>
        <w:spacing w:after="150" w:line="240" w:lineRule="auto"/>
        <w:ind w:left="150" w:right="150"/>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sz w:val="24"/>
          <w:szCs w:val="24"/>
          <w:lang w:eastAsia="es-MX"/>
        </w:rPr>
        <w:t>El </w:t>
      </w:r>
      <w:r w:rsidRPr="005E7B2C">
        <w:rPr>
          <w:rFonts w:asciiTheme="majorHAnsi" w:eastAsia="Times New Roman" w:hAnsiTheme="majorHAnsi" w:cstheme="minorHAnsi"/>
          <w:b/>
          <w:bCs/>
          <w:sz w:val="24"/>
          <w:szCs w:val="24"/>
          <w:lang w:eastAsia="es-MX"/>
        </w:rPr>
        <w:t>proceso de cata </w:t>
      </w:r>
      <w:r w:rsidRPr="005E7B2C">
        <w:rPr>
          <w:rFonts w:asciiTheme="majorHAnsi" w:eastAsia="Times New Roman" w:hAnsiTheme="majorHAnsi" w:cstheme="minorHAnsi"/>
          <w:b/>
          <w:sz w:val="24"/>
          <w:szCs w:val="24"/>
          <w:lang w:eastAsia="es-MX"/>
        </w:rPr>
        <w:t>se basa esencialmente en un </w:t>
      </w:r>
      <w:r w:rsidRPr="005E7B2C">
        <w:rPr>
          <w:rFonts w:asciiTheme="majorHAnsi" w:eastAsia="Times New Roman" w:hAnsiTheme="majorHAnsi" w:cstheme="minorHAnsi"/>
          <w:b/>
          <w:bCs/>
          <w:sz w:val="24"/>
          <w:szCs w:val="24"/>
          <w:lang w:eastAsia="es-MX"/>
        </w:rPr>
        <w:t>análisis organoléptico/sensorial</w:t>
      </w:r>
      <w:r w:rsidRPr="005E7B2C">
        <w:rPr>
          <w:rFonts w:asciiTheme="majorHAnsi" w:eastAsia="Times New Roman" w:hAnsiTheme="majorHAnsi" w:cstheme="minorHAnsi"/>
          <w:b/>
          <w:sz w:val="24"/>
          <w:szCs w:val="24"/>
          <w:lang w:eastAsia="es-MX"/>
        </w:rPr>
        <w:t>.</w:t>
      </w:r>
    </w:p>
    <w:p w:rsidR="004108F6" w:rsidRPr="005E7B2C" w:rsidRDefault="004108F6" w:rsidP="004108F6">
      <w:pPr>
        <w:spacing w:after="150" w:line="240" w:lineRule="auto"/>
        <w:ind w:left="150" w:right="150"/>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sz w:val="24"/>
          <w:szCs w:val="24"/>
          <w:lang w:eastAsia="es-MX"/>
        </w:rPr>
        <w:t>La calidad sensorial del producto se mide de la siguiente forma:</w:t>
      </w:r>
    </w:p>
    <w:p w:rsidR="004108F6" w:rsidRPr="005E7B2C" w:rsidRDefault="004108F6" w:rsidP="004108F6">
      <w:pPr>
        <w:numPr>
          <w:ilvl w:val="0"/>
          <w:numId w:val="2"/>
        </w:numPr>
        <w:spacing w:before="100" w:beforeAutospacing="1" w:after="100" w:afterAutospacing="1" w:line="240" w:lineRule="auto"/>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bCs/>
          <w:sz w:val="24"/>
          <w:szCs w:val="24"/>
          <w:lang w:eastAsia="es-MX"/>
        </w:rPr>
        <w:t>El ojo </w:t>
      </w:r>
      <w:r w:rsidRPr="005E7B2C">
        <w:rPr>
          <w:rFonts w:asciiTheme="majorHAnsi" w:eastAsia="Times New Roman" w:hAnsiTheme="majorHAnsi" w:cstheme="minorHAnsi"/>
          <w:b/>
          <w:sz w:val="24"/>
          <w:szCs w:val="24"/>
          <w:lang w:eastAsia="es-MX"/>
        </w:rPr>
        <w:t>determinará la intensidad, el aspecto, el tipo, el brillo y la claridad </w:t>
      </w:r>
      <w:r w:rsidRPr="005E7B2C">
        <w:rPr>
          <w:rFonts w:asciiTheme="majorHAnsi" w:eastAsia="Times New Roman" w:hAnsiTheme="majorHAnsi" w:cstheme="minorHAnsi"/>
          <w:b/>
          <w:sz w:val="24"/>
          <w:szCs w:val="24"/>
          <w:lang w:eastAsia="es-MX"/>
        </w:rPr>
        <w:br/>
        <w:t>del producto.</w:t>
      </w:r>
    </w:p>
    <w:p w:rsidR="004108F6" w:rsidRPr="005E7B2C" w:rsidRDefault="004108F6" w:rsidP="004108F6">
      <w:pPr>
        <w:numPr>
          <w:ilvl w:val="0"/>
          <w:numId w:val="2"/>
        </w:numPr>
        <w:spacing w:before="100" w:beforeAutospacing="1" w:after="100" w:afterAutospacing="1" w:line="240" w:lineRule="auto"/>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bCs/>
          <w:sz w:val="24"/>
          <w:szCs w:val="24"/>
          <w:lang w:eastAsia="es-MX"/>
        </w:rPr>
        <w:t>La nariz </w:t>
      </w:r>
      <w:r w:rsidRPr="00D91800">
        <w:rPr>
          <w:rFonts w:asciiTheme="majorHAnsi" w:eastAsia="Times New Roman" w:hAnsiTheme="majorHAnsi" w:cstheme="minorHAnsi"/>
          <w:b/>
          <w:sz w:val="24"/>
          <w:szCs w:val="24"/>
          <w:lang w:eastAsia="es-MX"/>
        </w:rPr>
        <w:t>descubrirá</w:t>
      </w:r>
      <w:r w:rsidRPr="005E7B2C">
        <w:rPr>
          <w:rFonts w:asciiTheme="majorHAnsi" w:eastAsia="Times New Roman" w:hAnsiTheme="majorHAnsi" w:cstheme="minorHAnsi"/>
          <w:b/>
          <w:sz w:val="24"/>
          <w:szCs w:val="24"/>
          <w:lang w:eastAsia="es-MX"/>
        </w:rPr>
        <w:t xml:space="preserve"> el olor y el aroma.</w:t>
      </w:r>
    </w:p>
    <w:p w:rsidR="004108F6" w:rsidRPr="005E7B2C" w:rsidRDefault="004108F6" w:rsidP="004108F6">
      <w:pPr>
        <w:numPr>
          <w:ilvl w:val="0"/>
          <w:numId w:val="2"/>
        </w:numPr>
        <w:spacing w:before="100" w:beforeAutospacing="1" w:after="100" w:afterAutospacing="1" w:line="240" w:lineRule="auto"/>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bCs/>
          <w:sz w:val="24"/>
          <w:szCs w:val="24"/>
          <w:lang w:eastAsia="es-MX"/>
        </w:rPr>
        <w:t>La boca </w:t>
      </w:r>
      <w:r w:rsidRPr="005E7B2C">
        <w:rPr>
          <w:rFonts w:asciiTheme="majorHAnsi" w:eastAsia="Times New Roman" w:hAnsiTheme="majorHAnsi" w:cstheme="minorHAnsi"/>
          <w:b/>
          <w:sz w:val="24"/>
          <w:szCs w:val="24"/>
          <w:lang w:eastAsia="es-MX"/>
        </w:rPr>
        <w:t>revelará el gusto y el sabor.</w:t>
      </w:r>
    </w:p>
    <w:p w:rsidR="00D91800" w:rsidRPr="004108F6" w:rsidRDefault="004108F6" w:rsidP="004108F6">
      <w:pPr>
        <w:numPr>
          <w:ilvl w:val="0"/>
          <w:numId w:val="2"/>
        </w:numPr>
        <w:spacing w:before="100" w:beforeAutospacing="1" w:after="100" w:afterAutospacing="1" w:line="240" w:lineRule="auto"/>
        <w:rPr>
          <w:rFonts w:asciiTheme="majorHAnsi" w:eastAsia="Times New Roman" w:hAnsiTheme="majorHAnsi" w:cstheme="minorHAnsi"/>
          <w:b/>
          <w:sz w:val="24"/>
          <w:szCs w:val="24"/>
          <w:lang w:eastAsia="es-MX"/>
        </w:rPr>
      </w:pPr>
      <w:r w:rsidRPr="005E7B2C">
        <w:rPr>
          <w:rFonts w:asciiTheme="majorHAnsi" w:eastAsia="Times New Roman" w:hAnsiTheme="majorHAnsi" w:cstheme="minorHAnsi"/>
          <w:b/>
          <w:bCs/>
          <w:sz w:val="24"/>
          <w:szCs w:val="24"/>
          <w:lang w:eastAsia="es-MX"/>
        </w:rPr>
        <w:t>La armonía de la nariz y la duración en la boca </w:t>
      </w:r>
      <w:r w:rsidRPr="005E7B2C">
        <w:rPr>
          <w:rFonts w:asciiTheme="majorHAnsi" w:eastAsia="Times New Roman" w:hAnsiTheme="majorHAnsi" w:cstheme="minorHAnsi"/>
          <w:b/>
          <w:sz w:val="24"/>
          <w:szCs w:val="24"/>
          <w:lang w:eastAsia="es-MX"/>
        </w:rPr>
        <w:t>darán una valoración </w:t>
      </w:r>
      <w:r w:rsidRPr="005E7B2C">
        <w:rPr>
          <w:rFonts w:asciiTheme="majorHAnsi" w:eastAsia="Times New Roman" w:hAnsiTheme="majorHAnsi" w:cstheme="minorHAnsi"/>
          <w:b/>
          <w:sz w:val="24"/>
          <w:szCs w:val="24"/>
          <w:lang w:eastAsia="es-MX"/>
        </w:rPr>
        <w:br/>
        <w:t>global final del producto.</w:t>
      </w:r>
    </w:p>
    <w:p w:rsidR="00D91800" w:rsidRDefault="00D91800"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652FD9" w:rsidRDefault="00652FD9" w:rsidP="0035739B">
      <w:pPr>
        <w:pStyle w:val="Prrafodelista"/>
        <w:tabs>
          <w:tab w:val="left" w:pos="1455"/>
        </w:tabs>
        <w:rPr>
          <w:rFonts w:asciiTheme="majorHAnsi" w:hAnsiTheme="majorHAnsi" w:cs="Arabic Typesetting"/>
          <w:b/>
          <w:sz w:val="24"/>
          <w:szCs w:val="24"/>
        </w:rPr>
      </w:pPr>
    </w:p>
    <w:p w:rsidR="00D91800" w:rsidRPr="00D91800" w:rsidRDefault="00D91800" w:rsidP="0035739B">
      <w:pPr>
        <w:pStyle w:val="Prrafodelista"/>
        <w:tabs>
          <w:tab w:val="left" w:pos="1455"/>
        </w:tabs>
        <w:rPr>
          <w:rFonts w:asciiTheme="majorHAnsi" w:hAnsiTheme="majorHAnsi" w:cs="Arabic Typesetting"/>
          <w:b/>
          <w:sz w:val="24"/>
          <w:szCs w:val="24"/>
        </w:rPr>
      </w:pPr>
    </w:p>
    <w:p w:rsidR="0035739B" w:rsidRPr="00D91800" w:rsidRDefault="0035739B" w:rsidP="0035739B">
      <w:pPr>
        <w:pStyle w:val="Prrafodelista"/>
        <w:rPr>
          <w:rFonts w:asciiTheme="majorHAnsi" w:hAnsiTheme="majorHAnsi"/>
          <w:b/>
        </w:rPr>
      </w:pPr>
      <w:r w:rsidRPr="00D91800">
        <w:rPr>
          <w:rFonts w:asciiTheme="majorHAnsi" w:hAnsiTheme="majorHAnsi"/>
          <w:b/>
        </w:rPr>
        <w:lastRenderedPageBreak/>
        <w:t xml:space="preserve">                                             EVALUACION ORGANOLEPTICA</w:t>
      </w:r>
    </w:p>
    <w:p w:rsidR="0035739B" w:rsidRPr="00D91800" w:rsidRDefault="0035739B" w:rsidP="0035739B">
      <w:pPr>
        <w:pStyle w:val="Prrafodelista"/>
        <w:rPr>
          <w:rFonts w:asciiTheme="majorHAnsi" w:hAnsiTheme="majorHAnsi"/>
          <w:b/>
        </w:rPr>
      </w:pPr>
      <w:r w:rsidRPr="00D91800">
        <w:rPr>
          <w:rFonts w:asciiTheme="majorHAnsi" w:hAnsiTheme="majorHAnsi"/>
          <w:b/>
        </w:rPr>
        <w:t>NOMBRE DEL CATADOR: ________________________________________ FECHA___________</w:t>
      </w:r>
    </w:p>
    <w:p w:rsidR="0035739B" w:rsidRPr="00D91800" w:rsidRDefault="0035739B" w:rsidP="0035739B">
      <w:pPr>
        <w:pStyle w:val="Prrafodelista"/>
        <w:rPr>
          <w:rFonts w:asciiTheme="majorHAnsi" w:hAnsiTheme="majorHAnsi"/>
          <w:b/>
        </w:rPr>
      </w:pPr>
      <w:r w:rsidRPr="00D91800">
        <w:rPr>
          <w:rFonts w:asciiTheme="majorHAnsi" w:hAnsiTheme="majorHAnsi"/>
          <w:b/>
        </w:rPr>
        <w:t>NOMBRE DE LA MUESTRA__________________________</w:t>
      </w:r>
    </w:p>
    <w:p w:rsidR="0035739B" w:rsidRPr="00D91800" w:rsidRDefault="0035739B" w:rsidP="0035739B">
      <w:pPr>
        <w:pStyle w:val="Prrafodelista"/>
        <w:rPr>
          <w:rFonts w:asciiTheme="majorHAnsi" w:hAnsiTheme="majorHAnsi"/>
          <w:b/>
        </w:rPr>
      </w:pPr>
      <w:r w:rsidRPr="00D91800">
        <w:rPr>
          <w:rFonts w:asciiTheme="majorHAnsi" w:hAnsiTheme="majorHAnsi"/>
          <w:b/>
        </w:rPr>
        <w:t>FRENTE A USTED HAY UNA MUESTRA DE VODKA, AL CUAL LE DEBERA EVALUAR SUS CARACTERISTICAS ORGANOLEPTICAS, PARA CONOCER SU NIVEL DE AGRADO.</w:t>
      </w:r>
    </w:p>
    <w:tbl>
      <w:tblPr>
        <w:tblStyle w:val="Tablaconcuadrcula"/>
        <w:tblW w:w="0" w:type="auto"/>
        <w:tblLook w:val="04A0" w:firstRow="1" w:lastRow="0" w:firstColumn="1" w:lastColumn="0" w:noHBand="0" w:noVBand="1"/>
      </w:tblPr>
      <w:tblGrid>
        <w:gridCol w:w="1980"/>
        <w:gridCol w:w="1417"/>
        <w:gridCol w:w="1418"/>
        <w:gridCol w:w="1417"/>
        <w:gridCol w:w="1276"/>
        <w:gridCol w:w="1320"/>
      </w:tblGrid>
      <w:tr w:rsidR="00D91800" w:rsidRPr="00D91800" w:rsidTr="00652FD9">
        <w:tc>
          <w:tcPr>
            <w:tcW w:w="1980" w:type="dxa"/>
          </w:tcPr>
          <w:p w:rsidR="0035739B" w:rsidRPr="00D91800" w:rsidRDefault="0035739B" w:rsidP="00652FD9">
            <w:pPr>
              <w:rPr>
                <w:rFonts w:asciiTheme="majorHAnsi" w:hAnsiTheme="majorHAnsi"/>
                <w:b/>
              </w:rPr>
            </w:pPr>
            <w:r w:rsidRPr="00D91800">
              <w:rPr>
                <w:rFonts w:asciiTheme="majorHAnsi" w:hAnsiTheme="majorHAnsi"/>
                <w:b/>
              </w:rPr>
              <w:t>EVALUACION OLFATIVA</w:t>
            </w:r>
          </w:p>
        </w:tc>
        <w:tc>
          <w:tcPr>
            <w:tcW w:w="1417" w:type="dxa"/>
          </w:tcPr>
          <w:p w:rsidR="0035739B" w:rsidRPr="00D91800" w:rsidRDefault="0035739B" w:rsidP="00652FD9">
            <w:pPr>
              <w:rPr>
                <w:rFonts w:asciiTheme="majorHAnsi" w:hAnsiTheme="majorHAnsi"/>
                <w:b/>
              </w:rPr>
            </w:pPr>
            <w:r w:rsidRPr="00D91800">
              <w:rPr>
                <w:rFonts w:asciiTheme="majorHAnsi" w:hAnsiTheme="majorHAnsi"/>
                <w:b/>
              </w:rPr>
              <w:t>NO CALIFICA</w:t>
            </w:r>
          </w:p>
          <w:p w:rsidR="0035739B" w:rsidRPr="00D91800" w:rsidRDefault="0035739B" w:rsidP="00652FD9">
            <w:pPr>
              <w:rPr>
                <w:rFonts w:asciiTheme="majorHAnsi" w:hAnsiTheme="majorHAnsi"/>
                <w:b/>
              </w:rPr>
            </w:pPr>
            <w:r w:rsidRPr="00D91800">
              <w:rPr>
                <w:rFonts w:asciiTheme="majorHAnsi" w:hAnsiTheme="majorHAnsi"/>
                <w:b/>
              </w:rPr>
              <w:t xml:space="preserve">      (0-1)</w:t>
            </w:r>
          </w:p>
        </w:tc>
        <w:tc>
          <w:tcPr>
            <w:tcW w:w="1418" w:type="dxa"/>
          </w:tcPr>
          <w:p w:rsidR="0035739B" w:rsidRPr="00D91800" w:rsidRDefault="0035739B" w:rsidP="00652FD9">
            <w:pPr>
              <w:rPr>
                <w:rFonts w:asciiTheme="majorHAnsi" w:hAnsiTheme="majorHAnsi"/>
                <w:b/>
              </w:rPr>
            </w:pPr>
            <w:r w:rsidRPr="00D91800">
              <w:rPr>
                <w:rFonts w:asciiTheme="majorHAnsi" w:hAnsiTheme="majorHAnsi"/>
                <w:b/>
              </w:rPr>
              <w:t>REGULAR</w:t>
            </w:r>
          </w:p>
          <w:p w:rsidR="0035739B" w:rsidRPr="00D91800" w:rsidRDefault="0035739B" w:rsidP="00652FD9">
            <w:pPr>
              <w:rPr>
                <w:rFonts w:asciiTheme="majorHAnsi" w:hAnsiTheme="majorHAnsi"/>
                <w:b/>
              </w:rPr>
            </w:pPr>
            <w:r w:rsidRPr="00D91800">
              <w:rPr>
                <w:rFonts w:asciiTheme="majorHAnsi" w:hAnsiTheme="majorHAnsi"/>
                <w:b/>
              </w:rPr>
              <w:t>(2-3-4)</w:t>
            </w:r>
          </w:p>
        </w:tc>
        <w:tc>
          <w:tcPr>
            <w:tcW w:w="1417" w:type="dxa"/>
          </w:tcPr>
          <w:p w:rsidR="0035739B" w:rsidRPr="00D91800" w:rsidRDefault="0035739B" w:rsidP="00652FD9">
            <w:pPr>
              <w:rPr>
                <w:rFonts w:asciiTheme="majorHAnsi" w:hAnsiTheme="majorHAnsi"/>
                <w:b/>
              </w:rPr>
            </w:pPr>
            <w:r w:rsidRPr="00D91800">
              <w:rPr>
                <w:rFonts w:asciiTheme="majorHAnsi" w:hAnsiTheme="majorHAnsi"/>
                <w:b/>
              </w:rPr>
              <w:t>ACEPTABLE</w:t>
            </w:r>
          </w:p>
          <w:p w:rsidR="0035739B" w:rsidRPr="00D91800" w:rsidRDefault="0035739B" w:rsidP="00652FD9">
            <w:pPr>
              <w:rPr>
                <w:rFonts w:asciiTheme="majorHAnsi" w:hAnsiTheme="majorHAnsi"/>
                <w:b/>
              </w:rPr>
            </w:pPr>
            <w:r w:rsidRPr="00D91800">
              <w:rPr>
                <w:rFonts w:asciiTheme="majorHAnsi" w:hAnsiTheme="majorHAnsi"/>
                <w:b/>
              </w:rPr>
              <w:t xml:space="preserve">     (5-6-7)</w:t>
            </w:r>
          </w:p>
        </w:tc>
        <w:tc>
          <w:tcPr>
            <w:tcW w:w="1276" w:type="dxa"/>
          </w:tcPr>
          <w:p w:rsidR="0035739B" w:rsidRPr="00D91800" w:rsidRDefault="0035739B" w:rsidP="00652FD9">
            <w:pPr>
              <w:rPr>
                <w:rFonts w:asciiTheme="majorHAnsi" w:hAnsiTheme="majorHAnsi"/>
                <w:b/>
              </w:rPr>
            </w:pPr>
            <w:r w:rsidRPr="00D91800">
              <w:rPr>
                <w:rFonts w:asciiTheme="majorHAnsi" w:hAnsiTheme="majorHAnsi"/>
                <w:b/>
              </w:rPr>
              <w:t>BUENO</w:t>
            </w:r>
          </w:p>
          <w:p w:rsidR="0035739B" w:rsidRPr="00D91800" w:rsidRDefault="0035739B" w:rsidP="00652FD9">
            <w:pPr>
              <w:rPr>
                <w:rFonts w:asciiTheme="majorHAnsi" w:hAnsiTheme="majorHAnsi"/>
                <w:b/>
              </w:rPr>
            </w:pPr>
            <w:r w:rsidRPr="00D91800">
              <w:rPr>
                <w:rFonts w:asciiTheme="majorHAnsi" w:hAnsiTheme="majorHAnsi"/>
                <w:b/>
              </w:rPr>
              <w:t xml:space="preserve">   (8-9)</w:t>
            </w:r>
          </w:p>
        </w:tc>
        <w:tc>
          <w:tcPr>
            <w:tcW w:w="1320" w:type="dxa"/>
          </w:tcPr>
          <w:p w:rsidR="0035739B" w:rsidRPr="00D91800" w:rsidRDefault="0035739B" w:rsidP="00652FD9">
            <w:pPr>
              <w:rPr>
                <w:rFonts w:asciiTheme="majorHAnsi" w:hAnsiTheme="majorHAnsi"/>
                <w:b/>
              </w:rPr>
            </w:pPr>
            <w:r w:rsidRPr="00D91800">
              <w:rPr>
                <w:rFonts w:asciiTheme="majorHAnsi" w:hAnsiTheme="majorHAnsi"/>
                <w:b/>
              </w:rPr>
              <w:t>EXCELENTE</w:t>
            </w:r>
          </w:p>
          <w:p w:rsidR="0035739B" w:rsidRPr="00D91800" w:rsidRDefault="0035739B" w:rsidP="00652FD9">
            <w:pPr>
              <w:rPr>
                <w:rFonts w:asciiTheme="majorHAnsi" w:hAnsiTheme="majorHAnsi"/>
                <w:b/>
              </w:rPr>
            </w:pPr>
            <w:r w:rsidRPr="00D91800">
              <w:rPr>
                <w:rFonts w:asciiTheme="majorHAnsi" w:hAnsiTheme="majorHAnsi"/>
                <w:b/>
              </w:rPr>
              <w:t xml:space="preserve">      (10)</w:t>
            </w:r>
          </w:p>
        </w:tc>
      </w:tr>
      <w:tr w:rsidR="00D91800" w:rsidRPr="00D91800" w:rsidTr="00652FD9">
        <w:tc>
          <w:tcPr>
            <w:tcW w:w="1980" w:type="dxa"/>
          </w:tcPr>
          <w:p w:rsidR="0035739B" w:rsidRPr="00D91800" w:rsidRDefault="0035739B" w:rsidP="00652FD9">
            <w:pPr>
              <w:rPr>
                <w:rFonts w:asciiTheme="majorHAnsi" w:hAnsiTheme="majorHAnsi"/>
                <w:b/>
              </w:rPr>
            </w:pPr>
            <w:r w:rsidRPr="00D91800">
              <w:rPr>
                <w:rFonts w:asciiTheme="majorHAnsi" w:hAnsiTheme="majorHAnsi"/>
                <w:b/>
              </w:rPr>
              <w:t>IMPACTO DE ALCOHOL VIA NASAL</w:t>
            </w:r>
          </w:p>
        </w:tc>
        <w:tc>
          <w:tcPr>
            <w:tcW w:w="1417" w:type="dxa"/>
          </w:tcPr>
          <w:p w:rsidR="0035739B" w:rsidRPr="00D91800" w:rsidRDefault="0035739B" w:rsidP="00652FD9">
            <w:pPr>
              <w:rPr>
                <w:rFonts w:asciiTheme="majorHAnsi" w:hAnsiTheme="majorHAnsi"/>
                <w:b/>
              </w:rPr>
            </w:pPr>
          </w:p>
        </w:tc>
        <w:tc>
          <w:tcPr>
            <w:tcW w:w="1418" w:type="dxa"/>
          </w:tcPr>
          <w:p w:rsidR="0035739B" w:rsidRPr="00D91800" w:rsidRDefault="0035739B" w:rsidP="00652FD9">
            <w:pPr>
              <w:rPr>
                <w:rFonts w:asciiTheme="majorHAnsi" w:hAnsiTheme="majorHAnsi"/>
                <w:b/>
              </w:rPr>
            </w:pPr>
          </w:p>
        </w:tc>
        <w:tc>
          <w:tcPr>
            <w:tcW w:w="1417" w:type="dxa"/>
          </w:tcPr>
          <w:p w:rsidR="0035739B" w:rsidRPr="00D91800" w:rsidRDefault="0035739B" w:rsidP="00652FD9">
            <w:pPr>
              <w:rPr>
                <w:rFonts w:asciiTheme="majorHAnsi" w:hAnsiTheme="majorHAnsi"/>
                <w:b/>
              </w:rPr>
            </w:pPr>
          </w:p>
        </w:tc>
        <w:tc>
          <w:tcPr>
            <w:tcW w:w="1276" w:type="dxa"/>
          </w:tcPr>
          <w:p w:rsidR="0035739B" w:rsidRPr="00D91800" w:rsidRDefault="0035739B" w:rsidP="00652FD9">
            <w:pPr>
              <w:rPr>
                <w:rFonts w:asciiTheme="majorHAnsi" w:hAnsiTheme="majorHAnsi"/>
                <w:b/>
              </w:rPr>
            </w:pPr>
          </w:p>
        </w:tc>
        <w:tc>
          <w:tcPr>
            <w:tcW w:w="1320" w:type="dxa"/>
          </w:tcPr>
          <w:p w:rsidR="0035739B" w:rsidRPr="00D91800" w:rsidRDefault="0035739B" w:rsidP="00652FD9">
            <w:pPr>
              <w:rPr>
                <w:rFonts w:asciiTheme="majorHAnsi" w:hAnsiTheme="majorHAnsi"/>
                <w:b/>
              </w:rPr>
            </w:pPr>
          </w:p>
        </w:tc>
      </w:tr>
      <w:tr w:rsidR="00D91800" w:rsidRPr="00D91800" w:rsidTr="00652FD9">
        <w:tc>
          <w:tcPr>
            <w:tcW w:w="1980" w:type="dxa"/>
          </w:tcPr>
          <w:p w:rsidR="0035739B" w:rsidRPr="00D91800" w:rsidRDefault="0035739B" w:rsidP="00652FD9">
            <w:pPr>
              <w:rPr>
                <w:rFonts w:asciiTheme="majorHAnsi" w:hAnsiTheme="majorHAnsi"/>
                <w:b/>
              </w:rPr>
            </w:pPr>
            <w:r w:rsidRPr="00D91800">
              <w:rPr>
                <w:rFonts w:asciiTheme="majorHAnsi" w:hAnsiTheme="majorHAnsi"/>
                <w:b/>
              </w:rPr>
              <w:t>MADERIZACION</w:t>
            </w:r>
          </w:p>
        </w:tc>
        <w:tc>
          <w:tcPr>
            <w:tcW w:w="1417" w:type="dxa"/>
          </w:tcPr>
          <w:p w:rsidR="0035739B" w:rsidRPr="00D91800" w:rsidRDefault="0035739B" w:rsidP="00652FD9">
            <w:pPr>
              <w:rPr>
                <w:rFonts w:asciiTheme="majorHAnsi" w:hAnsiTheme="majorHAnsi"/>
                <w:b/>
              </w:rPr>
            </w:pPr>
          </w:p>
        </w:tc>
        <w:tc>
          <w:tcPr>
            <w:tcW w:w="1418" w:type="dxa"/>
          </w:tcPr>
          <w:p w:rsidR="0035739B" w:rsidRPr="00D91800" w:rsidRDefault="0035739B" w:rsidP="00652FD9">
            <w:pPr>
              <w:rPr>
                <w:rFonts w:asciiTheme="majorHAnsi" w:hAnsiTheme="majorHAnsi"/>
                <w:b/>
              </w:rPr>
            </w:pPr>
          </w:p>
        </w:tc>
        <w:tc>
          <w:tcPr>
            <w:tcW w:w="1417" w:type="dxa"/>
          </w:tcPr>
          <w:p w:rsidR="0035739B" w:rsidRPr="00D91800" w:rsidRDefault="0035739B" w:rsidP="00652FD9">
            <w:pPr>
              <w:rPr>
                <w:rFonts w:asciiTheme="majorHAnsi" w:hAnsiTheme="majorHAnsi"/>
                <w:b/>
              </w:rPr>
            </w:pPr>
          </w:p>
        </w:tc>
        <w:tc>
          <w:tcPr>
            <w:tcW w:w="1276" w:type="dxa"/>
          </w:tcPr>
          <w:p w:rsidR="0035739B" w:rsidRPr="00D91800" w:rsidRDefault="0035739B" w:rsidP="00652FD9">
            <w:pPr>
              <w:rPr>
                <w:rFonts w:asciiTheme="majorHAnsi" w:hAnsiTheme="majorHAnsi"/>
                <w:b/>
              </w:rPr>
            </w:pPr>
          </w:p>
        </w:tc>
        <w:tc>
          <w:tcPr>
            <w:tcW w:w="1320" w:type="dxa"/>
          </w:tcPr>
          <w:p w:rsidR="0035739B" w:rsidRPr="00D91800" w:rsidRDefault="0035739B" w:rsidP="00652FD9">
            <w:pPr>
              <w:rPr>
                <w:rFonts w:asciiTheme="majorHAnsi" w:hAnsiTheme="majorHAnsi"/>
                <w:b/>
              </w:rPr>
            </w:pPr>
          </w:p>
        </w:tc>
      </w:tr>
      <w:tr w:rsidR="00D91800" w:rsidRPr="00D91800" w:rsidTr="00652FD9">
        <w:tc>
          <w:tcPr>
            <w:tcW w:w="1980" w:type="dxa"/>
          </w:tcPr>
          <w:p w:rsidR="0035739B" w:rsidRPr="00D91800" w:rsidRDefault="0035739B" w:rsidP="00652FD9">
            <w:pPr>
              <w:rPr>
                <w:rFonts w:asciiTheme="majorHAnsi" w:hAnsiTheme="majorHAnsi"/>
                <w:b/>
              </w:rPr>
            </w:pPr>
            <w:r w:rsidRPr="00D91800">
              <w:rPr>
                <w:rFonts w:asciiTheme="majorHAnsi" w:hAnsiTheme="majorHAnsi"/>
                <w:b/>
              </w:rPr>
              <w:t>AFRUTAMIENTO</w:t>
            </w:r>
          </w:p>
        </w:tc>
        <w:tc>
          <w:tcPr>
            <w:tcW w:w="1417" w:type="dxa"/>
          </w:tcPr>
          <w:p w:rsidR="0035739B" w:rsidRPr="00D91800" w:rsidRDefault="0035739B" w:rsidP="00652FD9">
            <w:pPr>
              <w:rPr>
                <w:rFonts w:asciiTheme="majorHAnsi" w:hAnsiTheme="majorHAnsi"/>
                <w:b/>
              </w:rPr>
            </w:pPr>
          </w:p>
        </w:tc>
        <w:tc>
          <w:tcPr>
            <w:tcW w:w="1418" w:type="dxa"/>
          </w:tcPr>
          <w:p w:rsidR="0035739B" w:rsidRPr="00D91800" w:rsidRDefault="0035739B" w:rsidP="00652FD9">
            <w:pPr>
              <w:rPr>
                <w:rFonts w:asciiTheme="majorHAnsi" w:hAnsiTheme="majorHAnsi"/>
                <w:b/>
              </w:rPr>
            </w:pPr>
          </w:p>
        </w:tc>
        <w:tc>
          <w:tcPr>
            <w:tcW w:w="1417" w:type="dxa"/>
          </w:tcPr>
          <w:p w:rsidR="0035739B" w:rsidRPr="00D91800" w:rsidRDefault="0035739B" w:rsidP="00652FD9">
            <w:pPr>
              <w:rPr>
                <w:rFonts w:asciiTheme="majorHAnsi" w:hAnsiTheme="majorHAnsi"/>
                <w:b/>
              </w:rPr>
            </w:pPr>
          </w:p>
        </w:tc>
        <w:tc>
          <w:tcPr>
            <w:tcW w:w="1276" w:type="dxa"/>
          </w:tcPr>
          <w:p w:rsidR="0035739B" w:rsidRPr="00D91800" w:rsidRDefault="0035739B" w:rsidP="00652FD9">
            <w:pPr>
              <w:rPr>
                <w:rFonts w:asciiTheme="majorHAnsi" w:hAnsiTheme="majorHAnsi"/>
                <w:b/>
              </w:rPr>
            </w:pPr>
          </w:p>
        </w:tc>
        <w:tc>
          <w:tcPr>
            <w:tcW w:w="1320" w:type="dxa"/>
          </w:tcPr>
          <w:p w:rsidR="0035739B" w:rsidRPr="00D91800" w:rsidRDefault="0035739B" w:rsidP="00652FD9">
            <w:pPr>
              <w:rPr>
                <w:rFonts w:asciiTheme="majorHAnsi" w:hAnsiTheme="majorHAnsi"/>
                <w:b/>
              </w:rPr>
            </w:pPr>
          </w:p>
        </w:tc>
      </w:tr>
    </w:tbl>
    <w:p w:rsidR="0035739B" w:rsidRPr="00D91800" w:rsidRDefault="0035739B" w:rsidP="0035739B">
      <w:pPr>
        <w:pStyle w:val="Prrafodelista"/>
        <w:rPr>
          <w:rFonts w:asciiTheme="majorHAnsi" w:hAnsiTheme="majorHAnsi"/>
          <w:b/>
        </w:rPr>
      </w:pPr>
    </w:p>
    <w:tbl>
      <w:tblPr>
        <w:tblStyle w:val="Tablaconcuadrcula"/>
        <w:tblW w:w="0" w:type="auto"/>
        <w:tblLook w:val="04A0" w:firstRow="1" w:lastRow="0" w:firstColumn="1" w:lastColumn="0" w:noHBand="0" w:noVBand="1"/>
      </w:tblPr>
      <w:tblGrid>
        <w:gridCol w:w="1721"/>
        <w:gridCol w:w="1421"/>
        <w:gridCol w:w="1421"/>
        <w:gridCol w:w="1421"/>
        <w:gridCol w:w="1422"/>
        <w:gridCol w:w="1422"/>
      </w:tblGrid>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EVALUACION GUSTATIVA</w:t>
            </w:r>
          </w:p>
        </w:tc>
        <w:tc>
          <w:tcPr>
            <w:tcW w:w="1421" w:type="dxa"/>
          </w:tcPr>
          <w:p w:rsidR="0035739B" w:rsidRPr="00D91800" w:rsidRDefault="0035739B" w:rsidP="00652FD9">
            <w:pPr>
              <w:rPr>
                <w:rFonts w:asciiTheme="majorHAnsi" w:hAnsiTheme="majorHAnsi"/>
                <w:b/>
              </w:rPr>
            </w:pPr>
            <w:r w:rsidRPr="00D91800">
              <w:rPr>
                <w:rFonts w:asciiTheme="majorHAnsi" w:hAnsiTheme="majorHAnsi"/>
                <w:b/>
              </w:rPr>
              <w:t>NO CALIFICA</w:t>
            </w:r>
          </w:p>
          <w:p w:rsidR="0035739B" w:rsidRPr="00D91800" w:rsidRDefault="0035739B" w:rsidP="00652FD9">
            <w:pPr>
              <w:rPr>
                <w:rFonts w:asciiTheme="majorHAnsi" w:hAnsiTheme="majorHAnsi"/>
                <w:b/>
              </w:rPr>
            </w:pPr>
            <w:r w:rsidRPr="00D91800">
              <w:rPr>
                <w:rFonts w:asciiTheme="majorHAnsi" w:hAnsiTheme="majorHAnsi"/>
                <w:b/>
              </w:rPr>
              <w:t>(0-1)</w:t>
            </w:r>
          </w:p>
        </w:tc>
        <w:tc>
          <w:tcPr>
            <w:tcW w:w="1421" w:type="dxa"/>
          </w:tcPr>
          <w:p w:rsidR="0035739B" w:rsidRPr="00D91800" w:rsidRDefault="0035739B" w:rsidP="00652FD9">
            <w:pPr>
              <w:rPr>
                <w:rFonts w:asciiTheme="majorHAnsi" w:hAnsiTheme="majorHAnsi"/>
                <w:b/>
              </w:rPr>
            </w:pPr>
            <w:r w:rsidRPr="00D91800">
              <w:rPr>
                <w:rFonts w:asciiTheme="majorHAnsi" w:hAnsiTheme="majorHAnsi"/>
                <w:b/>
              </w:rPr>
              <w:t>REGULAR</w:t>
            </w:r>
          </w:p>
          <w:p w:rsidR="0035739B" w:rsidRPr="00D91800" w:rsidRDefault="0035739B" w:rsidP="00652FD9">
            <w:pPr>
              <w:rPr>
                <w:rFonts w:asciiTheme="majorHAnsi" w:hAnsiTheme="majorHAnsi"/>
                <w:b/>
              </w:rPr>
            </w:pPr>
            <w:r w:rsidRPr="00D91800">
              <w:rPr>
                <w:rFonts w:asciiTheme="majorHAnsi" w:hAnsiTheme="majorHAnsi"/>
                <w:b/>
              </w:rPr>
              <w:t>(2-3-4)</w:t>
            </w:r>
          </w:p>
        </w:tc>
        <w:tc>
          <w:tcPr>
            <w:tcW w:w="1421" w:type="dxa"/>
          </w:tcPr>
          <w:p w:rsidR="0035739B" w:rsidRPr="00D91800" w:rsidRDefault="0035739B" w:rsidP="00652FD9">
            <w:pPr>
              <w:rPr>
                <w:rFonts w:asciiTheme="majorHAnsi" w:hAnsiTheme="majorHAnsi"/>
                <w:b/>
              </w:rPr>
            </w:pPr>
            <w:r w:rsidRPr="00D91800">
              <w:rPr>
                <w:rFonts w:asciiTheme="majorHAnsi" w:hAnsiTheme="majorHAnsi"/>
                <w:b/>
              </w:rPr>
              <w:t>ACEPTABLE</w:t>
            </w:r>
          </w:p>
          <w:p w:rsidR="0035739B" w:rsidRPr="00D91800" w:rsidRDefault="0035739B" w:rsidP="00652FD9">
            <w:pPr>
              <w:rPr>
                <w:rFonts w:asciiTheme="majorHAnsi" w:hAnsiTheme="majorHAnsi"/>
                <w:b/>
              </w:rPr>
            </w:pPr>
            <w:r w:rsidRPr="00D91800">
              <w:rPr>
                <w:rFonts w:asciiTheme="majorHAnsi" w:hAnsiTheme="majorHAnsi"/>
                <w:b/>
              </w:rPr>
              <w:t xml:space="preserve">     (5-6-7)</w:t>
            </w:r>
          </w:p>
        </w:tc>
        <w:tc>
          <w:tcPr>
            <w:tcW w:w="1422" w:type="dxa"/>
          </w:tcPr>
          <w:p w:rsidR="0035739B" w:rsidRPr="00D91800" w:rsidRDefault="0035739B" w:rsidP="00652FD9">
            <w:pPr>
              <w:rPr>
                <w:rFonts w:asciiTheme="majorHAnsi" w:hAnsiTheme="majorHAnsi"/>
                <w:b/>
              </w:rPr>
            </w:pPr>
            <w:r w:rsidRPr="00D91800">
              <w:rPr>
                <w:rFonts w:asciiTheme="majorHAnsi" w:hAnsiTheme="majorHAnsi"/>
                <w:b/>
              </w:rPr>
              <w:t>BUENO</w:t>
            </w:r>
          </w:p>
          <w:p w:rsidR="0035739B" w:rsidRPr="00D91800" w:rsidRDefault="0035739B" w:rsidP="00652FD9">
            <w:pPr>
              <w:rPr>
                <w:rFonts w:asciiTheme="majorHAnsi" w:hAnsiTheme="majorHAnsi"/>
                <w:b/>
              </w:rPr>
            </w:pPr>
            <w:r w:rsidRPr="00D91800">
              <w:rPr>
                <w:rFonts w:asciiTheme="majorHAnsi" w:hAnsiTheme="majorHAnsi"/>
                <w:b/>
              </w:rPr>
              <w:t xml:space="preserve">   (8-9)</w:t>
            </w:r>
          </w:p>
        </w:tc>
        <w:tc>
          <w:tcPr>
            <w:tcW w:w="1422" w:type="dxa"/>
          </w:tcPr>
          <w:p w:rsidR="0035739B" w:rsidRPr="00D91800" w:rsidRDefault="0035739B" w:rsidP="00652FD9">
            <w:pPr>
              <w:rPr>
                <w:rFonts w:asciiTheme="majorHAnsi" w:hAnsiTheme="majorHAnsi"/>
                <w:b/>
              </w:rPr>
            </w:pPr>
            <w:r w:rsidRPr="00D91800">
              <w:rPr>
                <w:rFonts w:asciiTheme="majorHAnsi" w:hAnsiTheme="majorHAnsi"/>
                <w:b/>
              </w:rPr>
              <w:t>EXCELENTE</w:t>
            </w:r>
          </w:p>
          <w:p w:rsidR="0035739B" w:rsidRPr="00D91800" w:rsidRDefault="0035739B" w:rsidP="00652FD9">
            <w:pPr>
              <w:rPr>
                <w:rFonts w:asciiTheme="majorHAnsi" w:hAnsiTheme="majorHAnsi"/>
                <w:b/>
              </w:rPr>
            </w:pPr>
            <w:r w:rsidRPr="00D91800">
              <w:rPr>
                <w:rFonts w:asciiTheme="majorHAnsi" w:hAnsiTheme="majorHAnsi"/>
                <w:b/>
              </w:rPr>
              <w:t xml:space="preserve">      (10)</w:t>
            </w: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IMPACTO DE ALCOHOL EN BOCA</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FUERZA DE SABOR</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DEBILIDAD DE SABOR</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AFRUTAMIENTO</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ASTRINGENTE</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r w:rsidR="00D91800" w:rsidRPr="00D91800" w:rsidTr="00652FD9">
        <w:tc>
          <w:tcPr>
            <w:tcW w:w="1721" w:type="dxa"/>
          </w:tcPr>
          <w:p w:rsidR="0035739B" w:rsidRPr="00D91800" w:rsidRDefault="0035739B" w:rsidP="00652FD9">
            <w:pPr>
              <w:rPr>
                <w:rFonts w:asciiTheme="majorHAnsi" w:hAnsiTheme="majorHAnsi"/>
                <w:b/>
              </w:rPr>
            </w:pPr>
            <w:r w:rsidRPr="00D91800">
              <w:rPr>
                <w:rFonts w:asciiTheme="majorHAnsi" w:hAnsiTheme="majorHAnsi"/>
                <w:b/>
              </w:rPr>
              <w:t>SABOR FINAL EN BOCA</w:t>
            </w: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1"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c>
          <w:tcPr>
            <w:tcW w:w="1422" w:type="dxa"/>
          </w:tcPr>
          <w:p w:rsidR="0035739B" w:rsidRPr="00D91800" w:rsidRDefault="0035739B" w:rsidP="00652FD9">
            <w:pPr>
              <w:rPr>
                <w:rFonts w:asciiTheme="majorHAnsi" w:hAnsiTheme="majorHAnsi"/>
                <w:b/>
              </w:rPr>
            </w:pPr>
          </w:p>
        </w:tc>
      </w:tr>
    </w:tbl>
    <w:p w:rsidR="0035739B" w:rsidRPr="00D91800" w:rsidRDefault="0035739B" w:rsidP="0035739B">
      <w:pPr>
        <w:pStyle w:val="Prrafodelista"/>
        <w:rPr>
          <w:rFonts w:asciiTheme="majorHAnsi" w:hAnsiTheme="majorHAnsi"/>
          <w:b/>
        </w:rPr>
      </w:pPr>
    </w:p>
    <w:tbl>
      <w:tblPr>
        <w:tblStyle w:val="Tablaconcuadrcula"/>
        <w:tblW w:w="0" w:type="auto"/>
        <w:tblLook w:val="04A0" w:firstRow="1" w:lastRow="0" w:firstColumn="1" w:lastColumn="0" w:noHBand="0" w:noVBand="1"/>
      </w:tblPr>
      <w:tblGrid>
        <w:gridCol w:w="1766"/>
        <w:gridCol w:w="1412"/>
        <w:gridCol w:w="1412"/>
        <w:gridCol w:w="1412"/>
        <w:gridCol w:w="1413"/>
        <w:gridCol w:w="1413"/>
      </w:tblGrid>
      <w:tr w:rsidR="00D91800" w:rsidRPr="00D91800" w:rsidTr="00652FD9">
        <w:tc>
          <w:tcPr>
            <w:tcW w:w="1766" w:type="dxa"/>
          </w:tcPr>
          <w:p w:rsidR="0035739B" w:rsidRPr="00D91800" w:rsidRDefault="0035739B" w:rsidP="00652FD9">
            <w:pPr>
              <w:rPr>
                <w:rFonts w:asciiTheme="majorHAnsi" w:hAnsiTheme="majorHAnsi"/>
                <w:b/>
              </w:rPr>
            </w:pPr>
            <w:r w:rsidRPr="00D91800">
              <w:rPr>
                <w:rFonts w:asciiTheme="majorHAnsi" w:hAnsiTheme="majorHAnsi"/>
                <w:b/>
              </w:rPr>
              <w:t>EVALUACION VISUAL</w:t>
            </w:r>
          </w:p>
        </w:tc>
        <w:tc>
          <w:tcPr>
            <w:tcW w:w="1412" w:type="dxa"/>
          </w:tcPr>
          <w:p w:rsidR="0035739B" w:rsidRPr="00D91800" w:rsidRDefault="0035739B" w:rsidP="00652FD9">
            <w:pPr>
              <w:rPr>
                <w:rFonts w:asciiTheme="majorHAnsi" w:hAnsiTheme="majorHAnsi"/>
                <w:b/>
              </w:rPr>
            </w:pPr>
            <w:r w:rsidRPr="00D91800">
              <w:rPr>
                <w:rFonts w:asciiTheme="majorHAnsi" w:hAnsiTheme="majorHAnsi"/>
                <w:b/>
              </w:rPr>
              <w:t>NO CALIFICA</w:t>
            </w:r>
          </w:p>
          <w:p w:rsidR="0035739B" w:rsidRPr="00D91800" w:rsidRDefault="0035739B" w:rsidP="00652FD9">
            <w:pPr>
              <w:rPr>
                <w:rFonts w:asciiTheme="majorHAnsi" w:hAnsiTheme="majorHAnsi"/>
                <w:b/>
              </w:rPr>
            </w:pPr>
            <w:r w:rsidRPr="00D91800">
              <w:rPr>
                <w:rFonts w:asciiTheme="majorHAnsi" w:hAnsiTheme="majorHAnsi"/>
                <w:b/>
              </w:rPr>
              <w:t>(0-1)</w:t>
            </w:r>
          </w:p>
        </w:tc>
        <w:tc>
          <w:tcPr>
            <w:tcW w:w="1412" w:type="dxa"/>
          </w:tcPr>
          <w:p w:rsidR="0035739B" w:rsidRPr="00D91800" w:rsidRDefault="0035739B" w:rsidP="00652FD9">
            <w:pPr>
              <w:rPr>
                <w:rFonts w:asciiTheme="majorHAnsi" w:hAnsiTheme="majorHAnsi"/>
                <w:b/>
              </w:rPr>
            </w:pPr>
            <w:r w:rsidRPr="00D91800">
              <w:rPr>
                <w:rFonts w:asciiTheme="majorHAnsi" w:hAnsiTheme="majorHAnsi"/>
                <w:b/>
              </w:rPr>
              <w:t>REGULAR</w:t>
            </w:r>
          </w:p>
          <w:p w:rsidR="0035739B" w:rsidRPr="00D91800" w:rsidRDefault="0035739B" w:rsidP="00652FD9">
            <w:pPr>
              <w:rPr>
                <w:rFonts w:asciiTheme="majorHAnsi" w:hAnsiTheme="majorHAnsi"/>
                <w:b/>
              </w:rPr>
            </w:pPr>
            <w:r w:rsidRPr="00D91800">
              <w:rPr>
                <w:rFonts w:asciiTheme="majorHAnsi" w:hAnsiTheme="majorHAnsi"/>
                <w:b/>
              </w:rPr>
              <w:t>(2-3-4)</w:t>
            </w:r>
          </w:p>
        </w:tc>
        <w:tc>
          <w:tcPr>
            <w:tcW w:w="1412" w:type="dxa"/>
          </w:tcPr>
          <w:p w:rsidR="0035739B" w:rsidRPr="00D91800" w:rsidRDefault="0035739B" w:rsidP="00652FD9">
            <w:pPr>
              <w:rPr>
                <w:rFonts w:asciiTheme="majorHAnsi" w:hAnsiTheme="majorHAnsi"/>
                <w:b/>
              </w:rPr>
            </w:pPr>
            <w:r w:rsidRPr="00D91800">
              <w:rPr>
                <w:rFonts w:asciiTheme="majorHAnsi" w:hAnsiTheme="majorHAnsi"/>
                <w:b/>
              </w:rPr>
              <w:t>ACEPTABLE</w:t>
            </w:r>
          </w:p>
          <w:p w:rsidR="0035739B" w:rsidRPr="00D91800" w:rsidRDefault="0035739B" w:rsidP="00652FD9">
            <w:pPr>
              <w:rPr>
                <w:rFonts w:asciiTheme="majorHAnsi" w:hAnsiTheme="majorHAnsi"/>
                <w:b/>
              </w:rPr>
            </w:pPr>
            <w:r w:rsidRPr="00D91800">
              <w:rPr>
                <w:rFonts w:asciiTheme="majorHAnsi" w:hAnsiTheme="majorHAnsi"/>
                <w:b/>
              </w:rPr>
              <w:t xml:space="preserve">     (5-6-7)</w:t>
            </w:r>
          </w:p>
        </w:tc>
        <w:tc>
          <w:tcPr>
            <w:tcW w:w="1413" w:type="dxa"/>
          </w:tcPr>
          <w:p w:rsidR="0035739B" w:rsidRPr="00D91800" w:rsidRDefault="0035739B" w:rsidP="00652FD9">
            <w:pPr>
              <w:rPr>
                <w:rFonts w:asciiTheme="majorHAnsi" w:hAnsiTheme="majorHAnsi"/>
                <w:b/>
              </w:rPr>
            </w:pPr>
            <w:r w:rsidRPr="00D91800">
              <w:rPr>
                <w:rFonts w:asciiTheme="majorHAnsi" w:hAnsiTheme="majorHAnsi"/>
                <w:b/>
              </w:rPr>
              <w:t>BUENO</w:t>
            </w:r>
          </w:p>
          <w:p w:rsidR="0035739B" w:rsidRPr="00D91800" w:rsidRDefault="0035739B" w:rsidP="00652FD9">
            <w:pPr>
              <w:rPr>
                <w:rFonts w:asciiTheme="majorHAnsi" w:hAnsiTheme="majorHAnsi"/>
                <w:b/>
              </w:rPr>
            </w:pPr>
            <w:r w:rsidRPr="00D91800">
              <w:rPr>
                <w:rFonts w:asciiTheme="majorHAnsi" w:hAnsiTheme="majorHAnsi"/>
                <w:b/>
              </w:rPr>
              <w:t xml:space="preserve">   (8-9)</w:t>
            </w:r>
          </w:p>
        </w:tc>
        <w:tc>
          <w:tcPr>
            <w:tcW w:w="1413" w:type="dxa"/>
          </w:tcPr>
          <w:p w:rsidR="0035739B" w:rsidRPr="00D91800" w:rsidRDefault="0035739B" w:rsidP="00652FD9">
            <w:pPr>
              <w:rPr>
                <w:rFonts w:asciiTheme="majorHAnsi" w:hAnsiTheme="majorHAnsi"/>
                <w:b/>
              </w:rPr>
            </w:pPr>
            <w:r w:rsidRPr="00D91800">
              <w:rPr>
                <w:rFonts w:asciiTheme="majorHAnsi" w:hAnsiTheme="majorHAnsi"/>
                <w:b/>
              </w:rPr>
              <w:t>EXCELENTE</w:t>
            </w:r>
          </w:p>
          <w:p w:rsidR="0035739B" w:rsidRPr="00D91800" w:rsidRDefault="0035739B" w:rsidP="00652FD9">
            <w:pPr>
              <w:rPr>
                <w:rFonts w:asciiTheme="majorHAnsi" w:hAnsiTheme="majorHAnsi"/>
                <w:b/>
              </w:rPr>
            </w:pPr>
            <w:r w:rsidRPr="00D91800">
              <w:rPr>
                <w:rFonts w:asciiTheme="majorHAnsi" w:hAnsiTheme="majorHAnsi"/>
                <w:b/>
              </w:rPr>
              <w:t xml:space="preserve">      (10)</w:t>
            </w:r>
          </w:p>
        </w:tc>
      </w:tr>
      <w:tr w:rsidR="00D91800" w:rsidRPr="00D91800" w:rsidTr="00652FD9">
        <w:tc>
          <w:tcPr>
            <w:tcW w:w="1766" w:type="dxa"/>
          </w:tcPr>
          <w:p w:rsidR="0035739B" w:rsidRPr="00D91800" w:rsidRDefault="0035739B" w:rsidP="00652FD9">
            <w:pPr>
              <w:rPr>
                <w:rFonts w:asciiTheme="majorHAnsi" w:hAnsiTheme="majorHAnsi"/>
                <w:b/>
              </w:rPr>
            </w:pPr>
            <w:r w:rsidRPr="00D91800">
              <w:rPr>
                <w:rFonts w:asciiTheme="majorHAnsi" w:hAnsiTheme="majorHAnsi"/>
                <w:b/>
              </w:rPr>
              <w:t>TRANSPARENCIA</w:t>
            </w: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r>
      <w:tr w:rsidR="00D91800" w:rsidRPr="00D91800" w:rsidTr="00652FD9">
        <w:tc>
          <w:tcPr>
            <w:tcW w:w="1766" w:type="dxa"/>
          </w:tcPr>
          <w:p w:rsidR="0035739B" w:rsidRPr="00D91800" w:rsidRDefault="0035739B" w:rsidP="00652FD9">
            <w:pPr>
              <w:rPr>
                <w:rFonts w:asciiTheme="majorHAnsi" w:hAnsiTheme="majorHAnsi"/>
                <w:b/>
              </w:rPr>
            </w:pPr>
            <w:r w:rsidRPr="00D91800">
              <w:rPr>
                <w:rFonts w:asciiTheme="majorHAnsi" w:hAnsiTheme="majorHAnsi"/>
                <w:b/>
              </w:rPr>
              <w:t>BRILLANTEZ</w:t>
            </w: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r>
      <w:tr w:rsidR="00D91800" w:rsidRPr="00D91800" w:rsidTr="00652FD9">
        <w:tc>
          <w:tcPr>
            <w:tcW w:w="1766" w:type="dxa"/>
          </w:tcPr>
          <w:p w:rsidR="0035739B" w:rsidRPr="00D91800" w:rsidRDefault="0035739B" w:rsidP="00652FD9">
            <w:pPr>
              <w:rPr>
                <w:rFonts w:asciiTheme="majorHAnsi" w:hAnsiTheme="majorHAnsi"/>
                <w:b/>
              </w:rPr>
            </w:pPr>
            <w:r w:rsidRPr="00D91800">
              <w:rPr>
                <w:rFonts w:asciiTheme="majorHAnsi" w:hAnsiTheme="majorHAnsi"/>
                <w:b/>
              </w:rPr>
              <w:t>INTENSIDAD DE LA TONALIDAD</w:t>
            </w: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2"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c>
          <w:tcPr>
            <w:tcW w:w="1413" w:type="dxa"/>
          </w:tcPr>
          <w:p w:rsidR="0035739B" w:rsidRPr="00D91800" w:rsidRDefault="0035739B" w:rsidP="00652FD9">
            <w:pPr>
              <w:rPr>
                <w:rFonts w:asciiTheme="majorHAnsi" w:hAnsiTheme="majorHAnsi"/>
                <w:b/>
              </w:rPr>
            </w:pPr>
          </w:p>
        </w:tc>
      </w:tr>
    </w:tbl>
    <w:tbl>
      <w:tblPr>
        <w:tblpPr w:leftFromText="141" w:rightFromText="141" w:vertAnchor="text" w:horzAnchor="margin" w:tblpXSpec="center" w:tblpY="-3077"/>
        <w:tblW w:w="10859" w:type="dxa"/>
        <w:tblCellMar>
          <w:left w:w="70" w:type="dxa"/>
          <w:right w:w="70" w:type="dxa"/>
        </w:tblCellMar>
        <w:tblLook w:val="04A0" w:firstRow="1" w:lastRow="0" w:firstColumn="1" w:lastColumn="0" w:noHBand="0" w:noVBand="1"/>
      </w:tblPr>
      <w:tblGrid>
        <w:gridCol w:w="1524"/>
        <w:gridCol w:w="1525"/>
        <w:gridCol w:w="492"/>
        <w:gridCol w:w="1541"/>
        <w:gridCol w:w="1315"/>
        <w:gridCol w:w="1602"/>
        <w:gridCol w:w="1090"/>
        <w:gridCol w:w="1348"/>
        <w:gridCol w:w="531"/>
      </w:tblGrid>
      <w:tr w:rsidR="00652FD9" w:rsidRPr="00652FD9" w:rsidTr="00652FD9">
        <w:trPr>
          <w:trHeight w:val="288"/>
        </w:trPr>
        <w:tc>
          <w:tcPr>
            <w:tcW w:w="3049" w:type="dxa"/>
            <w:gridSpan w:val="2"/>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b/>
                <w:bCs/>
                <w:color w:val="000000"/>
                <w:lang w:eastAsia="es-MX"/>
              </w:rPr>
            </w:pPr>
            <w:r w:rsidRPr="00652FD9">
              <w:rPr>
                <w:rFonts w:ascii="Calibri" w:eastAsia="Times New Roman" w:hAnsi="Calibri" w:cs="Times New Roman"/>
                <w:b/>
                <w:bCs/>
                <w:color w:val="000000"/>
                <w:lang w:eastAsia="es-MX"/>
              </w:rPr>
              <w:lastRenderedPageBreak/>
              <w:t>EVALUACIÓN ORGANOLÉPTICA</w:t>
            </w:r>
          </w:p>
        </w:tc>
        <w:tc>
          <w:tcPr>
            <w:tcW w:w="419"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41"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15"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60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090"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48"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94" w:type="dxa"/>
            <w:tcBorders>
              <w:top w:val="single" w:sz="4" w:space="0" w:color="7F7F7F"/>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288"/>
        </w:trPr>
        <w:tc>
          <w:tcPr>
            <w:tcW w:w="1524"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24"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19"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41"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15"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60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090"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48"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288"/>
        </w:trPr>
        <w:tc>
          <w:tcPr>
            <w:tcW w:w="3049" w:type="dxa"/>
            <w:gridSpan w:val="2"/>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b/>
                <w:bCs/>
                <w:color w:val="000000"/>
                <w:lang w:eastAsia="es-MX"/>
              </w:rPr>
            </w:pPr>
            <w:r w:rsidRPr="00652FD9">
              <w:rPr>
                <w:rFonts w:ascii="Calibri" w:eastAsia="Times New Roman" w:hAnsi="Calibri" w:cs="Times New Roman"/>
                <w:b/>
                <w:bCs/>
                <w:color w:val="000000"/>
                <w:lang w:eastAsia="es-MX"/>
              </w:rPr>
              <w:t>NOMBRE DE LA MUESTRA:</w:t>
            </w:r>
            <w:r w:rsidRPr="00652FD9">
              <w:rPr>
                <w:rFonts w:ascii="Calibri" w:eastAsia="Times New Roman" w:hAnsi="Calibri" w:cs="Times New Roman"/>
                <w:color w:val="000000"/>
                <w:lang w:eastAsia="es-MX"/>
              </w:rPr>
              <w:t xml:space="preserve"> VODKA</w:t>
            </w:r>
          </w:p>
        </w:tc>
        <w:tc>
          <w:tcPr>
            <w:tcW w:w="419"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41"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15"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2692" w:type="dxa"/>
            <w:gridSpan w:val="2"/>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b/>
                <w:bCs/>
                <w:color w:val="000000"/>
                <w:lang w:eastAsia="es-MX"/>
              </w:rPr>
              <w:t>FECHA:</w:t>
            </w:r>
            <w:r w:rsidRPr="00652FD9">
              <w:rPr>
                <w:rFonts w:ascii="Calibri" w:eastAsia="Times New Roman" w:hAnsi="Calibri" w:cs="Times New Roman"/>
                <w:color w:val="000000"/>
                <w:lang w:eastAsia="es-MX"/>
              </w:rPr>
              <w:t xml:space="preserve"> NOVIEMBRE 27 DE 2014</w:t>
            </w:r>
          </w:p>
        </w:tc>
        <w:tc>
          <w:tcPr>
            <w:tcW w:w="1348"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288"/>
        </w:trPr>
        <w:tc>
          <w:tcPr>
            <w:tcW w:w="1524"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24"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19"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541"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15"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60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090"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48"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288"/>
        </w:trPr>
        <w:tc>
          <w:tcPr>
            <w:tcW w:w="5010" w:type="dxa"/>
            <w:gridSpan w:val="4"/>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b/>
                <w:bCs/>
                <w:color w:val="000000"/>
                <w:lang w:eastAsia="es-MX"/>
              </w:rPr>
              <w:t>OBJETIVO:</w:t>
            </w:r>
            <w:r w:rsidRPr="00652FD9">
              <w:rPr>
                <w:rFonts w:ascii="Calibri" w:eastAsia="Times New Roman" w:hAnsi="Calibri" w:cs="Times New Roman"/>
                <w:color w:val="000000"/>
                <w:lang w:eastAsia="es-MX"/>
              </w:rPr>
              <w:t xml:space="preserve"> DETERMINAR LA CALIDAD DE LA MUESTRA</w:t>
            </w:r>
          </w:p>
        </w:tc>
        <w:tc>
          <w:tcPr>
            <w:tcW w:w="1315"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60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090"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1348"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303"/>
        </w:trPr>
        <w:tc>
          <w:tcPr>
            <w:tcW w:w="3049" w:type="dxa"/>
            <w:gridSpan w:val="2"/>
            <w:tcBorders>
              <w:top w:val="single" w:sz="4" w:space="0" w:color="auto"/>
              <w:left w:val="single" w:sz="4" w:space="0" w:color="auto"/>
              <w:bottom w:val="nil"/>
              <w:right w:val="single" w:sz="4" w:space="0" w:color="auto"/>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EVALUACIÓN OLFATIVA</w:t>
            </w:r>
          </w:p>
        </w:tc>
        <w:tc>
          <w:tcPr>
            <w:tcW w:w="419"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41"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315"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602"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090"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348" w:type="dxa"/>
            <w:tcBorders>
              <w:top w:val="nil"/>
              <w:left w:val="nil"/>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375"/>
        </w:trPr>
        <w:tc>
          <w:tcPr>
            <w:tcW w:w="1524" w:type="dxa"/>
            <w:tcBorders>
              <w:top w:val="single" w:sz="4" w:space="0" w:color="auto"/>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single" w:sz="4" w:space="0" w:color="auto"/>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No.</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REGULR (2-3-4)</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ACEPTABLE (5-6-7)</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BUENO (8-9)</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EXCELENTE (10)</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3049" w:type="dxa"/>
            <w:gridSpan w:val="2"/>
            <w:tcBorders>
              <w:top w:val="nil"/>
              <w:left w:val="single" w:sz="4" w:space="0" w:color="auto"/>
              <w:bottom w:val="nil"/>
              <w:right w:val="single" w:sz="4" w:space="0" w:color="000000"/>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IMPACTO DE ALCOHOL (VIA NASAL)</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9</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7</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7</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10</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4</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4</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single" w:sz="4" w:space="0" w:color="auto"/>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1524"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lang w:eastAsia="es-MX"/>
              </w:rPr>
            </w:pPr>
            <w:r w:rsidRPr="00652FD9">
              <w:rPr>
                <w:rFonts w:ascii="Calibri" w:eastAsia="Times New Roman" w:hAnsi="Calibri" w:cs="Times New Roman"/>
                <w:b/>
                <w:bCs/>
                <w:color w:val="006100"/>
                <w:lang w:eastAsia="es-MX"/>
              </w:rPr>
              <w:t>18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288"/>
        </w:trPr>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p>
        </w:tc>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19"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54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1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02"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0"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48"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86</w:t>
            </w:r>
          </w:p>
        </w:tc>
      </w:tr>
      <w:tr w:rsidR="00652FD9" w:rsidRPr="00652FD9" w:rsidTr="00652FD9">
        <w:trPr>
          <w:trHeight w:val="288"/>
        </w:trPr>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p>
        </w:tc>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19"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54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1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02"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0"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48"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puntuación</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4.78</w:t>
            </w:r>
          </w:p>
        </w:tc>
      </w:tr>
      <w:tr w:rsidR="00652FD9" w:rsidRPr="00652FD9" w:rsidTr="00652FD9">
        <w:trPr>
          <w:trHeight w:val="303"/>
        </w:trPr>
        <w:tc>
          <w:tcPr>
            <w:tcW w:w="1524" w:type="dxa"/>
            <w:tcBorders>
              <w:top w:val="single" w:sz="4" w:space="0" w:color="auto"/>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single" w:sz="4" w:space="0" w:color="auto"/>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No.</w:t>
            </w:r>
          </w:p>
        </w:tc>
        <w:tc>
          <w:tcPr>
            <w:tcW w:w="1541"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NO CALIFICA (0-1)</w:t>
            </w:r>
          </w:p>
        </w:tc>
        <w:tc>
          <w:tcPr>
            <w:tcW w:w="1315"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REGULR (2-3-4)</w:t>
            </w:r>
          </w:p>
        </w:tc>
        <w:tc>
          <w:tcPr>
            <w:tcW w:w="1602"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ACEPTABLE (5-6-7)</w:t>
            </w:r>
          </w:p>
        </w:tc>
        <w:tc>
          <w:tcPr>
            <w:tcW w:w="1090"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BUENO (8-9)</w:t>
            </w:r>
          </w:p>
        </w:tc>
        <w:tc>
          <w:tcPr>
            <w:tcW w:w="1348"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EXCELENTE (10)</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4</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4</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3049" w:type="dxa"/>
            <w:gridSpan w:val="2"/>
            <w:tcBorders>
              <w:top w:val="nil"/>
              <w:left w:val="single" w:sz="4" w:space="0" w:color="auto"/>
              <w:bottom w:val="nil"/>
              <w:right w:val="single" w:sz="4" w:space="0" w:color="000000"/>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MADERIZACIÓN</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9</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10</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lastRenderedPageBreak/>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single" w:sz="4" w:space="0" w:color="auto"/>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288"/>
        </w:trPr>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p>
        </w:tc>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19"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54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1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02"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0"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48"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61</w:t>
            </w:r>
          </w:p>
        </w:tc>
      </w:tr>
      <w:tr w:rsidR="00652FD9" w:rsidRPr="00652FD9" w:rsidTr="00652FD9">
        <w:trPr>
          <w:trHeight w:val="288"/>
        </w:trPr>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p>
        </w:tc>
        <w:tc>
          <w:tcPr>
            <w:tcW w:w="1524"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419"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54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1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02"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0"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348"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puntuación</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3.39</w:t>
            </w:r>
          </w:p>
        </w:tc>
      </w:tr>
      <w:tr w:rsidR="00652FD9" w:rsidRPr="00652FD9" w:rsidTr="00652FD9">
        <w:trPr>
          <w:trHeight w:val="303"/>
        </w:trPr>
        <w:tc>
          <w:tcPr>
            <w:tcW w:w="1524" w:type="dxa"/>
            <w:tcBorders>
              <w:top w:val="single" w:sz="4" w:space="0" w:color="auto"/>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single" w:sz="4" w:space="0" w:color="auto"/>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No.</w:t>
            </w:r>
          </w:p>
        </w:tc>
        <w:tc>
          <w:tcPr>
            <w:tcW w:w="1541"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NO CALIFICA (0-1)</w:t>
            </w:r>
          </w:p>
        </w:tc>
        <w:tc>
          <w:tcPr>
            <w:tcW w:w="1315"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REGULR (2-3-4)</w:t>
            </w:r>
          </w:p>
        </w:tc>
        <w:tc>
          <w:tcPr>
            <w:tcW w:w="1602"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ACEPTABLE (5-6-7)</w:t>
            </w:r>
          </w:p>
        </w:tc>
        <w:tc>
          <w:tcPr>
            <w:tcW w:w="1090"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BUENO (8-9)</w:t>
            </w:r>
          </w:p>
        </w:tc>
        <w:tc>
          <w:tcPr>
            <w:tcW w:w="1348" w:type="dxa"/>
            <w:tcBorders>
              <w:top w:val="single" w:sz="4" w:space="0" w:color="auto"/>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EXCELENTE (10)</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 </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5</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6</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6</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8</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3049" w:type="dxa"/>
            <w:gridSpan w:val="2"/>
            <w:tcBorders>
              <w:top w:val="nil"/>
              <w:left w:val="single" w:sz="4" w:space="0" w:color="auto"/>
              <w:bottom w:val="nil"/>
              <w:right w:val="single" w:sz="4" w:space="0" w:color="000000"/>
            </w:tcBorders>
            <w:shd w:val="clear" w:color="000000" w:fill="C6EF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AFRUTAMIENTO</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9</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10</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9</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9</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11</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12</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0</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0</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13</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14</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2</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2</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15</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1</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16</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nil"/>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nil"/>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17</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r w:rsidR="00652FD9" w:rsidRPr="00652FD9" w:rsidTr="00652FD9">
        <w:trPr>
          <w:trHeight w:val="303"/>
        </w:trPr>
        <w:tc>
          <w:tcPr>
            <w:tcW w:w="1524" w:type="dxa"/>
            <w:tcBorders>
              <w:top w:val="nil"/>
              <w:left w:val="single" w:sz="4" w:space="0" w:color="auto"/>
              <w:bottom w:val="single" w:sz="4" w:space="0" w:color="auto"/>
              <w:right w:val="nil"/>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524"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19"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18</w:t>
            </w:r>
          </w:p>
        </w:tc>
        <w:tc>
          <w:tcPr>
            <w:tcW w:w="1541"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15"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3</w:t>
            </w:r>
          </w:p>
        </w:tc>
        <w:tc>
          <w:tcPr>
            <w:tcW w:w="1602"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090"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1348" w:type="dxa"/>
            <w:tcBorders>
              <w:top w:val="nil"/>
              <w:left w:val="nil"/>
              <w:bottom w:val="single" w:sz="4" w:space="0" w:color="auto"/>
              <w:right w:val="single" w:sz="4" w:space="0" w:color="auto"/>
            </w:tcBorders>
            <w:shd w:val="clear" w:color="000000" w:fill="C6EFCE"/>
            <w:noWrap/>
            <w:vAlign w:val="bottom"/>
            <w:hideMark/>
          </w:tcPr>
          <w:p w:rsidR="00652FD9" w:rsidRPr="00652FD9" w:rsidRDefault="00652FD9" w:rsidP="00652FD9">
            <w:pPr>
              <w:spacing w:after="0" w:line="240" w:lineRule="auto"/>
              <w:rPr>
                <w:rFonts w:ascii="Calibri" w:eastAsia="Times New Roman" w:hAnsi="Calibri" w:cs="Times New Roman"/>
                <w:b/>
                <w:bCs/>
                <w:color w:val="006100"/>
                <w:sz w:val="24"/>
                <w:szCs w:val="24"/>
                <w:lang w:eastAsia="es-MX"/>
              </w:rPr>
            </w:pPr>
            <w:r w:rsidRPr="00652FD9">
              <w:rPr>
                <w:rFonts w:ascii="Calibri" w:eastAsia="Times New Roman" w:hAnsi="Calibri" w:cs="Times New Roman"/>
                <w:b/>
                <w:bCs/>
                <w:color w:val="006100"/>
                <w:sz w:val="24"/>
                <w:szCs w:val="24"/>
                <w:lang w:eastAsia="es-MX"/>
              </w:rPr>
              <w:t> </w:t>
            </w:r>
          </w:p>
        </w:tc>
        <w:tc>
          <w:tcPr>
            <w:tcW w:w="494" w:type="dxa"/>
            <w:tcBorders>
              <w:top w:val="nil"/>
              <w:left w:val="single" w:sz="4" w:space="0" w:color="7F7F7F"/>
              <w:bottom w:val="single" w:sz="4" w:space="0" w:color="7F7F7F"/>
              <w:right w:val="single" w:sz="4" w:space="0" w:color="7F7F7F"/>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3F3F76"/>
                <w:lang w:eastAsia="es-MX"/>
              </w:rPr>
            </w:pPr>
            <w:r w:rsidRPr="00652FD9">
              <w:rPr>
                <w:rFonts w:ascii="Calibri" w:eastAsia="Times New Roman" w:hAnsi="Calibri" w:cs="Times New Roman"/>
                <w:color w:val="3F3F76"/>
                <w:lang w:eastAsia="es-MX"/>
              </w:rPr>
              <w:t>3</w:t>
            </w:r>
          </w:p>
        </w:tc>
      </w:tr>
    </w:tbl>
    <w:p w:rsidR="0035739B" w:rsidRPr="00D91800" w:rsidRDefault="0035739B" w:rsidP="0035739B">
      <w:pPr>
        <w:pStyle w:val="Prrafodelista"/>
        <w:rPr>
          <w:rFonts w:asciiTheme="majorHAnsi" w:hAnsiTheme="majorHAnsi"/>
          <w:b/>
        </w:rPr>
      </w:pPr>
    </w:p>
    <w:p w:rsidR="0035739B" w:rsidRPr="00D91800" w:rsidRDefault="0035739B" w:rsidP="0035739B">
      <w:pPr>
        <w:rPr>
          <w:rFonts w:asciiTheme="majorHAnsi" w:hAnsiTheme="majorHAnsi"/>
          <w:b/>
        </w:rPr>
      </w:pPr>
      <w:r w:rsidRPr="00D91800">
        <w:rPr>
          <w:rFonts w:asciiTheme="majorHAnsi" w:hAnsiTheme="majorHAnsi"/>
          <w:b/>
        </w:rPr>
        <w:t xml:space="preserve">                                                                                       GRACIAS</w:t>
      </w:r>
    </w:p>
    <w:p w:rsidR="004108F6" w:rsidRDefault="004108F6" w:rsidP="004108F6">
      <w:pPr>
        <w:tabs>
          <w:tab w:val="left" w:pos="1455"/>
        </w:tabs>
        <w:rPr>
          <w:rFonts w:asciiTheme="majorHAnsi" w:hAnsiTheme="majorHAnsi"/>
          <w:b/>
        </w:rPr>
      </w:pPr>
    </w:p>
    <w:p w:rsidR="0035739B" w:rsidRPr="004108F6" w:rsidRDefault="0035739B" w:rsidP="004108F6">
      <w:pPr>
        <w:tabs>
          <w:tab w:val="left" w:pos="1455"/>
        </w:tabs>
        <w:rPr>
          <w:rFonts w:asciiTheme="majorHAnsi" w:hAnsiTheme="majorHAnsi"/>
          <w:b/>
        </w:rPr>
      </w:pPr>
      <w:r w:rsidRPr="00D91800">
        <w:rPr>
          <w:rFonts w:asciiTheme="majorHAnsi" w:hAnsiTheme="majorHAnsi"/>
          <w:b/>
        </w:rPr>
        <w:t>COMENTARIOS</w:t>
      </w:r>
      <w:r w:rsidR="00D91800" w:rsidRPr="00D91800">
        <w:rPr>
          <w:rFonts w:asciiTheme="majorHAnsi" w:hAnsiTheme="majorHAnsi"/>
          <w:b/>
        </w:rPr>
        <w:t>: _</w:t>
      </w:r>
      <w:r w:rsidRPr="00D91800">
        <w:rPr>
          <w:rFonts w:asciiTheme="majorHAnsi" w:hAnsiTheme="majorHAnsi"/>
          <w:b/>
        </w:rPr>
        <w:t>___________________________________________________________________________________________________________________</w:t>
      </w:r>
      <w:r w:rsidR="00D91800" w:rsidRPr="00D91800">
        <w:rPr>
          <w:rFonts w:asciiTheme="majorHAnsi" w:hAnsiTheme="majorHAnsi"/>
          <w:b/>
        </w:rPr>
        <w:t>____________</w:t>
      </w:r>
      <w:r w:rsidR="00D91800">
        <w:rPr>
          <w:rFonts w:asciiTheme="majorHAnsi" w:hAnsiTheme="majorHAnsi"/>
          <w:b/>
        </w:rPr>
        <w:t>_______________________________________________________________________</w:t>
      </w:r>
      <w:r w:rsidR="004108F6">
        <w:rPr>
          <w:rFonts w:asciiTheme="majorHAnsi" w:hAnsiTheme="majorHAnsi"/>
          <w:b/>
        </w:rPr>
        <w:t>_________________________________________</w:t>
      </w:r>
    </w:p>
    <w:p w:rsidR="00652FD9" w:rsidRDefault="00652FD9" w:rsidP="004108F6">
      <w:pPr>
        <w:tabs>
          <w:tab w:val="left" w:pos="1455"/>
        </w:tabs>
        <w:rPr>
          <w:rFonts w:asciiTheme="majorHAnsi" w:hAnsiTheme="majorHAnsi"/>
          <w:sz w:val="24"/>
          <w:szCs w:val="24"/>
        </w:rPr>
      </w:pPr>
    </w:p>
    <w:p w:rsidR="00652FD9" w:rsidRDefault="00652FD9" w:rsidP="004108F6">
      <w:pPr>
        <w:tabs>
          <w:tab w:val="left" w:pos="1455"/>
        </w:tabs>
        <w:rPr>
          <w:rFonts w:asciiTheme="majorHAnsi" w:hAnsiTheme="majorHAnsi"/>
          <w:sz w:val="24"/>
          <w:szCs w:val="24"/>
        </w:rPr>
      </w:pPr>
    </w:p>
    <w:tbl>
      <w:tblPr>
        <w:tblpPr w:leftFromText="141" w:rightFromText="141" w:vertAnchor="text" w:horzAnchor="margin" w:tblpXSpec="center" w:tblpY="-9456"/>
        <w:tblW w:w="11635" w:type="dxa"/>
        <w:tblCellMar>
          <w:left w:w="70" w:type="dxa"/>
          <w:right w:w="70" w:type="dxa"/>
        </w:tblCellMar>
        <w:tblLook w:val="04A0" w:firstRow="1" w:lastRow="0" w:firstColumn="1" w:lastColumn="0" w:noHBand="0" w:noVBand="1"/>
      </w:tblPr>
      <w:tblGrid>
        <w:gridCol w:w="1181"/>
        <w:gridCol w:w="1182"/>
        <w:gridCol w:w="1091"/>
        <w:gridCol w:w="1673"/>
        <w:gridCol w:w="1455"/>
        <w:gridCol w:w="1711"/>
        <w:gridCol w:w="1455"/>
        <w:gridCol w:w="1455"/>
        <w:gridCol w:w="475"/>
      </w:tblGrid>
      <w:tr w:rsidR="00652FD9" w:rsidRPr="00652FD9" w:rsidTr="00652FD9">
        <w:trPr>
          <w:trHeight w:val="310"/>
        </w:trPr>
        <w:tc>
          <w:tcPr>
            <w:tcW w:w="2363" w:type="dxa"/>
            <w:gridSpan w:val="2"/>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lastRenderedPageBreak/>
              <w:t>EVALUACIÓN GUSTATIVA</w:t>
            </w:r>
          </w:p>
        </w:tc>
        <w:tc>
          <w:tcPr>
            <w:tcW w:w="1091"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673"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nil"/>
              <w:right w:val="nil"/>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84"/>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single" w:sz="4" w:space="0" w:color="auto"/>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r>
      <w:tr w:rsidR="00652FD9" w:rsidRPr="00652FD9" w:rsidTr="00652FD9">
        <w:trPr>
          <w:trHeight w:val="310"/>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IMP. DE ALCOHOL (BOCA)</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r>
      <w:tr w:rsidR="00652FD9" w:rsidRPr="00652FD9" w:rsidTr="00652FD9">
        <w:trPr>
          <w:trHeight w:val="310"/>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single" w:sz="4" w:space="0" w:color="auto"/>
              <w:right w:val="single" w:sz="4" w:space="0" w:color="auto"/>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122</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6.8</w:t>
            </w:r>
          </w:p>
        </w:tc>
      </w:tr>
      <w:tr w:rsidR="00652FD9" w:rsidRPr="00652FD9" w:rsidTr="00652FD9">
        <w:trPr>
          <w:trHeight w:val="310"/>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0"/>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FUERZA DE SABOR</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0"/>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121</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6.7</w:t>
            </w:r>
          </w:p>
        </w:tc>
      </w:tr>
      <w:tr w:rsidR="00652FD9" w:rsidRPr="00652FD9" w:rsidTr="00652FD9">
        <w:trPr>
          <w:trHeight w:val="310"/>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0"/>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DEBILIDAD DE SABOR</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0"/>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0"/>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0006"/>
                <w:sz w:val="24"/>
                <w:szCs w:val="24"/>
                <w:lang w:eastAsia="es-MX"/>
              </w:rPr>
            </w:pPr>
            <w:r w:rsidRPr="00652FD9">
              <w:rPr>
                <w:rFonts w:ascii="Calibri" w:eastAsia="Times New Roman" w:hAnsi="Calibri" w:cs="Times New Roman"/>
                <w:b/>
                <w:bCs/>
                <w:color w:val="9C0006"/>
                <w:sz w:val="24"/>
                <w:szCs w:val="24"/>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53</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2.9</w:t>
            </w:r>
          </w:p>
        </w:tc>
      </w:tr>
      <w:tr w:rsidR="00652FD9" w:rsidRPr="00652FD9" w:rsidTr="00652FD9">
        <w:trPr>
          <w:trHeight w:val="295"/>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AFRUTAMIENTO</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70</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3.9</w:t>
            </w:r>
          </w:p>
        </w:tc>
      </w:tr>
      <w:tr w:rsidR="00652FD9" w:rsidRPr="00652FD9" w:rsidTr="00652FD9">
        <w:trPr>
          <w:trHeight w:val="295"/>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295"/>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ASTRINGENTE</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0</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97</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Puntuación</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5.4</w:t>
            </w:r>
          </w:p>
        </w:tc>
      </w:tr>
      <w:tr w:rsidR="00652FD9" w:rsidRPr="00652FD9" w:rsidTr="00652FD9">
        <w:trPr>
          <w:trHeight w:val="295"/>
        </w:trPr>
        <w:tc>
          <w:tcPr>
            <w:tcW w:w="1181" w:type="dxa"/>
            <w:tcBorders>
              <w:top w:val="single" w:sz="4" w:space="0" w:color="auto"/>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single" w:sz="4" w:space="0" w:color="auto"/>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w:t>
            </w:r>
          </w:p>
        </w:tc>
        <w:tc>
          <w:tcPr>
            <w:tcW w:w="1673"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NO CALIFICA (0-1)</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REGULR (2-3-4)</w:t>
            </w:r>
          </w:p>
        </w:tc>
        <w:tc>
          <w:tcPr>
            <w:tcW w:w="1711"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ACEPTABLE (5-6-7)</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BUENO (8-9)</w:t>
            </w:r>
          </w:p>
        </w:tc>
        <w:tc>
          <w:tcPr>
            <w:tcW w:w="1455" w:type="dxa"/>
            <w:tcBorders>
              <w:top w:val="single" w:sz="4" w:space="0" w:color="auto"/>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EXCELENTE (10)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7</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5</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295"/>
        </w:trPr>
        <w:tc>
          <w:tcPr>
            <w:tcW w:w="2363" w:type="dxa"/>
            <w:gridSpan w:val="2"/>
            <w:tcBorders>
              <w:top w:val="nil"/>
              <w:left w:val="single" w:sz="4" w:space="0" w:color="auto"/>
              <w:bottom w:val="nil"/>
              <w:right w:val="single" w:sz="4" w:space="0" w:color="000000"/>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SABOR FINAL DE BOCA</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9</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11</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3</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12</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13</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8</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14</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15</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16</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4</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295"/>
        </w:trPr>
        <w:tc>
          <w:tcPr>
            <w:tcW w:w="1181" w:type="dxa"/>
            <w:tcBorders>
              <w:top w:val="nil"/>
              <w:left w:val="single" w:sz="4" w:space="0" w:color="auto"/>
              <w:bottom w:val="nil"/>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nil"/>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17</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2</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295"/>
        </w:trPr>
        <w:tc>
          <w:tcPr>
            <w:tcW w:w="1181" w:type="dxa"/>
            <w:tcBorders>
              <w:top w:val="nil"/>
              <w:left w:val="single" w:sz="4" w:space="0" w:color="auto"/>
              <w:bottom w:val="single" w:sz="4" w:space="0" w:color="auto"/>
              <w:right w:val="nil"/>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18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09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right"/>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18</w:t>
            </w:r>
          </w:p>
        </w:tc>
        <w:tc>
          <w:tcPr>
            <w:tcW w:w="1673"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711"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 </w:t>
            </w:r>
          </w:p>
        </w:tc>
        <w:tc>
          <w:tcPr>
            <w:tcW w:w="1455" w:type="dxa"/>
            <w:tcBorders>
              <w:top w:val="nil"/>
              <w:left w:val="nil"/>
              <w:bottom w:val="single" w:sz="4" w:space="0" w:color="auto"/>
              <w:right w:val="single" w:sz="4" w:space="0" w:color="auto"/>
            </w:tcBorders>
            <w:shd w:val="clear" w:color="000000" w:fill="FFC7CE"/>
            <w:noWrap/>
            <w:vAlign w:val="bottom"/>
            <w:hideMark/>
          </w:tcPr>
          <w:p w:rsidR="00652FD9" w:rsidRPr="00652FD9" w:rsidRDefault="00652FD9" w:rsidP="00652FD9">
            <w:pPr>
              <w:spacing w:after="0" w:line="240" w:lineRule="auto"/>
              <w:jc w:val="center"/>
              <w:rPr>
                <w:rFonts w:ascii="Calibri" w:eastAsia="Times New Roman" w:hAnsi="Calibri" w:cs="Times New Roman"/>
                <w:color w:val="9C0006"/>
                <w:lang w:eastAsia="es-MX"/>
              </w:rPr>
            </w:pPr>
            <w:r w:rsidRPr="00652FD9">
              <w:rPr>
                <w:rFonts w:ascii="Calibri" w:eastAsia="Times New Roman" w:hAnsi="Calibri" w:cs="Times New Roman"/>
                <w:color w:val="9C0006"/>
                <w:lang w:eastAsia="es-MX"/>
              </w:rPr>
              <w:t>10</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114</w:t>
            </w:r>
          </w:p>
        </w:tc>
      </w:tr>
      <w:tr w:rsidR="00652FD9" w:rsidRPr="00652FD9" w:rsidTr="00652FD9">
        <w:trPr>
          <w:trHeight w:val="295"/>
        </w:trPr>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p>
        </w:tc>
        <w:tc>
          <w:tcPr>
            <w:tcW w:w="118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09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673"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711"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Times New Roman" w:eastAsia="Times New Roman" w:hAnsi="Times New Roman" w:cs="Times New Roman"/>
                <w:sz w:val="20"/>
                <w:szCs w:val="20"/>
                <w:lang w:eastAsia="es-MX"/>
              </w:rPr>
            </w:pPr>
          </w:p>
        </w:tc>
        <w:tc>
          <w:tcPr>
            <w:tcW w:w="1455" w:type="dxa"/>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Puntuacion</w:t>
            </w:r>
          </w:p>
        </w:tc>
        <w:tc>
          <w:tcPr>
            <w:tcW w:w="432" w:type="dxa"/>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center"/>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6.3</w:t>
            </w:r>
          </w:p>
        </w:tc>
      </w:tr>
    </w:tbl>
    <w:p w:rsidR="004108F6" w:rsidRDefault="004108F6" w:rsidP="004108F6">
      <w:pPr>
        <w:tabs>
          <w:tab w:val="left" w:pos="1455"/>
        </w:tabs>
        <w:rPr>
          <w:rFonts w:asciiTheme="majorHAnsi" w:hAnsiTheme="majorHAnsi"/>
          <w:b/>
          <w:sz w:val="24"/>
          <w:szCs w:val="24"/>
        </w:rPr>
      </w:pPr>
    </w:p>
    <w:p w:rsidR="00652FD9" w:rsidRDefault="00652FD9" w:rsidP="004108F6">
      <w:pPr>
        <w:tabs>
          <w:tab w:val="left" w:pos="1455"/>
        </w:tabs>
        <w:rPr>
          <w:rFonts w:asciiTheme="majorHAnsi" w:hAnsiTheme="majorHAnsi"/>
          <w:b/>
          <w:sz w:val="24"/>
          <w:szCs w:val="24"/>
        </w:rPr>
      </w:pPr>
    </w:p>
    <w:p w:rsidR="00652FD9" w:rsidRPr="00D91800" w:rsidRDefault="00652FD9" w:rsidP="004108F6">
      <w:pPr>
        <w:tabs>
          <w:tab w:val="left" w:pos="1455"/>
        </w:tabs>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tbl>
      <w:tblPr>
        <w:tblW w:w="0" w:type="auto"/>
        <w:tblInd w:w="10" w:type="dxa"/>
        <w:tblCellMar>
          <w:left w:w="70" w:type="dxa"/>
          <w:right w:w="70" w:type="dxa"/>
        </w:tblCellMar>
        <w:tblLook w:val="04A0" w:firstRow="1" w:lastRow="0" w:firstColumn="1" w:lastColumn="0" w:noHBand="0" w:noVBand="1"/>
      </w:tblPr>
      <w:tblGrid>
        <w:gridCol w:w="205"/>
        <w:gridCol w:w="1844"/>
        <w:gridCol w:w="206"/>
        <w:gridCol w:w="368"/>
        <w:gridCol w:w="1292"/>
        <w:gridCol w:w="1120"/>
        <w:gridCol w:w="1337"/>
        <w:gridCol w:w="949"/>
        <w:gridCol w:w="1145"/>
        <w:gridCol w:w="357"/>
      </w:tblGrid>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4"/>
                <w:szCs w:val="24"/>
                <w:lang w:eastAsia="es-MX"/>
              </w:rPr>
            </w:pPr>
          </w:p>
        </w:tc>
        <w:tc>
          <w:tcPr>
            <w:tcW w:w="0" w:type="auto"/>
            <w:tcBorders>
              <w:top w:val="single" w:sz="4" w:space="0" w:color="auto"/>
              <w:left w:val="single" w:sz="4" w:space="0" w:color="auto"/>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EVALUACIÓN VISUAL</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90"/>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 CALIFICA (0-1)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REGULR (2-3-4)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ACEPTABLE (5-6-7)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BUENO (8-9)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EXCELENTE (10)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gridSpan w:val="2"/>
            <w:tcBorders>
              <w:top w:val="nil"/>
              <w:left w:val="single" w:sz="4" w:space="0" w:color="auto"/>
              <w:bottom w:val="nil"/>
              <w:right w:val="single" w:sz="4" w:space="0" w:color="000000"/>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TRANSPARENCIA</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00"/>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127</w:t>
            </w:r>
          </w:p>
        </w:tc>
      </w:tr>
      <w:tr w:rsidR="00652FD9" w:rsidRPr="00652FD9" w:rsidTr="00652FD9">
        <w:trPr>
          <w:trHeight w:val="300"/>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7.1</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single" w:sz="4" w:space="0" w:color="auto"/>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 CALIFICA (0-1)</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REGULR (2-3-4)</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ACEPTABLE (5-6-7)</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BUENO (8-9)</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EXCELENTE (10)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gridSpan w:val="2"/>
            <w:tcBorders>
              <w:top w:val="nil"/>
              <w:left w:val="single" w:sz="4" w:space="0" w:color="auto"/>
              <w:bottom w:val="nil"/>
              <w:right w:val="single" w:sz="4" w:space="0" w:color="000000"/>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BRILLANTEZ</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3</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single" w:sz="4" w:space="0" w:color="auto"/>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00"/>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115</w:t>
            </w:r>
          </w:p>
        </w:tc>
      </w:tr>
      <w:tr w:rsidR="00652FD9" w:rsidRPr="00652FD9" w:rsidTr="00652FD9">
        <w:trPr>
          <w:trHeight w:val="300"/>
        </w:trPr>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Puntuación</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6.4</w:t>
            </w:r>
          </w:p>
        </w:tc>
      </w:tr>
      <w:tr w:rsidR="00652FD9" w:rsidRPr="00652FD9" w:rsidTr="00652FD9">
        <w:trPr>
          <w:trHeight w:val="315"/>
        </w:trPr>
        <w:tc>
          <w:tcPr>
            <w:tcW w:w="0" w:type="auto"/>
            <w:tcBorders>
              <w:top w:val="single" w:sz="4" w:space="0" w:color="auto"/>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NO CALIFICA (0-1)</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REGULR (2-3-4)</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ACEPTABLE (5-6-7)</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BUENO (8-9)</w:t>
            </w:r>
          </w:p>
        </w:tc>
        <w:tc>
          <w:tcPr>
            <w:tcW w:w="0" w:type="auto"/>
            <w:tcBorders>
              <w:top w:val="single" w:sz="4" w:space="0" w:color="auto"/>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EXCELENTE (10)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 </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6</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gridSpan w:val="3"/>
            <w:tcBorders>
              <w:top w:val="nil"/>
              <w:left w:val="single" w:sz="4" w:space="0" w:color="auto"/>
              <w:bottom w:val="nil"/>
              <w:right w:val="single" w:sz="4" w:space="0" w:color="000000"/>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INTENSIDAD DE LA TONALIDAD</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7</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11</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5</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0</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0</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13</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9</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9</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15</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10</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10</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16</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4</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4</w:t>
            </w:r>
          </w:p>
        </w:tc>
      </w:tr>
      <w:tr w:rsidR="00652FD9" w:rsidRPr="00652FD9" w:rsidTr="00652FD9">
        <w:trPr>
          <w:trHeight w:val="315"/>
        </w:trPr>
        <w:tc>
          <w:tcPr>
            <w:tcW w:w="0" w:type="auto"/>
            <w:tcBorders>
              <w:top w:val="nil"/>
              <w:left w:val="single" w:sz="4" w:space="0" w:color="auto"/>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17</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2</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2</w:t>
            </w:r>
          </w:p>
        </w:tc>
      </w:tr>
      <w:tr w:rsidR="00652FD9" w:rsidRPr="00652FD9" w:rsidTr="00652FD9">
        <w:trPr>
          <w:trHeight w:val="315"/>
        </w:trPr>
        <w:tc>
          <w:tcPr>
            <w:tcW w:w="0" w:type="auto"/>
            <w:tcBorders>
              <w:top w:val="nil"/>
              <w:left w:val="single" w:sz="4" w:space="0" w:color="auto"/>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nil"/>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right"/>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18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8</w:t>
            </w:r>
          </w:p>
        </w:tc>
        <w:tc>
          <w:tcPr>
            <w:tcW w:w="0" w:type="auto"/>
            <w:tcBorders>
              <w:top w:val="nil"/>
              <w:left w:val="nil"/>
              <w:bottom w:val="single" w:sz="4" w:space="0" w:color="auto"/>
              <w:right w:val="single" w:sz="4" w:space="0" w:color="auto"/>
            </w:tcBorders>
            <w:shd w:val="clear" w:color="000000" w:fill="FFEB9C"/>
            <w:noWrap/>
            <w:vAlign w:val="bottom"/>
            <w:hideMark/>
          </w:tcPr>
          <w:p w:rsidR="00652FD9" w:rsidRPr="00652FD9" w:rsidRDefault="00652FD9" w:rsidP="00652FD9">
            <w:pPr>
              <w:spacing w:after="0" w:line="240" w:lineRule="auto"/>
              <w:jc w:val="center"/>
              <w:rPr>
                <w:rFonts w:ascii="Calibri" w:eastAsia="Times New Roman" w:hAnsi="Calibri" w:cs="Times New Roman"/>
                <w:b/>
                <w:bCs/>
                <w:color w:val="9C6500"/>
                <w:sz w:val="24"/>
                <w:szCs w:val="24"/>
                <w:lang w:eastAsia="es-MX"/>
              </w:rPr>
            </w:pPr>
            <w:r w:rsidRPr="00652FD9">
              <w:rPr>
                <w:rFonts w:ascii="Calibri" w:eastAsia="Times New Roman" w:hAnsi="Calibri" w:cs="Times New Roman"/>
                <w:b/>
                <w:bCs/>
                <w:color w:val="9C6500"/>
                <w:sz w:val="24"/>
                <w:szCs w:val="24"/>
                <w:lang w:eastAsia="es-MX"/>
              </w:rPr>
              <w:t> </w:t>
            </w:r>
          </w:p>
        </w:tc>
        <w:tc>
          <w:tcPr>
            <w:tcW w:w="0" w:type="auto"/>
            <w:tcBorders>
              <w:top w:val="nil"/>
              <w:left w:val="nil"/>
              <w:bottom w:val="nil"/>
              <w:right w:val="nil"/>
            </w:tcBorders>
            <w:shd w:val="clear" w:color="000000" w:fill="FFC000"/>
            <w:noWrap/>
            <w:vAlign w:val="bottom"/>
            <w:hideMark/>
          </w:tcPr>
          <w:p w:rsidR="00652FD9" w:rsidRPr="00652FD9" w:rsidRDefault="00652FD9" w:rsidP="00652FD9">
            <w:pPr>
              <w:spacing w:after="0" w:line="240" w:lineRule="auto"/>
              <w:jc w:val="right"/>
              <w:rPr>
                <w:rFonts w:ascii="Calibri" w:eastAsia="Times New Roman" w:hAnsi="Calibri" w:cs="Times New Roman"/>
                <w:color w:val="000000"/>
                <w:lang w:eastAsia="es-MX"/>
              </w:rPr>
            </w:pPr>
            <w:r w:rsidRPr="00652FD9">
              <w:rPr>
                <w:rFonts w:ascii="Calibri" w:eastAsia="Times New Roman" w:hAnsi="Calibri" w:cs="Times New Roman"/>
                <w:color w:val="000000"/>
                <w:lang w:eastAsia="es-MX"/>
              </w:rPr>
              <w:t>8</w:t>
            </w:r>
          </w:p>
        </w:tc>
      </w:tr>
    </w:tbl>
    <w:p w:rsidR="0035739B" w:rsidRDefault="0035739B" w:rsidP="0035739B">
      <w:pPr>
        <w:tabs>
          <w:tab w:val="left" w:pos="1455"/>
        </w:tabs>
        <w:ind w:left="360"/>
        <w:rPr>
          <w:rFonts w:asciiTheme="majorHAnsi" w:hAnsiTheme="majorHAnsi"/>
          <w:sz w:val="24"/>
          <w:szCs w:val="24"/>
        </w:rPr>
      </w:pPr>
    </w:p>
    <w:p w:rsidR="009222BA" w:rsidRPr="009222BA" w:rsidRDefault="009222BA" w:rsidP="0035739B">
      <w:pPr>
        <w:tabs>
          <w:tab w:val="left" w:pos="1455"/>
        </w:tabs>
        <w:ind w:left="360"/>
        <w:rPr>
          <w:rFonts w:asciiTheme="majorHAnsi" w:hAnsiTheme="majorHAnsi"/>
          <w:b/>
          <w:sz w:val="24"/>
          <w:szCs w:val="24"/>
        </w:rPr>
      </w:pPr>
      <w:r>
        <w:rPr>
          <w:rFonts w:asciiTheme="majorHAnsi" w:hAnsiTheme="majorHAnsi"/>
          <w:b/>
          <w:sz w:val="24"/>
          <w:szCs w:val="24"/>
        </w:rPr>
        <w:t>Regresión lineal</w:t>
      </w:r>
    </w:p>
    <w:tbl>
      <w:tblPr>
        <w:tblW w:w="7296" w:type="dxa"/>
        <w:tblCellMar>
          <w:left w:w="70" w:type="dxa"/>
          <w:right w:w="70" w:type="dxa"/>
        </w:tblCellMar>
        <w:tblLook w:val="04A0" w:firstRow="1" w:lastRow="0" w:firstColumn="1" w:lastColumn="0" w:noHBand="0" w:noVBand="1"/>
      </w:tblPr>
      <w:tblGrid>
        <w:gridCol w:w="1340"/>
        <w:gridCol w:w="1216"/>
        <w:gridCol w:w="1216"/>
        <w:gridCol w:w="1216"/>
        <w:gridCol w:w="1216"/>
        <w:gridCol w:w="1216"/>
      </w:tblGrid>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4"/>
                <w:szCs w:val="24"/>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2432" w:type="dxa"/>
            <w:gridSpan w:val="2"/>
            <w:tcBorders>
              <w:top w:val="nil"/>
              <w:left w:val="nil"/>
              <w:bottom w:val="nil"/>
              <w:right w:val="nil"/>
            </w:tcBorders>
            <w:shd w:val="clear" w:color="000000" w:fill="FFC000"/>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EVALUACIÓN OLFATIVA</w:t>
            </w: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3360" behindDoc="0" locked="0" layoutInCell="1" allowOverlap="1">
                  <wp:simplePos x="0" y="0"/>
                  <wp:positionH relativeFrom="column">
                    <wp:posOffset>-28575</wp:posOffset>
                  </wp:positionH>
                  <wp:positionV relativeFrom="paragraph">
                    <wp:posOffset>9525</wp:posOffset>
                  </wp:positionV>
                  <wp:extent cx="4591050" cy="2752725"/>
                  <wp:effectExtent l="0" t="0" r="0" b="9525"/>
                  <wp:wrapNone/>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4384" behindDoc="0" locked="0" layoutInCell="1" allowOverlap="1">
                  <wp:simplePos x="0" y="0"/>
                  <wp:positionH relativeFrom="column">
                    <wp:posOffset>-9525</wp:posOffset>
                  </wp:positionH>
                  <wp:positionV relativeFrom="paragraph">
                    <wp:posOffset>0</wp:posOffset>
                  </wp:positionV>
                  <wp:extent cx="4591050" cy="2743200"/>
                  <wp:effectExtent l="0" t="0" r="0" b="0"/>
                  <wp:wrapNone/>
                  <wp:docPr id="5" name="Gráfico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5408" behindDoc="0" locked="0" layoutInCell="1" allowOverlap="1">
                  <wp:simplePos x="0" y="0"/>
                  <wp:positionH relativeFrom="column">
                    <wp:posOffset>-9525</wp:posOffset>
                  </wp:positionH>
                  <wp:positionV relativeFrom="paragraph">
                    <wp:posOffset>0</wp:posOffset>
                  </wp:positionV>
                  <wp:extent cx="4591050" cy="2752725"/>
                  <wp:effectExtent l="0" t="0" r="0" b="9525"/>
                  <wp:wrapNone/>
                  <wp:docPr id="6" name="Gráfico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bl>
    <w:p w:rsidR="0035739B" w:rsidRDefault="0035739B" w:rsidP="0035739B">
      <w:pPr>
        <w:tabs>
          <w:tab w:val="left" w:pos="1455"/>
        </w:tabs>
        <w:ind w:left="360"/>
        <w:rPr>
          <w:rFonts w:asciiTheme="majorHAnsi" w:hAnsiTheme="majorHAnsi"/>
          <w:sz w:val="24"/>
          <w:szCs w:val="24"/>
        </w:rPr>
      </w:pPr>
    </w:p>
    <w:tbl>
      <w:tblPr>
        <w:tblW w:w="7380" w:type="dxa"/>
        <w:tblCellMar>
          <w:left w:w="70" w:type="dxa"/>
          <w:right w:w="70" w:type="dxa"/>
        </w:tblCellMar>
        <w:tblLook w:val="04A0" w:firstRow="1" w:lastRow="0" w:firstColumn="1" w:lastColumn="0" w:noHBand="0" w:noVBand="1"/>
      </w:tblPr>
      <w:tblGrid>
        <w:gridCol w:w="1340"/>
        <w:gridCol w:w="124"/>
        <w:gridCol w:w="1092"/>
        <w:gridCol w:w="116"/>
        <w:gridCol w:w="1100"/>
        <w:gridCol w:w="108"/>
        <w:gridCol w:w="1108"/>
        <w:gridCol w:w="100"/>
        <w:gridCol w:w="1116"/>
        <w:gridCol w:w="92"/>
        <w:gridCol w:w="1124"/>
        <w:gridCol w:w="84"/>
      </w:tblGrid>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4"/>
                <w:szCs w:val="24"/>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2416" w:type="dxa"/>
            <w:gridSpan w:val="4"/>
            <w:tcBorders>
              <w:top w:val="nil"/>
              <w:left w:val="nil"/>
              <w:bottom w:val="nil"/>
              <w:right w:val="nil"/>
            </w:tcBorders>
            <w:shd w:val="clear" w:color="000000" w:fill="FFC000"/>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EVALUACIÓN GUSTATIVA</w:t>
            </w: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7456" behindDoc="0" locked="0" layoutInCell="1" allowOverlap="1">
                  <wp:simplePos x="0" y="0"/>
                  <wp:positionH relativeFrom="column">
                    <wp:posOffset>-9525</wp:posOffset>
                  </wp:positionH>
                  <wp:positionV relativeFrom="paragraph">
                    <wp:posOffset>180975</wp:posOffset>
                  </wp:positionV>
                  <wp:extent cx="4591050" cy="2752725"/>
                  <wp:effectExtent l="0" t="0" r="0" b="9525"/>
                  <wp:wrapNone/>
                  <wp:docPr id="7" name="Gráfico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8480" behindDoc="0" locked="0" layoutInCell="1" allowOverlap="1">
                  <wp:simplePos x="0" y="0"/>
                  <wp:positionH relativeFrom="column">
                    <wp:posOffset>-9525</wp:posOffset>
                  </wp:positionH>
                  <wp:positionV relativeFrom="paragraph">
                    <wp:posOffset>0</wp:posOffset>
                  </wp:positionV>
                  <wp:extent cx="4591050" cy="2743200"/>
                  <wp:effectExtent l="0" t="0" r="0" b="0"/>
                  <wp:wrapNone/>
                  <wp:docPr id="8" name="Gráfico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69504" behindDoc="0" locked="0" layoutInCell="1" allowOverlap="1">
                  <wp:simplePos x="0" y="0"/>
                  <wp:positionH relativeFrom="column">
                    <wp:posOffset>-9525</wp:posOffset>
                  </wp:positionH>
                  <wp:positionV relativeFrom="paragraph">
                    <wp:posOffset>0</wp:posOffset>
                  </wp:positionV>
                  <wp:extent cx="4591050" cy="2752725"/>
                  <wp:effectExtent l="0" t="0" r="0" b="9525"/>
                  <wp:wrapNone/>
                  <wp:docPr id="9" name="Gráfico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70528" behindDoc="0" locked="0" layoutInCell="1" allowOverlap="1">
                  <wp:simplePos x="0" y="0"/>
                  <wp:positionH relativeFrom="column">
                    <wp:posOffset>-9525</wp:posOffset>
                  </wp:positionH>
                  <wp:positionV relativeFrom="paragraph">
                    <wp:posOffset>180975</wp:posOffset>
                  </wp:positionV>
                  <wp:extent cx="4591050" cy="2762250"/>
                  <wp:effectExtent l="0" t="0" r="0" b="0"/>
                  <wp:wrapNone/>
                  <wp:docPr id="10" name="Gráfico 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1340"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08"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2432" w:type="dxa"/>
            <w:gridSpan w:val="4"/>
            <w:tcBorders>
              <w:top w:val="nil"/>
              <w:left w:val="nil"/>
              <w:bottom w:val="nil"/>
              <w:right w:val="nil"/>
            </w:tcBorders>
            <w:shd w:val="clear" w:color="000000" w:fill="FFC000"/>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EVALUACIÓN VISUAL</w:t>
            </w: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color w:val="00000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72576" behindDoc="0" locked="0" layoutInCell="1" allowOverlap="1">
                  <wp:simplePos x="0" y="0"/>
                  <wp:positionH relativeFrom="column">
                    <wp:posOffset>-9525</wp:posOffset>
                  </wp:positionH>
                  <wp:positionV relativeFrom="paragraph">
                    <wp:posOffset>180975</wp:posOffset>
                  </wp:positionV>
                  <wp:extent cx="4591050" cy="2752725"/>
                  <wp:effectExtent l="0" t="0" r="0" b="9525"/>
                  <wp:wrapNone/>
                  <wp:docPr id="11" name="Gráfico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73600" behindDoc="0" locked="0" layoutInCell="1" allowOverlap="1">
                  <wp:simplePos x="0" y="0"/>
                  <wp:positionH relativeFrom="column">
                    <wp:posOffset>-9525</wp:posOffset>
                  </wp:positionH>
                  <wp:positionV relativeFrom="paragraph">
                    <wp:posOffset>0</wp:posOffset>
                  </wp:positionV>
                  <wp:extent cx="4591050" cy="2743200"/>
                  <wp:effectExtent l="0" t="0" r="0" b="0"/>
                  <wp:wrapNone/>
                  <wp:docPr id="12" name="Gráfico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74624" behindDoc="0" locked="0" layoutInCell="1" allowOverlap="1">
                  <wp:simplePos x="0" y="0"/>
                  <wp:positionH relativeFrom="column">
                    <wp:posOffset>-9525</wp:posOffset>
                  </wp:positionH>
                  <wp:positionV relativeFrom="paragraph">
                    <wp:posOffset>0</wp:posOffset>
                  </wp:positionV>
                  <wp:extent cx="4591050" cy="2752725"/>
                  <wp:effectExtent l="0" t="0" r="0" b="9525"/>
                  <wp:wrapNone/>
                  <wp:docPr id="13" name="Gráfico 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noProof/>
                <w:color w:val="000000"/>
                <w:lang w:val="es-VE" w:eastAsia="es-VE"/>
              </w:rPr>
              <w:drawing>
                <wp:anchor distT="0" distB="0" distL="114300" distR="114300" simplePos="0" relativeHeight="251675648" behindDoc="0" locked="0" layoutInCell="1" allowOverlap="1">
                  <wp:simplePos x="0" y="0"/>
                  <wp:positionH relativeFrom="column">
                    <wp:posOffset>-9525</wp:posOffset>
                  </wp:positionH>
                  <wp:positionV relativeFrom="paragraph">
                    <wp:posOffset>180975</wp:posOffset>
                  </wp:positionV>
                  <wp:extent cx="4591050" cy="2762250"/>
                  <wp:effectExtent l="0" t="0" r="0" b="0"/>
                  <wp:wrapNone/>
                  <wp:docPr id="14" name="Gráfico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200"/>
            </w:tblGrid>
            <w:tr w:rsidR="009222BA" w:rsidRPr="009222BA">
              <w:trPr>
                <w:trHeight w:val="300"/>
                <w:tblCellSpacing w:w="0" w:type="dxa"/>
              </w:trPr>
              <w:tc>
                <w:tcPr>
                  <w:tcW w:w="120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gridAfter w:val="1"/>
          <w:wAfter w:w="84" w:type="dxa"/>
          <w:trHeight w:val="300"/>
        </w:trPr>
        <w:tc>
          <w:tcPr>
            <w:tcW w:w="1216"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1216" w:type="dxa"/>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bl>
    <w:tbl>
      <w:tblPr>
        <w:tblpPr w:leftFromText="141" w:rightFromText="141" w:vertAnchor="text" w:horzAnchor="margin" w:tblpXSpec="right" w:tblpY="761"/>
        <w:tblOverlap w:val="never"/>
        <w:tblW w:w="0" w:type="auto"/>
        <w:tblCellMar>
          <w:left w:w="70" w:type="dxa"/>
          <w:right w:w="70" w:type="dxa"/>
        </w:tblCellMar>
        <w:tblLook w:val="04A0" w:firstRow="1" w:lastRow="0" w:firstColumn="1" w:lastColumn="0" w:noHBand="0" w:noVBand="1"/>
      </w:tblPr>
      <w:tblGrid>
        <w:gridCol w:w="580"/>
      </w:tblGrid>
      <w:tr w:rsidR="009222BA" w:rsidRPr="009222BA" w:rsidTr="009222BA">
        <w:trPr>
          <w:trHeight w:val="300"/>
        </w:trPr>
        <w:tc>
          <w:tcPr>
            <w:tcW w:w="580" w:type="dxa"/>
            <w:tcBorders>
              <w:top w:val="single" w:sz="4" w:space="0" w:color="7F7F7F"/>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0.57</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 </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0.31</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 </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0.54</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3.83</w:t>
            </w: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p>
        </w:tc>
      </w:tr>
      <w:tr w:rsidR="009222BA" w:rsidRPr="009222BA" w:rsidTr="009222BA">
        <w:trPr>
          <w:trHeight w:val="300"/>
        </w:trPr>
        <w:tc>
          <w:tcPr>
            <w:tcW w:w="580" w:type="dxa"/>
            <w:tcBorders>
              <w:top w:val="nil"/>
              <w:left w:val="single" w:sz="4" w:space="0" w:color="7F7F7F"/>
              <w:bottom w:val="single" w:sz="4" w:space="0" w:color="7F7F7F"/>
              <w:right w:val="single" w:sz="4" w:space="0" w:color="7F7F7F"/>
            </w:tcBorders>
            <w:shd w:val="clear" w:color="000000" w:fill="FFC000"/>
            <w:noWrap/>
            <w:vAlign w:val="bottom"/>
            <w:hideMark/>
          </w:tcPr>
          <w:p w:rsidR="009222BA" w:rsidRPr="009222BA" w:rsidRDefault="009222BA" w:rsidP="009222BA">
            <w:pPr>
              <w:spacing w:after="0" w:line="240" w:lineRule="auto"/>
              <w:jc w:val="right"/>
              <w:rPr>
                <w:rFonts w:ascii="Calibri" w:eastAsia="Times New Roman" w:hAnsi="Calibri" w:cs="Times New Roman"/>
                <w:color w:val="3F3F76"/>
                <w:lang w:eastAsia="es-MX"/>
              </w:rPr>
            </w:pPr>
            <w:r w:rsidRPr="009222BA">
              <w:rPr>
                <w:rFonts w:ascii="Calibri" w:eastAsia="Times New Roman" w:hAnsi="Calibri" w:cs="Times New Roman"/>
                <w:color w:val="3F3F76"/>
                <w:lang w:eastAsia="es-MX"/>
              </w:rPr>
              <w:t>5.26</w:t>
            </w:r>
          </w:p>
        </w:tc>
      </w:tr>
    </w:tbl>
    <w:p w:rsidR="0035739B" w:rsidRPr="00D91800" w:rsidRDefault="009222BA" w:rsidP="009222BA">
      <w:pPr>
        <w:tabs>
          <w:tab w:val="left" w:pos="1455"/>
        </w:tabs>
        <w:rPr>
          <w:rFonts w:asciiTheme="majorHAnsi" w:hAnsiTheme="majorHAnsi"/>
          <w:b/>
          <w:sz w:val="24"/>
          <w:szCs w:val="24"/>
        </w:rPr>
      </w:pPr>
      <w:r w:rsidRPr="009222BA">
        <w:rPr>
          <w:rFonts w:ascii="Calibri" w:eastAsia="Times New Roman" w:hAnsi="Calibri" w:cs="Times New Roman"/>
          <w:noProof/>
          <w:color w:val="000000"/>
          <w:lang w:val="es-VE" w:eastAsia="es-VE"/>
        </w:rPr>
        <w:drawing>
          <wp:anchor distT="0" distB="0" distL="114300" distR="114300" simplePos="0" relativeHeight="251661312" behindDoc="0" locked="0" layoutInCell="1" allowOverlap="1" wp14:anchorId="40F0BE46" wp14:editId="6EC04A62">
            <wp:simplePos x="0" y="0"/>
            <wp:positionH relativeFrom="column">
              <wp:posOffset>-743585</wp:posOffset>
            </wp:positionH>
            <wp:positionV relativeFrom="paragraph">
              <wp:posOffset>2343150</wp:posOffset>
            </wp:positionV>
            <wp:extent cx="3810000" cy="2895600"/>
            <wp:effectExtent l="0" t="0" r="0" b="0"/>
            <wp:wrapNone/>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rotWithShape="1">
                    <a:blip r:embed="rId20"/>
                    <a:srcRect l="21599" t="25524" r="46992" b="30851"/>
                    <a:stretch/>
                  </pic:blipFill>
                  <pic:spPr>
                    <a:xfrm>
                      <a:off x="0" y="0"/>
                      <a:ext cx="3810000" cy="2895600"/>
                    </a:xfrm>
                    <a:prstGeom prst="rect">
                      <a:avLst/>
                    </a:prstGeom>
                  </pic:spPr>
                </pic:pic>
              </a:graphicData>
            </a:graphic>
            <wp14:sizeRelH relativeFrom="page">
              <wp14:pctWidth>0</wp14:pctWidth>
            </wp14:sizeRelH>
            <wp14:sizeRelV relativeFrom="page">
              <wp14:pctHeight>0</wp14:pctHeight>
            </wp14:sizeRelV>
          </wp:anchor>
        </w:drawing>
      </w:r>
      <w:r w:rsidR="0035739B" w:rsidRPr="00D91800">
        <w:rPr>
          <w:rFonts w:asciiTheme="majorHAnsi" w:hAnsiTheme="majorHAnsi"/>
          <w:b/>
          <w:sz w:val="24"/>
          <w:szCs w:val="24"/>
        </w:rPr>
        <w:t>RESULTADOS Y CONCLUSIÓN:</w:t>
      </w:r>
    </w:p>
    <w:tbl>
      <w:tblPr>
        <w:tblW w:w="0" w:type="auto"/>
        <w:tblCellMar>
          <w:left w:w="70" w:type="dxa"/>
          <w:right w:w="70" w:type="dxa"/>
        </w:tblCellMar>
        <w:tblLook w:val="04A0" w:firstRow="1" w:lastRow="0" w:firstColumn="1" w:lastColumn="0" w:noHBand="0" w:noVBand="1"/>
      </w:tblPr>
      <w:tblGrid>
        <w:gridCol w:w="1862"/>
        <w:gridCol w:w="802"/>
        <w:gridCol w:w="146"/>
        <w:gridCol w:w="1373"/>
        <w:gridCol w:w="262"/>
        <w:gridCol w:w="531"/>
        <w:gridCol w:w="1311"/>
      </w:tblGrid>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4"/>
                <w:szCs w:val="24"/>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PUNTUACIÓN</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PONDERACIÓN</w:t>
            </w:r>
          </w:p>
        </w:tc>
      </w:tr>
      <w:tr w:rsidR="009222BA" w:rsidRPr="009222BA" w:rsidTr="009222BA">
        <w:trPr>
          <w:trHeight w:val="300"/>
        </w:trPr>
        <w:tc>
          <w:tcPr>
            <w:tcW w:w="0" w:type="auto"/>
            <w:gridSpan w:val="2"/>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Impacto de alcohol via nasal</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4.777777778</w:t>
            </w:r>
          </w:p>
        </w:tc>
        <w:tc>
          <w:tcPr>
            <w:tcW w:w="0" w:type="auto"/>
            <w:tcBorders>
              <w:top w:val="nil"/>
              <w:left w:val="nil"/>
              <w:bottom w:val="nil"/>
              <w:right w:val="nil"/>
            </w:tcBorders>
            <w:shd w:val="clear" w:color="auto" w:fill="auto"/>
            <w:noWrap/>
            <w:vAlign w:val="center"/>
            <w:hideMark/>
          </w:tcPr>
          <w:p w:rsidR="009222BA" w:rsidRPr="009222BA" w:rsidRDefault="009222BA" w:rsidP="009222BA">
            <w:pPr>
              <w:spacing w:after="0" w:line="240" w:lineRule="auto"/>
              <w:jc w:val="center"/>
              <w:rPr>
                <w:rFonts w:ascii="Calibri" w:eastAsia="Times New Roman" w:hAnsi="Calibri" w:cs="Times New Roman"/>
                <w:b/>
                <w:bCs/>
                <w:color w:val="000000"/>
                <w:lang w:eastAsia="es-MX"/>
              </w:rPr>
            </w:pPr>
            <w:r w:rsidRPr="009222BA">
              <w:rPr>
                <w:rFonts w:ascii="Calibri" w:eastAsia="Times New Roman" w:hAnsi="Calibri" w:cs="Times New Roman"/>
                <w:b/>
                <w:bCs/>
                <w:color w:val="000000"/>
                <w:lang w:eastAsia="es-MX"/>
              </w:rPr>
              <w:t>X</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0.12</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Afrutamiento</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3.111111111</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b/>
                <w:bCs/>
                <w:color w:val="000000"/>
                <w:lang w:eastAsia="es-MX"/>
              </w:rPr>
            </w:pPr>
            <w:r w:rsidRPr="009222BA">
              <w:rPr>
                <w:rFonts w:ascii="Calibri" w:eastAsia="Times New Roman" w:hAnsi="Calibri" w:cs="Times New Roman"/>
                <w:b/>
                <w:bCs/>
                <w:color w:val="000000"/>
                <w:lang w:eastAsia="es-MX"/>
              </w:rPr>
              <w:t>X</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0.1</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Astringente</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5.388888889</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b/>
                <w:bCs/>
                <w:color w:val="000000"/>
                <w:lang w:eastAsia="es-MX"/>
              </w:rPr>
            </w:pPr>
            <w:r w:rsidRPr="009222BA">
              <w:rPr>
                <w:rFonts w:ascii="Calibri" w:eastAsia="Times New Roman" w:hAnsi="Calibri" w:cs="Times New Roman"/>
                <w:b/>
                <w:bCs/>
                <w:color w:val="000000"/>
                <w:lang w:eastAsia="es-MX"/>
              </w:rPr>
              <w:t>X</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0.1</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Brillantez</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6.388888889</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Calibri" w:eastAsia="Times New Roman" w:hAnsi="Calibri" w:cs="Times New Roman"/>
                <w:b/>
                <w:bCs/>
                <w:color w:val="000000"/>
                <w:lang w:eastAsia="es-MX"/>
              </w:rPr>
            </w:pPr>
            <w:r w:rsidRPr="009222BA">
              <w:rPr>
                <w:rFonts w:ascii="Calibri" w:eastAsia="Times New Roman" w:hAnsi="Calibri" w:cs="Times New Roman"/>
                <w:b/>
                <w:bCs/>
                <w:color w:val="000000"/>
                <w:lang w:eastAsia="es-MX"/>
              </w:rPr>
              <w:t>X</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r w:rsidRPr="009222BA">
              <w:rPr>
                <w:rFonts w:ascii="Calibri" w:eastAsia="Times New Roman" w:hAnsi="Calibri" w:cs="Times New Roman"/>
                <w:color w:val="000000"/>
                <w:lang w:eastAsia="es-MX"/>
              </w:rPr>
              <w:t>0.6</w:t>
            </w: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00000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center"/>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bl>
            <w:tblPr>
              <w:tblW w:w="0" w:type="auto"/>
              <w:tblCellSpacing w:w="0" w:type="dxa"/>
              <w:tblCellMar>
                <w:left w:w="0" w:type="dxa"/>
                <w:right w:w="0" w:type="dxa"/>
              </w:tblCellMar>
              <w:tblLook w:val="04A0" w:firstRow="1" w:lastRow="0" w:firstColumn="1" w:lastColumn="0" w:noHBand="0" w:noVBand="1"/>
            </w:tblPr>
            <w:tblGrid>
              <w:gridCol w:w="440"/>
            </w:tblGrid>
            <w:tr w:rsidR="009222BA" w:rsidRPr="009222BA">
              <w:trPr>
                <w:trHeight w:val="300"/>
                <w:tblCellSpacing w:w="0" w:type="dxa"/>
              </w:trPr>
              <w:tc>
                <w:tcPr>
                  <w:tcW w:w="440" w:type="dxa"/>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Calibri" w:eastAsia="Times New Roman" w:hAnsi="Calibri" w:cs="Times New Roman"/>
                      <w:color w:val="000000"/>
                      <w:lang w:eastAsia="es-MX"/>
                    </w:rPr>
                  </w:pPr>
                </w:p>
              </w:tc>
            </w:tr>
          </w:tbl>
          <w:p w:rsidR="009222BA" w:rsidRPr="009222BA" w:rsidRDefault="009222BA" w:rsidP="009222BA">
            <w:pPr>
              <w:spacing w:after="0" w:line="240" w:lineRule="auto"/>
              <w:rPr>
                <w:rFonts w:ascii="Calibri" w:eastAsia="Times New Roman" w:hAnsi="Calibri" w:cs="Times New Roman"/>
                <w:color w:val="00000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000000" w:fill="FF0000"/>
            <w:noWrap/>
            <w:vAlign w:val="bottom"/>
            <w:hideMark/>
          </w:tcPr>
          <w:p w:rsidR="009222BA" w:rsidRPr="009222BA" w:rsidRDefault="009222BA" w:rsidP="009222BA">
            <w:pPr>
              <w:spacing w:after="0" w:line="240" w:lineRule="auto"/>
              <w:jc w:val="right"/>
              <w:rPr>
                <w:rFonts w:ascii="Calibri" w:eastAsia="Times New Roman" w:hAnsi="Calibri" w:cs="Times New Roman"/>
                <w:color w:val="FFFFFF"/>
                <w:lang w:eastAsia="es-MX"/>
              </w:rPr>
            </w:pPr>
            <w:r w:rsidRPr="009222BA">
              <w:rPr>
                <w:rFonts w:ascii="Calibri" w:eastAsia="Times New Roman" w:hAnsi="Calibri" w:cs="Times New Roman"/>
                <w:color w:val="FFFFFF"/>
                <w:lang w:eastAsia="es-MX"/>
              </w:rPr>
              <w:t>5.256666667</w:t>
            </w: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jc w:val="right"/>
              <w:rPr>
                <w:rFonts w:ascii="Calibri" w:eastAsia="Times New Roman" w:hAnsi="Calibri" w:cs="Times New Roman"/>
                <w:color w:val="FFFFFF"/>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r w:rsidR="009222BA" w:rsidRPr="009222BA" w:rsidTr="009222BA">
        <w:trPr>
          <w:trHeight w:val="300"/>
        </w:trPr>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c>
          <w:tcPr>
            <w:tcW w:w="0" w:type="auto"/>
            <w:tcBorders>
              <w:top w:val="nil"/>
              <w:left w:val="nil"/>
              <w:bottom w:val="nil"/>
              <w:right w:val="nil"/>
            </w:tcBorders>
            <w:shd w:val="clear" w:color="auto" w:fill="auto"/>
            <w:noWrap/>
            <w:vAlign w:val="bottom"/>
            <w:hideMark/>
          </w:tcPr>
          <w:p w:rsidR="009222BA" w:rsidRPr="009222BA" w:rsidRDefault="009222BA" w:rsidP="009222BA">
            <w:pPr>
              <w:spacing w:after="0" w:line="240" w:lineRule="auto"/>
              <w:rPr>
                <w:rFonts w:ascii="Times New Roman" w:eastAsia="Times New Roman" w:hAnsi="Times New Roman" w:cs="Times New Roman"/>
                <w:sz w:val="20"/>
                <w:szCs w:val="20"/>
                <w:lang w:eastAsia="es-MX"/>
              </w:rPr>
            </w:pPr>
          </w:p>
        </w:tc>
      </w:tr>
    </w:tbl>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b/>
          <w:sz w:val="24"/>
          <w:szCs w:val="24"/>
        </w:rPr>
      </w:pPr>
      <w:r w:rsidRPr="00D91800">
        <w:rPr>
          <w:rFonts w:asciiTheme="majorHAnsi" w:hAnsiTheme="majorHAnsi"/>
          <w:b/>
          <w:sz w:val="24"/>
          <w:szCs w:val="24"/>
        </w:rPr>
        <w:t>LITERATURA CITADA:</w:t>
      </w:r>
    </w:p>
    <w:p w:rsidR="0035739B" w:rsidRPr="00D91800" w:rsidRDefault="0035739B" w:rsidP="0035739B">
      <w:pPr>
        <w:tabs>
          <w:tab w:val="left" w:pos="1455"/>
        </w:tabs>
        <w:ind w:left="360"/>
        <w:rPr>
          <w:rFonts w:asciiTheme="majorHAnsi" w:hAnsiTheme="majorHAnsi"/>
          <w:b/>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Pr="00D91800" w:rsidRDefault="0035739B" w:rsidP="0035739B">
      <w:pPr>
        <w:tabs>
          <w:tab w:val="left" w:pos="1455"/>
        </w:tabs>
        <w:ind w:left="360"/>
        <w:rPr>
          <w:rFonts w:asciiTheme="majorHAnsi" w:hAnsiTheme="majorHAnsi"/>
          <w:sz w:val="24"/>
          <w:szCs w:val="24"/>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Default="0035739B" w:rsidP="0035739B">
      <w:pPr>
        <w:tabs>
          <w:tab w:val="left" w:pos="1455"/>
        </w:tabs>
        <w:ind w:left="360"/>
        <w:rPr>
          <w:b/>
          <w:sz w:val="20"/>
          <w:szCs w:val="20"/>
        </w:rPr>
      </w:pPr>
    </w:p>
    <w:p w:rsidR="0035739B" w:rsidRPr="0035739B" w:rsidRDefault="0035739B" w:rsidP="0035739B">
      <w:pPr>
        <w:tabs>
          <w:tab w:val="left" w:pos="1455"/>
        </w:tabs>
        <w:ind w:left="360"/>
        <w:rPr>
          <w:rFonts w:ascii="Arabic Typesetting" w:hAnsi="Arabic Typesetting" w:cs="Arabic Typesetting"/>
          <w:sz w:val="40"/>
          <w:szCs w:val="40"/>
        </w:rPr>
      </w:pPr>
    </w:p>
    <w:p w:rsidR="003B5C61" w:rsidRPr="00844E68" w:rsidRDefault="003B5C61" w:rsidP="004E42FA">
      <w:pPr>
        <w:tabs>
          <w:tab w:val="left" w:pos="1455"/>
        </w:tabs>
        <w:rPr>
          <w:rFonts w:ascii="Arabic Typesetting" w:hAnsi="Arabic Typesetting" w:cs="Arabic Typesetting"/>
          <w:sz w:val="40"/>
          <w:szCs w:val="40"/>
        </w:rPr>
      </w:pPr>
    </w:p>
    <w:p w:rsidR="008C6B14" w:rsidRPr="005E7B2C" w:rsidRDefault="00303F81" w:rsidP="004E42FA">
      <w:pPr>
        <w:tabs>
          <w:tab w:val="left" w:pos="1455"/>
        </w:tabs>
        <w:rPr>
          <w:rFonts w:ascii="Arabic Typesetting" w:hAnsi="Arabic Typesetting" w:cs="Arabic Typesetting"/>
          <w:sz w:val="40"/>
          <w:szCs w:val="40"/>
          <w:lang w:val="en-US"/>
        </w:rPr>
      </w:pPr>
      <w:hyperlink r:id="rId21" w:history="1">
        <w:r w:rsidR="005E7B2C" w:rsidRPr="005E7B2C">
          <w:rPr>
            <w:rStyle w:val="Hipervnculo"/>
            <w:rFonts w:ascii="Arabic Typesetting" w:hAnsi="Arabic Typesetting" w:cs="Arabic Typesetting"/>
            <w:sz w:val="40"/>
            <w:szCs w:val="40"/>
            <w:lang w:val="en-US"/>
          </w:rPr>
          <w:t>http://repositorio.utn.edu.ec/bitstream/123456789/528/1/03%20AGI%20239%20TESIS.pdf</w:t>
        </w:r>
      </w:hyperlink>
      <w:r w:rsidR="005E7B2C" w:rsidRPr="005E7B2C">
        <w:rPr>
          <w:rFonts w:ascii="Arabic Typesetting" w:hAnsi="Arabic Typesetting" w:cs="Arabic Typesetting"/>
          <w:sz w:val="40"/>
          <w:szCs w:val="40"/>
          <w:lang w:val="en-US"/>
        </w:rPr>
        <w:t xml:space="preserve">    vodka</w:t>
      </w:r>
    </w:p>
    <w:p w:rsidR="005E7B2C" w:rsidRPr="005E7B2C" w:rsidRDefault="005E7B2C" w:rsidP="004E42FA">
      <w:pPr>
        <w:tabs>
          <w:tab w:val="left" w:pos="1455"/>
        </w:tabs>
        <w:rPr>
          <w:rFonts w:ascii="Arabic Typesetting" w:hAnsi="Arabic Typesetting" w:cs="Arabic Typesetting"/>
          <w:sz w:val="40"/>
          <w:szCs w:val="40"/>
          <w:lang w:val="en-US"/>
        </w:rPr>
      </w:pPr>
    </w:p>
    <w:sectPr w:rsidR="005E7B2C" w:rsidRPr="005E7B2C" w:rsidSect="004108F6">
      <w:pgSz w:w="12240" w:h="15840"/>
      <w:pgMar w:top="1417" w:right="1701" w:bottom="1417" w:left="1701" w:header="708" w:footer="708"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3F81" w:rsidRDefault="00303F81" w:rsidP="00ED6FCB">
      <w:pPr>
        <w:spacing w:after="0" w:line="240" w:lineRule="auto"/>
      </w:pPr>
      <w:r>
        <w:separator/>
      </w:r>
    </w:p>
  </w:endnote>
  <w:endnote w:type="continuationSeparator" w:id="0">
    <w:p w:rsidR="00303F81" w:rsidRDefault="00303F81" w:rsidP="00ED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ypesetting">
    <w:altName w:val="Courier New"/>
    <w:charset w:val="00"/>
    <w:family w:val="script"/>
    <w:pitch w:val="variable"/>
    <w:sig w:usb0="00000000" w:usb1="C0000000" w:usb2="000000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3F81" w:rsidRDefault="00303F81" w:rsidP="00ED6FCB">
      <w:pPr>
        <w:spacing w:after="0" w:line="240" w:lineRule="auto"/>
      </w:pPr>
      <w:r>
        <w:separator/>
      </w:r>
    </w:p>
  </w:footnote>
  <w:footnote w:type="continuationSeparator" w:id="0">
    <w:p w:rsidR="00303F81" w:rsidRDefault="00303F81" w:rsidP="00ED6F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72714A"/>
    <w:multiLevelType w:val="multilevel"/>
    <w:tmpl w:val="EBC8F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0365B9"/>
    <w:multiLevelType w:val="hybridMultilevel"/>
    <w:tmpl w:val="50927312"/>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372"/>
    <w:rsid w:val="001B6AAC"/>
    <w:rsid w:val="00262217"/>
    <w:rsid w:val="00303F81"/>
    <w:rsid w:val="0035739B"/>
    <w:rsid w:val="003B5C61"/>
    <w:rsid w:val="004108F6"/>
    <w:rsid w:val="00447D85"/>
    <w:rsid w:val="004D0D61"/>
    <w:rsid w:val="004E42FA"/>
    <w:rsid w:val="0054085E"/>
    <w:rsid w:val="005B2E94"/>
    <w:rsid w:val="005E7B2C"/>
    <w:rsid w:val="00630D8D"/>
    <w:rsid w:val="00652FD9"/>
    <w:rsid w:val="006E0DB3"/>
    <w:rsid w:val="006F2EFE"/>
    <w:rsid w:val="00740185"/>
    <w:rsid w:val="00786CC0"/>
    <w:rsid w:val="007A2FF6"/>
    <w:rsid w:val="007C0741"/>
    <w:rsid w:val="008176A0"/>
    <w:rsid w:val="00844E68"/>
    <w:rsid w:val="008C6B14"/>
    <w:rsid w:val="009165E6"/>
    <w:rsid w:val="009222BA"/>
    <w:rsid w:val="009302C2"/>
    <w:rsid w:val="009A24B3"/>
    <w:rsid w:val="009B1442"/>
    <w:rsid w:val="009F6596"/>
    <w:rsid w:val="00C87372"/>
    <w:rsid w:val="00CA6281"/>
    <w:rsid w:val="00D91800"/>
    <w:rsid w:val="00ED6F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989FB1-8E0C-4786-872C-600A5E049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A24B3"/>
    <w:pPr>
      <w:ind w:left="720"/>
      <w:contextualSpacing/>
    </w:pPr>
  </w:style>
  <w:style w:type="table" w:styleId="Tablaconcuadrcula">
    <w:name w:val="Table Grid"/>
    <w:basedOn w:val="Tablanormal"/>
    <w:uiPriority w:val="39"/>
    <w:rsid w:val="003573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iPriority w:val="99"/>
    <w:unhideWhenUsed/>
    <w:rsid w:val="00ED6F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D6FCB"/>
  </w:style>
  <w:style w:type="paragraph" w:styleId="Piedepgina">
    <w:name w:val="footer"/>
    <w:basedOn w:val="Normal"/>
    <w:link w:val="PiedepginaCar"/>
    <w:uiPriority w:val="99"/>
    <w:unhideWhenUsed/>
    <w:rsid w:val="00ED6F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6FCB"/>
  </w:style>
  <w:style w:type="character" w:styleId="Hipervnculo">
    <w:name w:val="Hyperlink"/>
    <w:basedOn w:val="Fuentedeprrafopredeter"/>
    <w:uiPriority w:val="99"/>
    <w:unhideWhenUsed/>
    <w:rsid w:val="005E7B2C"/>
    <w:rPr>
      <w:color w:val="0563C1" w:themeColor="hyperlink"/>
      <w:u w:val="single"/>
    </w:rPr>
  </w:style>
  <w:style w:type="character" w:customStyle="1" w:styleId="a">
    <w:name w:val="a"/>
    <w:basedOn w:val="Fuentedeprrafopredeter"/>
    <w:rsid w:val="0041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19269">
      <w:bodyDiv w:val="1"/>
      <w:marLeft w:val="0"/>
      <w:marRight w:val="0"/>
      <w:marTop w:val="0"/>
      <w:marBottom w:val="0"/>
      <w:divBdr>
        <w:top w:val="none" w:sz="0" w:space="0" w:color="auto"/>
        <w:left w:val="none" w:sz="0" w:space="0" w:color="auto"/>
        <w:bottom w:val="none" w:sz="0" w:space="0" w:color="auto"/>
        <w:right w:val="none" w:sz="0" w:space="0" w:color="auto"/>
      </w:divBdr>
    </w:div>
    <w:div w:id="193731753">
      <w:bodyDiv w:val="1"/>
      <w:marLeft w:val="0"/>
      <w:marRight w:val="0"/>
      <w:marTop w:val="0"/>
      <w:marBottom w:val="0"/>
      <w:divBdr>
        <w:top w:val="none" w:sz="0" w:space="0" w:color="auto"/>
        <w:left w:val="none" w:sz="0" w:space="0" w:color="auto"/>
        <w:bottom w:val="none" w:sz="0" w:space="0" w:color="auto"/>
        <w:right w:val="none" w:sz="0" w:space="0" w:color="auto"/>
      </w:divBdr>
    </w:div>
    <w:div w:id="207571043">
      <w:bodyDiv w:val="1"/>
      <w:marLeft w:val="0"/>
      <w:marRight w:val="0"/>
      <w:marTop w:val="0"/>
      <w:marBottom w:val="0"/>
      <w:divBdr>
        <w:top w:val="none" w:sz="0" w:space="0" w:color="auto"/>
        <w:left w:val="none" w:sz="0" w:space="0" w:color="auto"/>
        <w:bottom w:val="none" w:sz="0" w:space="0" w:color="auto"/>
        <w:right w:val="none" w:sz="0" w:space="0" w:color="auto"/>
      </w:divBdr>
    </w:div>
    <w:div w:id="360863675">
      <w:bodyDiv w:val="1"/>
      <w:marLeft w:val="0"/>
      <w:marRight w:val="0"/>
      <w:marTop w:val="0"/>
      <w:marBottom w:val="0"/>
      <w:divBdr>
        <w:top w:val="none" w:sz="0" w:space="0" w:color="auto"/>
        <w:left w:val="none" w:sz="0" w:space="0" w:color="auto"/>
        <w:bottom w:val="none" w:sz="0" w:space="0" w:color="auto"/>
        <w:right w:val="none" w:sz="0" w:space="0" w:color="auto"/>
      </w:divBdr>
    </w:div>
    <w:div w:id="406222978">
      <w:bodyDiv w:val="1"/>
      <w:marLeft w:val="0"/>
      <w:marRight w:val="0"/>
      <w:marTop w:val="0"/>
      <w:marBottom w:val="0"/>
      <w:divBdr>
        <w:top w:val="none" w:sz="0" w:space="0" w:color="auto"/>
        <w:left w:val="none" w:sz="0" w:space="0" w:color="auto"/>
        <w:bottom w:val="none" w:sz="0" w:space="0" w:color="auto"/>
        <w:right w:val="none" w:sz="0" w:space="0" w:color="auto"/>
      </w:divBdr>
      <w:divsChild>
        <w:div w:id="1995260670">
          <w:marLeft w:val="0"/>
          <w:marRight w:val="0"/>
          <w:marTop w:val="0"/>
          <w:marBottom w:val="0"/>
          <w:divBdr>
            <w:top w:val="none" w:sz="0" w:space="0" w:color="auto"/>
            <w:left w:val="none" w:sz="0" w:space="0" w:color="auto"/>
            <w:bottom w:val="none" w:sz="0" w:space="0" w:color="auto"/>
            <w:right w:val="none" w:sz="0" w:space="0" w:color="auto"/>
          </w:divBdr>
        </w:div>
        <w:div w:id="526794109">
          <w:marLeft w:val="0"/>
          <w:marRight w:val="0"/>
          <w:marTop w:val="0"/>
          <w:marBottom w:val="0"/>
          <w:divBdr>
            <w:top w:val="none" w:sz="0" w:space="0" w:color="auto"/>
            <w:left w:val="none" w:sz="0" w:space="0" w:color="auto"/>
            <w:bottom w:val="none" w:sz="0" w:space="0" w:color="auto"/>
            <w:right w:val="none" w:sz="0" w:space="0" w:color="auto"/>
          </w:divBdr>
        </w:div>
        <w:div w:id="2100249685">
          <w:marLeft w:val="0"/>
          <w:marRight w:val="0"/>
          <w:marTop w:val="0"/>
          <w:marBottom w:val="0"/>
          <w:divBdr>
            <w:top w:val="none" w:sz="0" w:space="0" w:color="auto"/>
            <w:left w:val="none" w:sz="0" w:space="0" w:color="auto"/>
            <w:bottom w:val="none" w:sz="0" w:space="0" w:color="auto"/>
            <w:right w:val="none" w:sz="0" w:space="0" w:color="auto"/>
          </w:divBdr>
        </w:div>
        <w:div w:id="344481756">
          <w:marLeft w:val="0"/>
          <w:marRight w:val="0"/>
          <w:marTop w:val="0"/>
          <w:marBottom w:val="0"/>
          <w:divBdr>
            <w:top w:val="none" w:sz="0" w:space="0" w:color="auto"/>
            <w:left w:val="none" w:sz="0" w:space="0" w:color="auto"/>
            <w:bottom w:val="none" w:sz="0" w:space="0" w:color="auto"/>
            <w:right w:val="none" w:sz="0" w:space="0" w:color="auto"/>
          </w:divBdr>
        </w:div>
      </w:divsChild>
    </w:div>
    <w:div w:id="466240881">
      <w:bodyDiv w:val="1"/>
      <w:marLeft w:val="0"/>
      <w:marRight w:val="0"/>
      <w:marTop w:val="0"/>
      <w:marBottom w:val="0"/>
      <w:divBdr>
        <w:top w:val="none" w:sz="0" w:space="0" w:color="auto"/>
        <w:left w:val="none" w:sz="0" w:space="0" w:color="auto"/>
        <w:bottom w:val="none" w:sz="0" w:space="0" w:color="auto"/>
        <w:right w:val="none" w:sz="0" w:space="0" w:color="auto"/>
      </w:divBdr>
    </w:div>
    <w:div w:id="563376735">
      <w:bodyDiv w:val="1"/>
      <w:marLeft w:val="0"/>
      <w:marRight w:val="0"/>
      <w:marTop w:val="0"/>
      <w:marBottom w:val="0"/>
      <w:divBdr>
        <w:top w:val="none" w:sz="0" w:space="0" w:color="auto"/>
        <w:left w:val="none" w:sz="0" w:space="0" w:color="auto"/>
        <w:bottom w:val="none" w:sz="0" w:space="0" w:color="auto"/>
        <w:right w:val="none" w:sz="0" w:space="0" w:color="auto"/>
      </w:divBdr>
    </w:div>
    <w:div w:id="675157370">
      <w:bodyDiv w:val="1"/>
      <w:marLeft w:val="0"/>
      <w:marRight w:val="0"/>
      <w:marTop w:val="0"/>
      <w:marBottom w:val="0"/>
      <w:divBdr>
        <w:top w:val="none" w:sz="0" w:space="0" w:color="auto"/>
        <w:left w:val="none" w:sz="0" w:space="0" w:color="auto"/>
        <w:bottom w:val="none" w:sz="0" w:space="0" w:color="auto"/>
        <w:right w:val="none" w:sz="0" w:space="0" w:color="auto"/>
      </w:divBdr>
    </w:div>
    <w:div w:id="855342116">
      <w:bodyDiv w:val="1"/>
      <w:marLeft w:val="0"/>
      <w:marRight w:val="0"/>
      <w:marTop w:val="0"/>
      <w:marBottom w:val="0"/>
      <w:divBdr>
        <w:top w:val="none" w:sz="0" w:space="0" w:color="auto"/>
        <w:left w:val="none" w:sz="0" w:space="0" w:color="auto"/>
        <w:bottom w:val="none" w:sz="0" w:space="0" w:color="auto"/>
        <w:right w:val="none" w:sz="0" w:space="0" w:color="auto"/>
      </w:divBdr>
    </w:div>
    <w:div w:id="1258170823">
      <w:bodyDiv w:val="1"/>
      <w:marLeft w:val="0"/>
      <w:marRight w:val="0"/>
      <w:marTop w:val="0"/>
      <w:marBottom w:val="0"/>
      <w:divBdr>
        <w:top w:val="none" w:sz="0" w:space="0" w:color="auto"/>
        <w:left w:val="none" w:sz="0" w:space="0" w:color="auto"/>
        <w:bottom w:val="none" w:sz="0" w:space="0" w:color="auto"/>
        <w:right w:val="none" w:sz="0" w:space="0" w:color="auto"/>
      </w:divBdr>
    </w:div>
    <w:div w:id="1491169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ettings" Target="settings.xml"/><Relationship Id="rId21" Type="http://schemas.openxmlformats.org/officeDocument/2006/relationships/hyperlink" Target="http://repositorio.utn.edu.ec/bitstream/123456789/528/1/03%20AGI%20239%20TESIS.pdf" TargetMode="External"/><Relationship Id="rId7" Type="http://schemas.openxmlformats.org/officeDocument/2006/relationships/image" Target="media/image1.jpeg"/><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styles" Target="styles.xml"/><Relationship Id="rId16" Type="http://schemas.openxmlformats.org/officeDocument/2006/relationships/chart" Target="charts/chart8.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Ana%20Behibek\Documents\expo_articulo_vodka.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Impaccto</a:t>
            </a:r>
            <a:r>
              <a:rPr lang="en-US" baseline="0"/>
              <a:t> de Alcohol via nasal</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Hoja1!$C$8:$C$25</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Hoja1!$I$8:$I$25</c:f>
              <c:numCache>
                <c:formatCode>General</c:formatCode>
                <c:ptCount val="18"/>
                <c:pt idx="0">
                  <c:v>2</c:v>
                </c:pt>
                <c:pt idx="1">
                  <c:v>5</c:v>
                </c:pt>
                <c:pt idx="2">
                  <c:v>8</c:v>
                </c:pt>
                <c:pt idx="3">
                  <c:v>3</c:v>
                </c:pt>
                <c:pt idx="4">
                  <c:v>8</c:v>
                </c:pt>
                <c:pt idx="5">
                  <c:v>8</c:v>
                </c:pt>
                <c:pt idx="6">
                  <c:v>6</c:v>
                </c:pt>
                <c:pt idx="7">
                  <c:v>3</c:v>
                </c:pt>
                <c:pt idx="8">
                  <c:v>7</c:v>
                </c:pt>
                <c:pt idx="9">
                  <c:v>8</c:v>
                </c:pt>
                <c:pt idx="10">
                  <c:v>1</c:v>
                </c:pt>
                <c:pt idx="11">
                  <c:v>4</c:v>
                </c:pt>
                <c:pt idx="12">
                  <c:v>1</c:v>
                </c:pt>
                <c:pt idx="13">
                  <c:v>3</c:v>
                </c:pt>
                <c:pt idx="14">
                  <c:v>6</c:v>
                </c:pt>
                <c:pt idx="15">
                  <c:v>2</c:v>
                </c:pt>
                <c:pt idx="16">
                  <c:v>5</c:v>
                </c:pt>
                <c:pt idx="17">
                  <c:v>6</c:v>
                </c:pt>
              </c:numCache>
            </c:numRef>
          </c:yVal>
          <c:smooth val="0"/>
        </c:ser>
        <c:dLbls>
          <c:showLegendKey val="0"/>
          <c:showVal val="0"/>
          <c:showCatName val="0"/>
          <c:showSerName val="0"/>
          <c:showPercent val="0"/>
          <c:showBubbleSize val="0"/>
        </c:dLbls>
        <c:axId val="506683176"/>
        <c:axId val="506683568"/>
      </c:scatterChart>
      <c:valAx>
        <c:axId val="506683176"/>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3568"/>
        <c:crosses val="autoZero"/>
        <c:crossBetween val="midCat"/>
        <c:majorUnit val="1"/>
      </c:valAx>
      <c:valAx>
        <c:axId val="506683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31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Maderización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Hoja1!$C$29:$C$46</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Hoja1!$I$29:$I$46</c:f>
              <c:numCache>
                <c:formatCode>General</c:formatCode>
                <c:ptCount val="18"/>
                <c:pt idx="0">
                  <c:v>0</c:v>
                </c:pt>
                <c:pt idx="1">
                  <c:v>2</c:v>
                </c:pt>
                <c:pt idx="2">
                  <c:v>6</c:v>
                </c:pt>
                <c:pt idx="3">
                  <c:v>4</c:v>
                </c:pt>
                <c:pt idx="4">
                  <c:v>1</c:v>
                </c:pt>
                <c:pt idx="5">
                  <c:v>3</c:v>
                </c:pt>
                <c:pt idx="6">
                  <c:v>5</c:v>
                </c:pt>
                <c:pt idx="7">
                  <c:v>5</c:v>
                </c:pt>
                <c:pt idx="8">
                  <c:v>3</c:v>
                </c:pt>
                <c:pt idx="9">
                  <c:v>6</c:v>
                </c:pt>
                <c:pt idx="10">
                  <c:v>2</c:v>
                </c:pt>
                <c:pt idx="11">
                  <c:v>5</c:v>
                </c:pt>
                <c:pt idx="12">
                  <c:v>1</c:v>
                </c:pt>
                <c:pt idx="13">
                  <c:v>5</c:v>
                </c:pt>
                <c:pt idx="14">
                  <c:v>0</c:v>
                </c:pt>
                <c:pt idx="15">
                  <c:v>5</c:v>
                </c:pt>
                <c:pt idx="16">
                  <c:v>0</c:v>
                </c:pt>
                <c:pt idx="17">
                  <c:v>8</c:v>
                </c:pt>
              </c:numCache>
            </c:numRef>
          </c:yVal>
          <c:smooth val="0"/>
        </c:ser>
        <c:dLbls>
          <c:showLegendKey val="0"/>
          <c:showVal val="0"/>
          <c:showCatName val="0"/>
          <c:showSerName val="0"/>
          <c:showPercent val="0"/>
          <c:showBubbleSize val="0"/>
        </c:dLbls>
        <c:axId val="506687096"/>
        <c:axId val="506688664"/>
      </c:scatterChart>
      <c:valAx>
        <c:axId val="506687096"/>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8664"/>
        <c:crosses val="autoZero"/>
        <c:crossBetween val="midCat"/>
        <c:majorUnit val="1"/>
      </c:valAx>
      <c:valAx>
        <c:axId val="506688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709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Afrutamiento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Hoja1!$C$50:$C$67</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Hoja1!$I$50:$I$67</c:f>
              <c:numCache>
                <c:formatCode>General</c:formatCode>
                <c:ptCount val="18"/>
                <c:pt idx="0">
                  <c:v>1</c:v>
                </c:pt>
                <c:pt idx="1">
                  <c:v>2</c:v>
                </c:pt>
                <c:pt idx="2">
                  <c:v>0</c:v>
                </c:pt>
                <c:pt idx="3">
                  <c:v>5</c:v>
                </c:pt>
                <c:pt idx="4">
                  <c:v>6</c:v>
                </c:pt>
                <c:pt idx="5">
                  <c:v>6</c:v>
                </c:pt>
                <c:pt idx="6">
                  <c:v>8</c:v>
                </c:pt>
                <c:pt idx="7">
                  <c:v>3</c:v>
                </c:pt>
                <c:pt idx="8">
                  <c:v>1</c:v>
                </c:pt>
                <c:pt idx="9">
                  <c:v>9</c:v>
                </c:pt>
                <c:pt idx="10">
                  <c:v>0</c:v>
                </c:pt>
                <c:pt idx="11">
                  <c:v>0</c:v>
                </c:pt>
                <c:pt idx="12">
                  <c:v>3</c:v>
                </c:pt>
                <c:pt idx="13">
                  <c:v>2</c:v>
                </c:pt>
                <c:pt idx="14">
                  <c:v>1</c:v>
                </c:pt>
                <c:pt idx="15">
                  <c:v>3</c:v>
                </c:pt>
                <c:pt idx="16">
                  <c:v>3</c:v>
                </c:pt>
                <c:pt idx="17">
                  <c:v>3</c:v>
                </c:pt>
              </c:numCache>
            </c:numRef>
          </c:yVal>
          <c:smooth val="0"/>
        </c:ser>
        <c:dLbls>
          <c:showLegendKey val="0"/>
          <c:showVal val="0"/>
          <c:showCatName val="0"/>
          <c:showSerName val="0"/>
          <c:showPercent val="0"/>
          <c:showBubbleSize val="0"/>
        </c:dLbls>
        <c:axId val="506687880"/>
        <c:axId val="506688272"/>
      </c:scatterChart>
      <c:valAx>
        <c:axId val="506687880"/>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8272"/>
        <c:crosses val="autoZero"/>
        <c:crossBetween val="midCat"/>
        <c:majorUnit val="1"/>
      </c:valAx>
      <c:valAx>
        <c:axId val="506688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788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Debilidad</a:t>
            </a:r>
            <a:r>
              <a:rPr lang="en-US" baseline="0"/>
              <a:t> de sabor</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Hoja1!$M$50:$M$67</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Hoja1!$S$50:$S$67</c:f>
              <c:numCache>
                <c:formatCode>General</c:formatCode>
                <c:ptCount val="18"/>
                <c:pt idx="0">
                  <c:v>1</c:v>
                </c:pt>
                <c:pt idx="1">
                  <c:v>0</c:v>
                </c:pt>
                <c:pt idx="2">
                  <c:v>7</c:v>
                </c:pt>
                <c:pt idx="3">
                  <c:v>3</c:v>
                </c:pt>
                <c:pt idx="4">
                  <c:v>2</c:v>
                </c:pt>
                <c:pt idx="5">
                  <c:v>0</c:v>
                </c:pt>
                <c:pt idx="6">
                  <c:v>6</c:v>
                </c:pt>
                <c:pt idx="7">
                  <c:v>6</c:v>
                </c:pt>
                <c:pt idx="8">
                  <c:v>3</c:v>
                </c:pt>
                <c:pt idx="9">
                  <c:v>0</c:v>
                </c:pt>
                <c:pt idx="10">
                  <c:v>2</c:v>
                </c:pt>
                <c:pt idx="11">
                  <c:v>8</c:v>
                </c:pt>
                <c:pt idx="12">
                  <c:v>6</c:v>
                </c:pt>
                <c:pt idx="13">
                  <c:v>0</c:v>
                </c:pt>
                <c:pt idx="14">
                  <c:v>2</c:v>
                </c:pt>
                <c:pt idx="15">
                  <c:v>2</c:v>
                </c:pt>
                <c:pt idx="16">
                  <c:v>5</c:v>
                </c:pt>
                <c:pt idx="17">
                  <c:v>0</c:v>
                </c:pt>
              </c:numCache>
            </c:numRef>
          </c:yVal>
          <c:smooth val="0"/>
        </c:ser>
        <c:dLbls>
          <c:showLegendKey val="0"/>
          <c:showVal val="0"/>
          <c:showCatName val="0"/>
          <c:showSerName val="0"/>
          <c:showPercent val="0"/>
          <c:showBubbleSize val="0"/>
        </c:dLbls>
        <c:axId val="506682000"/>
        <c:axId val="436912792"/>
      </c:scatterChart>
      <c:valAx>
        <c:axId val="506682000"/>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36912792"/>
        <c:crosses val="autoZero"/>
        <c:crossBetween val="midCat"/>
        <c:majorUnit val="1"/>
      </c:valAx>
      <c:valAx>
        <c:axId val="436912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066820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Afrutamiento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Hoja1!$M$71:$M$88</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Hoja1!$S$71:$S$88</c:f>
              <c:numCache>
                <c:formatCode>General</c:formatCode>
                <c:ptCount val="18"/>
                <c:pt idx="0">
                  <c:v>1</c:v>
                </c:pt>
                <c:pt idx="1">
                  <c:v>2</c:v>
                </c:pt>
                <c:pt idx="2">
                  <c:v>3</c:v>
                </c:pt>
                <c:pt idx="3">
                  <c:v>3</c:v>
                </c:pt>
                <c:pt idx="4">
                  <c:v>7</c:v>
                </c:pt>
                <c:pt idx="5">
                  <c:v>6</c:v>
                </c:pt>
                <c:pt idx="6">
                  <c:v>0</c:v>
                </c:pt>
                <c:pt idx="7">
                  <c:v>2</c:v>
                </c:pt>
                <c:pt idx="8">
                  <c:v>5</c:v>
                </c:pt>
                <c:pt idx="9">
                  <c:v>6</c:v>
                </c:pt>
                <c:pt idx="10">
                  <c:v>0</c:v>
                </c:pt>
                <c:pt idx="11">
                  <c:v>0</c:v>
                </c:pt>
                <c:pt idx="12">
                  <c:v>5</c:v>
                </c:pt>
                <c:pt idx="13">
                  <c:v>6</c:v>
                </c:pt>
                <c:pt idx="14">
                  <c:v>10</c:v>
                </c:pt>
                <c:pt idx="15">
                  <c:v>5</c:v>
                </c:pt>
                <c:pt idx="16">
                  <c:v>3</c:v>
                </c:pt>
                <c:pt idx="17">
                  <c:v>6</c:v>
                </c:pt>
              </c:numCache>
            </c:numRef>
          </c:yVal>
          <c:smooth val="0"/>
        </c:ser>
        <c:dLbls>
          <c:showLegendKey val="0"/>
          <c:showVal val="0"/>
          <c:showCatName val="0"/>
          <c:showSerName val="0"/>
          <c:showPercent val="0"/>
          <c:showBubbleSize val="0"/>
        </c:dLbls>
        <c:axId val="436906912"/>
        <c:axId val="436911616"/>
      </c:scatterChart>
      <c:valAx>
        <c:axId val="436906912"/>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36911616"/>
        <c:crosses val="autoZero"/>
        <c:crossBetween val="midCat"/>
        <c:majorUnit val="1"/>
      </c:valAx>
      <c:valAx>
        <c:axId val="4369116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369069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Astringente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Hoja1!$M$92:$M$109</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Hoja1!$S$92:$S$109</c:f>
              <c:numCache>
                <c:formatCode>General</c:formatCode>
                <c:ptCount val="18"/>
                <c:pt idx="0">
                  <c:v>3</c:v>
                </c:pt>
                <c:pt idx="1">
                  <c:v>5</c:v>
                </c:pt>
                <c:pt idx="2">
                  <c:v>2</c:v>
                </c:pt>
                <c:pt idx="3">
                  <c:v>5</c:v>
                </c:pt>
                <c:pt idx="4">
                  <c:v>10</c:v>
                </c:pt>
                <c:pt idx="5">
                  <c:v>6</c:v>
                </c:pt>
                <c:pt idx="6">
                  <c:v>8</c:v>
                </c:pt>
                <c:pt idx="7">
                  <c:v>7</c:v>
                </c:pt>
                <c:pt idx="8">
                  <c:v>5</c:v>
                </c:pt>
                <c:pt idx="9">
                  <c:v>8</c:v>
                </c:pt>
                <c:pt idx="10">
                  <c:v>0</c:v>
                </c:pt>
                <c:pt idx="11">
                  <c:v>9</c:v>
                </c:pt>
                <c:pt idx="12">
                  <c:v>5</c:v>
                </c:pt>
                <c:pt idx="13">
                  <c:v>3</c:v>
                </c:pt>
                <c:pt idx="14">
                  <c:v>4</c:v>
                </c:pt>
                <c:pt idx="15">
                  <c:v>5</c:v>
                </c:pt>
                <c:pt idx="16">
                  <c:v>3</c:v>
                </c:pt>
                <c:pt idx="17">
                  <c:v>9</c:v>
                </c:pt>
              </c:numCache>
            </c:numRef>
          </c:yVal>
          <c:smooth val="0"/>
        </c:ser>
        <c:dLbls>
          <c:showLegendKey val="0"/>
          <c:showVal val="0"/>
          <c:showCatName val="0"/>
          <c:showSerName val="0"/>
          <c:showPercent val="0"/>
          <c:showBubbleSize val="0"/>
        </c:dLbls>
        <c:axId val="436910440"/>
        <c:axId val="436905736"/>
      </c:scatterChart>
      <c:valAx>
        <c:axId val="436910440"/>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36905736"/>
        <c:crosses val="autoZero"/>
        <c:crossBetween val="midCat"/>
        <c:majorUnit val="1"/>
      </c:valAx>
      <c:valAx>
        <c:axId val="436905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4369104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Sabor final en boca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Hoja1!$M$113:$M$130</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Hoja1!$S$113:$S$130</c:f>
              <c:numCache>
                <c:formatCode>General</c:formatCode>
                <c:ptCount val="18"/>
                <c:pt idx="0">
                  <c:v>2</c:v>
                </c:pt>
                <c:pt idx="1">
                  <c:v>9</c:v>
                </c:pt>
                <c:pt idx="2">
                  <c:v>6</c:v>
                </c:pt>
                <c:pt idx="3">
                  <c:v>4</c:v>
                </c:pt>
                <c:pt idx="4">
                  <c:v>9</c:v>
                </c:pt>
                <c:pt idx="5">
                  <c:v>9</c:v>
                </c:pt>
                <c:pt idx="6">
                  <c:v>7</c:v>
                </c:pt>
                <c:pt idx="7">
                  <c:v>5</c:v>
                </c:pt>
                <c:pt idx="8">
                  <c:v>4</c:v>
                </c:pt>
                <c:pt idx="9">
                  <c:v>10</c:v>
                </c:pt>
                <c:pt idx="10">
                  <c:v>3</c:v>
                </c:pt>
                <c:pt idx="11">
                  <c:v>10</c:v>
                </c:pt>
                <c:pt idx="12">
                  <c:v>8</c:v>
                </c:pt>
                <c:pt idx="13">
                  <c:v>2</c:v>
                </c:pt>
                <c:pt idx="14">
                  <c:v>10</c:v>
                </c:pt>
                <c:pt idx="15">
                  <c:v>4</c:v>
                </c:pt>
                <c:pt idx="16">
                  <c:v>2</c:v>
                </c:pt>
                <c:pt idx="17">
                  <c:v>10</c:v>
                </c:pt>
              </c:numCache>
            </c:numRef>
          </c:yVal>
          <c:smooth val="0"/>
        </c:ser>
        <c:dLbls>
          <c:showLegendKey val="0"/>
          <c:showVal val="0"/>
          <c:showCatName val="0"/>
          <c:showSerName val="0"/>
          <c:showPercent val="0"/>
          <c:showBubbleSize val="0"/>
        </c:dLbls>
        <c:axId val="267179464"/>
        <c:axId val="511087080"/>
      </c:scatterChart>
      <c:valAx>
        <c:axId val="267179464"/>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87080"/>
        <c:crosses val="autoZero"/>
        <c:crossBetween val="midCat"/>
        <c:majorUnit val="1"/>
      </c:valAx>
      <c:valAx>
        <c:axId val="5110870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267179464"/>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Transparencia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yVal>
            <c:numRef>
              <c:f>Hoja1!$AD$8:$AD$25</c:f>
              <c:numCache>
                <c:formatCode>General</c:formatCode>
                <c:ptCount val="18"/>
                <c:pt idx="0">
                  <c:v>2</c:v>
                </c:pt>
                <c:pt idx="1">
                  <c:v>5</c:v>
                </c:pt>
                <c:pt idx="2">
                  <c:v>9</c:v>
                </c:pt>
                <c:pt idx="3">
                  <c:v>3</c:v>
                </c:pt>
                <c:pt idx="4">
                  <c:v>4</c:v>
                </c:pt>
                <c:pt idx="5">
                  <c:v>9</c:v>
                </c:pt>
                <c:pt idx="6">
                  <c:v>7</c:v>
                </c:pt>
                <c:pt idx="7">
                  <c:v>3</c:v>
                </c:pt>
                <c:pt idx="8">
                  <c:v>10</c:v>
                </c:pt>
                <c:pt idx="9">
                  <c:v>10</c:v>
                </c:pt>
                <c:pt idx="10">
                  <c:v>4</c:v>
                </c:pt>
                <c:pt idx="11">
                  <c:v>10</c:v>
                </c:pt>
                <c:pt idx="12">
                  <c:v>9</c:v>
                </c:pt>
                <c:pt idx="13">
                  <c:v>9</c:v>
                </c:pt>
                <c:pt idx="14">
                  <c:v>10</c:v>
                </c:pt>
                <c:pt idx="15">
                  <c:v>6</c:v>
                </c:pt>
                <c:pt idx="16">
                  <c:v>9</c:v>
                </c:pt>
                <c:pt idx="17">
                  <c:v>8</c:v>
                </c:pt>
              </c:numCache>
            </c:numRef>
          </c:yVal>
          <c:smooth val="0"/>
        </c:ser>
        <c:dLbls>
          <c:showLegendKey val="0"/>
          <c:showVal val="0"/>
          <c:showCatName val="0"/>
          <c:showSerName val="0"/>
          <c:showPercent val="0"/>
          <c:showBubbleSize val="0"/>
        </c:dLbls>
        <c:axId val="511086688"/>
        <c:axId val="511092568"/>
      </c:scatterChart>
      <c:valAx>
        <c:axId val="511086688"/>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92568"/>
        <c:crosses val="autoZero"/>
        <c:crossBetween val="midCat"/>
        <c:majorUnit val="1"/>
      </c:valAx>
      <c:valAx>
        <c:axId val="5110925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866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Brillantez</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Hoja1!$X$29:$X$46</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Hoja1!$AD$29:$AD$46</c:f>
              <c:numCache>
                <c:formatCode>General</c:formatCode>
                <c:ptCount val="18"/>
                <c:pt idx="0">
                  <c:v>2</c:v>
                </c:pt>
                <c:pt idx="1">
                  <c:v>4</c:v>
                </c:pt>
                <c:pt idx="2">
                  <c:v>9</c:v>
                </c:pt>
                <c:pt idx="3">
                  <c:v>4</c:v>
                </c:pt>
                <c:pt idx="4">
                  <c:v>7</c:v>
                </c:pt>
                <c:pt idx="5">
                  <c:v>7</c:v>
                </c:pt>
                <c:pt idx="6">
                  <c:v>8</c:v>
                </c:pt>
                <c:pt idx="7">
                  <c:v>6</c:v>
                </c:pt>
                <c:pt idx="8">
                  <c:v>6</c:v>
                </c:pt>
                <c:pt idx="9">
                  <c:v>9</c:v>
                </c:pt>
                <c:pt idx="10">
                  <c:v>4</c:v>
                </c:pt>
                <c:pt idx="11">
                  <c:v>8</c:v>
                </c:pt>
                <c:pt idx="12">
                  <c:v>6</c:v>
                </c:pt>
                <c:pt idx="13">
                  <c:v>6</c:v>
                </c:pt>
                <c:pt idx="14">
                  <c:v>10</c:v>
                </c:pt>
                <c:pt idx="15">
                  <c:v>3</c:v>
                </c:pt>
                <c:pt idx="16">
                  <c:v>7</c:v>
                </c:pt>
                <c:pt idx="17">
                  <c:v>9</c:v>
                </c:pt>
              </c:numCache>
            </c:numRef>
          </c:yVal>
          <c:smooth val="0"/>
        </c:ser>
        <c:dLbls>
          <c:showLegendKey val="0"/>
          <c:showVal val="0"/>
          <c:showCatName val="0"/>
          <c:showSerName val="0"/>
          <c:showPercent val="0"/>
          <c:showBubbleSize val="0"/>
        </c:dLbls>
        <c:axId val="511089040"/>
        <c:axId val="511087472"/>
      </c:scatterChart>
      <c:valAx>
        <c:axId val="511089040"/>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87472"/>
        <c:crosses val="autoZero"/>
        <c:crossBetween val="midCat"/>
        <c:majorUnit val="1"/>
      </c:valAx>
      <c:valAx>
        <c:axId val="5110874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8904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Brillantez</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Hoja1!$X$29:$X$46</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Hoja1!$AD$29:$AD$46</c:f>
              <c:numCache>
                <c:formatCode>General</c:formatCode>
                <c:ptCount val="18"/>
                <c:pt idx="0">
                  <c:v>2</c:v>
                </c:pt>
                <c:pt idx="1">
                  <c:v>4</c:v>
                </c:pt>
                <c:pt idx="2">
                  <c:v>9</c:v>
                </c:pt>
                <c:pt idx="3">
                  <c:v>4</c:v>
                </c:pt>
                <c:pt idx="4">
                  <c:v>7</c:v>
                </c:pt>
                <c:pt idx="5">
                  <c:v>7</c:v>
                </c:pt>
                <c:pt idx="6">
                  <c:v>8</c:v>
                </c:pt>
                <c:pt idx="7">
                  <c:v>6</c:v>
                </c:pt>
                <c:pt idx="8">
                  <c:v>6</c:v>
                </c:pt>
                <c:pt idx="9">
                  <c:v>9</c:v>
                </c:pt>
                <c:pt idx="10">
                  <c:v>4</c:v>
                </c:pt>
                <c:pt idx="11">
                  <c:v>8</c:v>
                </c:pt>
                <c:pt idx="12">
                  <c:v>6</c:v>
                </c:pt>
                <c:pt idx="13">
                  <c:v>6</c:v>
                </c:pt>
                <c:pt idx="14">
                  <c:v>10</c:v>
                </c:pt>
                <c:pt idx="15">
                  <c:v>3</c:v>
                </c:pt>
                <c:pt idx="16">
                  <c:v>7</c:v>
                </c:pt>
                <c:pt idx="17">
                  <c:v>9</c:v>
                </c:pt>
              </c:numCache>
            </c:numRef>
          </c:yVal>
          <c:smooth val="0"/>
        </c:ser>
        <c:dLbls>
          <c:showLegendKey val="0"/>
          <c:showVal val="0"/>
          <c:showCatName val="0"/>
          <c:showSerName val="0"/>
          <c:showPercent val="0"/>
          <c:showBubbleSize val="0"/>
        </c:dLbls>
        <c:axId val="511093352"/>
        <c:axId val="511087864"/>
      </c:scatterChart>
      <c:valAx>
        <c:axId val="511093352"/>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87864"/>
        <c:crosses val="autoZero"/>
        <c:crossBetween val="midCat"/>
        <c:majorUnit val="1"/>
      </c:valAx>
      <c:valAx>
        <c:axId val="5110878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9335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Intensidad de tonalidad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VE"/>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intercept val="0"/>
            <c:dispRSqr val="0"/>
            <c:dispEq val="0"/>
          </c:trendline>
          <c:xVal>
            <c:numRef>
              <c:f>Hoja1!$X$50:$X$67</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Hoja1!$AD$50:$AD$67</c:f>
              <c:numCache>
                <c:formatCode>General</c:formatCode>
                <c:ptCount val="18"/>
                <c:pt idx="0">
                  <c:v>2</c:v>
                </c:pt>
                <c:pt idx="1">
                  <c:v>7</c:v>
                </c:pt>
                <c:pt idx="2">
                  <c:v>7</c:v>
                </c:pt>
                <c:pt idx="3">
                  <c:v>5</c:v>
                </c:pt>
                <c:pt idx="4">
                  <c:v>6</c:v>
                </c:pt>
                <c:pt idx="5">
                  <c:v>8</c:v>
                </c:pt>
                <c:pt idx="6">
                  <c:v>10</c:v>
                </c:pt>
                <c:pt idx="7">
                  <c:v>7</c:v>
                </c:pt>
                <c:pt idx="8">
                  <c:v>2</c:v>
                </c:pt>
                <c:pt idx="9">
                  <c:v>7</c:v>
                </c:pt>
                <c:pt idx="10">
                  <c:v>5</c:v>
                </c:pt>
                <c:pt idx="11">
                  <c:v>0</c:v>
                </c:pt>
                <c:pt idx="12">
                  <c:v>8</c:v>
                </c:pt>
                <c:pt idx="13">
                  <c:v>9</c:v>
                </c:pt>
                <c:pt idx="14">
                  <c:v>10</c:v>
                </c:pt>
                <c:pt idx="15">
                  <c:v>4</c:v>
                </c:pt>
                <c:pt idx="16">
                  <c:v>2</c:v>
                </c:pt>
                <c:pt idx="17">
                  <c:v>8</c:v>
                </c:pt>
              </c:numCache>
            </c:numRef>
          </c:yVal>
          <c:smooth val="0"/>
        </c:ser>
        <c:dLbls>
          <c:showLegendKey val="0"/>
          <c:showVal val="0"/>
          <c:showCatName val="0"/>
          <c:showSerName val="0"/>
          <c:showPercent val="0"/>
          <c:showBubbleSize val="0"/>
        </c:dLbls>
        <c:axId val="511092960"/>
        <c:axId val="511092176"/>
      </c:scatterChart>
      <c:valAx>
        <c:axId val="511092960"/>
        <c:scaling>
          <c:orientation val="minMax"/>
          <c:max val="2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MX"/>
                  <a:t>Jueces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92176"/>
        <c:crosses val="autoZero"/>
        <c:crossBetween val="midCat"/>
        <c:majorUnit val="1"/>
      </c:valAx>
      <c:valAx>
        <c:axId val="511092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Calificación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V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VE"/>
          </a:p>
        </c:txPr>
        <c:crossAx val="51109296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V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2217</Words>
  <Characters>12195</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Doly</dc:creator>
  <cp:keywords/>
  <dc:description/>
  <cp:lastModifiedBy>Elevina E. Perez Sira</cp:lastModifiedBy>
  <cp:revision>2</cp:revision>
  <dcterms:created xsi:type="dcterms:W3CDTF">2022-04-14T12:50:00Z</dcterms:created>
  <dcterms:modified xsi:type="dcterms:W3CDTF">2022-04-14T12:50:00Z</dcterms:modified>
</cp:coreProperties>
</file>