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Recruitment guidelines, job roles and DBS checks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Uttoxeter Town Brass Band is a community, non-contesting band which is run completely by volunteers. The Musical Director may be paid a retainer to contribute towards their costs and time. We follow the guidance of Brass Bands England in recruiting members of the band committee and other active positions in order to adhere to legislation and ensure as far as possible the safety of all members of the band.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We understand that, in the words of Brass Band England </w:t>
      </w:r>
      <w:r>
        <w:rPr>
          <w:rFonts w:ascii="Helvetica" w:hAnsi="Helvetica" w:hint="default"/>
          <w:outline w:val="0"/>
          <w:color w:val="3d3d3b"/>
          <w:sz w:val="22"/>
          <w:szCs w:val="22"/>
          <w:shd w:val="clear" w:color="auto" w:fill="ffffff"/>
          <w:rtl w:val="0"/>
          <w:lang w:val="en-US"/>
          <w14:textFill>
            <w14:solidFill>
              <w14:srgbClr w14:val="3D3D3C"/>
            </w14:solidFill>
          </w14:textFill>
        </w:rPr>
        <w:t>“</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Some individuals will actively seek employment or voluntary work with children and young people in order to harm them.</w:t>
      </w:r>
      <w:r>
        <w:rPr>
          <w:rFonts w:ascii="Helvetica" w:hAnsi="Helvetica" w:hint="default"/>
          <w:outline w:val="0"/>
          <w:color w:val="3d3d3b"/>
          <w:sz w:val="22"/>
          <w:szCs w:val="22"/>
          <w:shd w:val="clear" w:color="auto" w:fill="ffffff"/>
          <w:rtl w:val="0"/>
          <w:lang w:val="en-US"/>
          <w14:textFill>
            <w14:solidFill>
              <w14:srgbClr w14:val="3D3D3C"/>
            </w14:solidFill>
          </w14:textFill>
        </w:rPr>
        <w:t>”</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Uttoxeter Town Brass</w:t>
      </w:r>
      <w:r>
        <w:rPr>
          <w:rFonts w:ascii="Helvetica" w:hAnsi="Helvetica"/>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Band is</w:t>
      </w:r>
      <w:r>
        <w:rPr>
          <w:rFonts w:ascii="Helvetica" w:hAnsi="Helvetica"/>
          <w:outline w:val="0"/>
          <w:color w:val="3d3d3b"/>
          <w:sz w:val="22"/>
          <w:szCs w:val="22"/>
          <w:shd w:val="clear" w:color="auto" w:fill="ffffff"/>
          <w:rtl w:val="0"/>
          <w:lang w:val="en-US"/>
          <w14:textFill>
            <w14:solidFill>
              <w14:srgbClr w14:val="3D3D3C"/>
            </w14:solidFill>
          </w14:textFill>
        </w:rPr>
        <w:t xml:space="preserve"> committed to devising and implementing policies so that everyone accepts their responsibilities to safeguard children from harm and abuse.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This means following procedures to protect children and to report any concerns about their welfare to appropriate authorities.</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The recruitment of members is a crucial part of this safeguarding policy.</w:t>
      </w:r>
      <w:r>
        <w:rPr>
          <w:rFonts w:ascii="Helvetica" w:hAnsi="Helvetica"/>
          <w:outline w:val="0"/>
          <w:color w:val="3d3d3b"/>
          <w:sz w:val="22"/>
          <w:szCs w:val="22"/>
          <w:shd w:val="clear" w:color="auto" w:fill="ffffff"/>
          <w:rtl w:val="0"/>
          <w:lang w:val="en-US"/>
          <w14:textFill>
            <w14:solidFill>
              <w14:srgbClr w14:val="3D3D3C"/>
            </w14:solidFill>
          </w14:textFill>
        </w:rPr>
        <w:t xml:space="preserve"> This policy and the procedures have been adapted from guidance from Brass Bands England.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Process for Recruiting New Members/Musical Director</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committee should identify and advertise the vacancy to ensure fair equality in the recruitment process.</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Th</w:t>
      </w:r>
      <w:r>
        <w:rPr>
          <w:rFonts w:ascii="Helvetica" w:hAnsi="Helvetica"/>
          <w:outline w:val="0"/>
          <w:color w:val="3d3d3b"/>
          <w:sz w:val="22"/>
          <w:szCs w:val="22"/>
          <w:shd w:val="clear" w:color="auto" w:fill="ffffff"/>
          <w:rtl w:val="0"/>
          <w:lang w:val="en-US"/>
          <w14:textFill>
            <w14:solidFill>
              <w14:srgbClr w14:val="3D3D3C"/>
            </w14:solidFill>
          </w14:textFill>
        </w:rPr>
        <w:t>ey</w:t>
      </w:r>
      <w:r>
        <w:rPr>
          <w:rFonts w:ascii="Helvetica" w:hAnsi="Helvetica"/>
          <w:outline w:val="0"/>
          <w:color w:val="3d3d3b"/>
          <w:sz w:val="22"/>
          <w:szCs w:val="22"/>
          <w:shd w:val="clear" w:color="auto" w:fill="ffffff"/>
          <w:rtl w:val="0"/>
          <w:lang w:val="en-US"/>
          <w14:textFill>
            <w14:solidFill>
              <w14:srgbClr w14:val="3D3D3C"/>
            </w14:solidFill>
          </w14:textFill>
        </w:rPr>
        <w:t xml:space="preserve"> may invite a person or persons currently not known to the band to apply for the position by completing a standard application form and undergoing an interview.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In relation to a Musical Director post or other posts that involve working with children, young people or adults at risk, the committee should consider whether this role requires a Disclosure and Barring check.</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This can be established by using the DBS check online tool which can be found here </w: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"https://www.gov.uk/find-out-dbs-check"</w:instrTex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0"/>
          <w:rFonts w:ascii="Helvetica" w:hAnsi="Helvetica"/>
          <w:outline w:val="0"/>
          <w:color w:val="ff4c00"/>
          <w:sz w:val="22"/>
          <w:szCs w:val="22"/>
          <w:shd w:val="clear" w:color="auto" w:fill="ffffff"/>
          <w:rtl w:val="0"/>
          <w:lang w:val="en-US"/>
          <w14:textFill>
            <w14:solidFill>
              <w14:srgbClr w14:val="FF4D00"/>
            </w14:solidFill>
          </w14:textFill>
        </w:rPr>
        <w:t>https://www.gov.uk/find-out-dbs-check</w:t>
      </w:r>
      <w:r>
        <w:rPr>
          <w:rFonts w:ascii="Helvetica" w:cs="Helvetica" w:hAnsi="Helvetica" w:eastAsia="Helvetica"/>
          <w:outline w:val="0"/>
          <w:color w:val="3d3d3b"/>
          <w:sz w:val="22"/>
          <w:szCs w:val="22"/>
          <w:shd w:val="clear" w:color="auto" w:fill="ffffff"/>
          <w:rtl w:val="0"/>
          <w14:textFill>
            <w14:solidFill>
              <w14:srgbClr w14:val="3D3D3C"/>
            </w14:solidFill>
          </w14:textFill>
        </w:rPr>
        <w:fldChar w:fldCharType="end" w:fldLock="0"/>
      </w:r>
      <w:r>
        <w:rPr>
          <w:rFonts w:ascii="Helvetica" w:hAnsi="Helvetica"/>
          <w:outline w:val="0"/>
          <w:color w:val="3d3d3b"/>
          <w:sz w:val="22"/>
          <w:szCs w:val="22"/>
          <w:shd w:val="clear" w:color="auto" w:fill="ffffff"/>
          <w:rtl w:val="0"/>
          <w14:textFill>
            <w14:solidFill>
              <w14:srgbClr w14:val="3D3D3C"/>
            </w14:solidFill>
          </w14:textFill>
        </w:rPr>
        <w:t>.</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The role description should state whether a DBS check is required and the type of DBS check needed.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If a DBS check is to be undertaken then, prior to this, the person should also be invited to complete a confidential declaration form which will give them the opportunity to list any criminal activity which may emerge during the course of the DBS check. The completed form should be submitted in a sealed envelope addressed to the person in charge of the recruitment process.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 envelope should be marked </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confidential</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 and only be opened once the person has agreed to the DBS check being undertaken and is clear that they wish to proceed with the recruitment process.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Process for recruiting existing members in to a new role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The committee will c</w:t>
      </w:r>
      <w:r>
        <w:rPr>
          <w:rFonts w:ascii="Helvetica" w:hAnsi="Helvetica"/>
          <w:outline w:val="0"/>
          <w:color w:val="3d3d3b"/>
          <w:sz w:val="22"/>
          <w:szCs w:val="22"/>
          <w:shd w:val="clear" w:color="auto" w:fill="ffffff"/>
          <w:rtl w:val="0"/>
          <w:lang w:val="en-US"/>
          <w14:textFill>
            <w14:solidFill>
              <w14:srgbClr w14:val="3D3D3C"/>
            </w14:solidFill>
          </w14:textFill>
        </w:rPr>
        <w:t>onsider the role that is required and the expectations of that role.</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Should the role be required to take on a level of responsibility then the band should produce a role description, as agreed by the committee.</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 xml:space="preserve">The committee will be required to consider whether a Disclosure and Barring check and confidential declaration (see above) is required.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The question of eligibility for a DBS check can be established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by using the DBS check online tool which can be found here </w: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begin" w:fldLock="0"/>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instrText xml:space="preserve"> HYPERLINK "https://www.gov.uk/find-out-dbs-check"</w:instrText>
      </w:r>
      <w:r>
        <w:rPr>
          <w:rStyle w:val="Hyperlink.0"/>
          <w:rFonts w:ascii="Helvetica" w:cs="Helvetica" w:hAnsi="Helvetica" w:eastAsia="Helvetica"/>
          <w:outline w:val="0"/>
          <w:color w:val="ff4c00"/>
          <w:sz w:val="22"/>
          <w:szCs w:val="22"/>
          <w:shd w:val="clear" w:color="auto" w:fill="ffffff"/>
          <w:rtl w:val="0"/>
          <w14:textFill>
            <w14:solidFill>
              <w14:srgbClr w14:val="FF4D00"/>
            </w14:solidFill>
          </w14:textFill>
        </w:rPr>
        <w:fldChar w:fldCharType="separate" w:fldLock="0"/>
      </w:r>
      <w:r>
        <w:rPr>
          <w:rStyle w:val="Hyperlink.0"/>
          <w:rFonts w:ascii="Helvetica" w:hAnsi="Helvetica"/>
          <w:outline w:val="0"/>
          <w:color w:val="ff4c00"/>
          <w:sz w:val="22"/>
          <w:szCs w:val="22"/>
          <w:shd w:val="clear" w:color="auto" w:fill="ffffff"/>
          <w:rtl w:val="0"/>
          <w:lang w:val="en-US"/>
          <w14:textFill>
            <w14:solidFill>
              <w14:srgbClr w14:val="FF4D00"/>
            </w14:solidFill>
          </w14:textFill>
        </w:rPr>
        <w:t>https://www.gov.uk/find-out-dbs-check</w:t>
      </w:r>
      <w:r>
        <w:rPr>
          <w:rFonts w:ascii="Helvetica" w:cs="Helvetica" w:hAnsi="Helvetica" w:eastAsia="Helvetica"/>
          <w:outline w:val="0"/>
          <w:color w:val="3d3d3b"/>
          <w:sz w:val="22"/>
          <w:szCs w:val="22"/>
          <w:shd w:val="clear" w:color="auto" w:fill="ffffff"/>
          <w:rtl w:val="0"/>
          <w14:textFill>
            <w14:solidFill>
              <w14:srgbClr w14:val="3D3D3C"/>
            </w14:solidFill>
          </w14:textFill>
        </w:rPr>
        <w:fldChar w:fldCharType="end" w:fldLock="0"/>
      </w:r>
      <w:r>
        <w:rPr>
          <w:rFonts w:ascii="Helvetica" w:hAnsi="Helvetica"/>
          <w:outline w:val="0"/>
          <w:color w:val="3d3d3b"/>
          <w:sz w:val="22"/>
          <w:szCs w:val="22"/>
          <w:shd w:val="clear" w:color="auto" w:fill="ffffff"/>
          <w:rtl w:val="0"/>
          <w14:textFill>
            <w14:solidFill>
              <w14:srgbClr w14:val="3D3D3C"/>
            </w14:solidFill>
          </w14:textFill>
        </w:rPr>
        <w:t xml:space="preserv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The role description should state whether a DBS is required and the type of DBS check needed.</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Once the role has been agreed this should be advertised.</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Recruitment process for roles that do not involve work with children, young people or adults at risk</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Selection of suitable candidate(s) by audition/interview</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New members should be met prior to joining the band. This could be through invitation to a rehearsal.</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At this point discuss the role and expectations with the individual.</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Identify previous experience and playing history.</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pt-PT"/>
          <w14:textFill>
            <w14:solidFill>
              <w14:srgbClr w14:val="3D3D3C"/>
            </w14:solidFill>
          </w14:textFill>
        </w:rPr>
        <w:t xml:space="preserve">This would be a good opportunity to contact the previous band for a reference.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This could be completed by means of a phone call rather than a formal written approach.</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Selection of suitable candidate for existing members entering new roles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Dependent on the role you may wish to have an informal discussion or interview with the member to gauge previous experience, current skill level and any training requirements needed to undertake the role.</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Offer the position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If the committee are satisfied that the individual meets the requirements for the role in the band (and for new members, has an ethos that matches that of the band) then the position can be offered.</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Trial or probationary periods are a useful way to check whether the individual will meet the demands of the role, however, this should be used carefully with volunteer positions.</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If the role requires a DBS check, then the offer should be conditional on receipt of a satisfactory DBS check.</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On recruiting to the position the committee should ensure the individual has access to the necessary policies and procedures to enable them undertake their role successfully.</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This will include new member information if they are new to the band.</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DBS checks are completed through Brass Bands England.</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Process for recruitment to MD posts or other posts that involve work with children, young people or adults at risk</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Recruitment to these posts should be made using a more formal process than the recruitment of new band members who will not have a leadership role in relation to children, young people or adults at risk.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Specifically, in addition to the application form, confidential declaration and DBS check, the recruitment and selection process should include a more formal interview and the seeking of references.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Safer Recruitment</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Uttoxeter Town Brass Band</w:t>
      </w:r>
      <w:r>
        <w:rPr>
          <w:rFonts w:ascii="Helvetica" w:hAnsi="Helvetica" w:hint="default"/>
          <w:outline w:val="0"/>
          <w:color w:val="3d3d3b"/>
          <w:sz w:val="22"/>
          <w:szCs w:val="22"/>
          <w:shd w:val="clear" w:color="auto" w:fill="ffffff"/>
          <w:rtl w:val="0"/>
          <w:lang w:val="en-US"/>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w:t>
      </w:r>
      <w:r>
        <w:rPr>
          <w:rFonts w:ascii="Helvetica" w:hAnsi="Helvetica"/>
          <w:outline w:val="0"/>
          <w:color w:val="3d3d3b"/>
          <w:sz w:val="22"/>
          <w:szCs w:val="22"/>
          <w:shd w:val="clear" w:color="auto" w:fill="ffffff"/>
          <w:rtl w:val="0"/>
          <w:lang w:val="en-US"/>
          <w14:textFill>
            <w14:solidFill>
              <w14:srgbClr w14:val="3D3D3C"/>
            </w14:solidFill>
          </w14:textFill>
        </w:rPr>
        <w:t xml:space="preserve"> most important assets are the people who work/play in </w:t>
      </w:r>
      <w:r>
        <w:rPr>
          <w:rFonts w:ascii="Helvetica" w:hAnsi="Helvetica"/>
          <w:outline w:val="0"/>
          <w:color w:val="3d3d3b"/>
          <w:sz w:val="22"/>
          <w:szCs w:val="22"/>
          <w:shd w:val="clear" w:color="auto" w:fill="ffffff"/>
          <w:rtl w:val="0"/>
          <w:lang w:val="en-US"/>
          <w14:textFill>
            <w14:solidFill>
              <w14:srgbClr w14:val="3D3D3C"/>
            </w14:solidFill>
          </w14:textFill>
        </w:rPr>
        <w:t>our</w:t>
      </w:r>
      <w:r>
        <w:rPr>
          <w:rFonts w:ascii="Helvetica" w:hAnsi="Helvetica"/>
          <w:outline w:val="0"/>
          <w:color w:val="3d3d3b"/>
          <w:sz w:val="22"/>
          <w:szCs w:val="22"/>
          <w:shd w:val="clear" w:color="auto" w:fill="ffffff"/>
          <w:rtl w:val="0"/>
          <w:lang w:val="en-US"/>
          <w14:textFill>
            <w14:solidFill>
              <w14:srgbClr w14:val="3D3D3C"/>
            </w14:solidFill>
          </w14:textFill>
        </w:rPr>
        <w:t xml:space="preserve"> band, whether paid staff or volunteers.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 xml:space="preserve">A good recruitment and selection process will help </w:t>
      </w:r>
      <w:r>
        <w:rPr>
          <w:rFonts w:ascii="Helvetica" w:hAnsi="Helvetica"/>
          <w:outline w:val="0"/>
          <w:color w:val="3d3d3b"/>
          <w:sz w:val="22"/>
          <w:szCs w:val="22"/>
          <w:shd w:val="clear" w:color="auto" w:fill="ffffff"/>
          <w:rtl w:val="0"/>
          <w:lang w:val="en-US"/>
          <w14:textFill>
            <w14:solidFill>
              <w14:srgbClr w14:val="3D3D3C"/>
            </w14:solidFill>
          </w14:textFill>
        </w:rPr>
        <w:t>us</w:t>
      </w:r>
      <w:r>
        <w:rPr>
          <w:rFonts w:ascii="Helvetica" w:hAnsi="Helvetica"/>
          <w:outline w:val="0"/>
          <w:color w:val="3d3d3b"/>
          <w:sz w:val="22"/>
          <w:szCs w:val="22"/>
          <w:shd w:val="clear" w:color="auto" w:fill="ffffff"/>
          <w:rtl w:val="0"/>
          <w:lang w:val="en-US"/>
          <w14:textFill>
            <w14:solidFill>
              <w14:srgbClr w14:val="3D3D3C"/>
            </w14:solidFill>
          </w14:textFill>
        </w:rPr>
        <w:t xml:space="preserve"> choose the best people for the job </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people who are well suited to our organisation and who are less likely to harm children, intentionally or accidentally.</w:t>
      </w: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Whilst the Disclosure and Barring Service (DBS) plays an important part in supporting safe recruitment for positions of responsibility, they are only one aspect of recruiting, selecting and supporting people to work safely and appropriately with children and young people.</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On their own, official checks and vetting procedures will not be enough to protect children, and they need to be carried out in the context of a wider set of practice</w:t>
      </w:r>
      <w:r>
        <w:rPr>
          <w:rFonts w:ascii="Helvetica" w:hAnsi="Helvetica"/>
          <w:outline w:val="0"/>
          <w:color w:val="3d3d3b"/>
          <w:sz w:val="22"/>
          <w:szCs w:val="22"/>
          <w:shd w:val="clear" w:color="auto" w:fill="ffffff"/>
          <w:rtl w:val="0"/>
          <w:lang w:val="en-US"/>
          <w14:textFill>
            <w14:solidFill>
              <w14:srgbClr w14:val="3D3D3C"/>
            </w14:solidFill>
          </w14:textFill>
        </w:rPr>
        <w:t>s.</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Concerns emerging from a Disclosure and Barring Service (DBS) check and/or confidential declaration</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hint="default"/>
          <w:outline w:val="0"/>
          <w:color w:val="3d3d3b"/>
          <w:sz w:val="22"/>
          <w:szCs w:val="22"/>
          <w:shd w:val="clear" w:color="auto" w:fill="ffffff"/>
          <w:rtl w:val="0"/>
          <w14:textFill>
            <w14:solidFill>
              <w14:srgbClr w14:val="3D3D3C"/>
            </w14:solidFill>
          </w14:textFill>
        </w:rPr>
        <w:t>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If the DBS check or confidential declaration form reveals that the person is barred from undertaking the type </w:t>
      </w:r>
      <w:r>
        <w:rPr>
          <w:rFonts w:ascii="Helvetica" w:hAnsi="Helvetica"/>
          <w:outline w:val="0"/>
          <w:color w:val="3d3d3b"/>
          <w:sz w:val="22"/>
          <w:szCs w:val="22"/>
          <w:shd w:val="clear" w:color="auto" w:fill="ffffff"/>
          <w:rtl w:val="0"/>
          <w:lang w:val="en-US"/>
          <w14:textFill>
            <w14:solidFill>
              <w14:srgbClr w14:val="3D3D3C"/>
            </w14:solidFill>
          </w14:textFill>
        </w:rPr>
        <w:t>of</w:t>
      </w:r>
      <w:r>
        <w:rPr>
          <w:rFonts w:ascii="Helvetica" w:hAnsi="Helvetica"/>
          <w:outline w:val="0"/>
          <w:color w:val="3d3d3b"/>
          <w:sz w:val="22"/>
          <w:szCs w:val="22"/>
          <w:shd w:val="clear" w:color="auto" w:fill="ffffff"/>
          <w:rtl w:val="0"/>
          <w:lang w:val="en-US"/>
          <w14:textFill>
            <w14:solidFill>
              <w14:srgbClr w14:val="3D3D3C"/>
            </w14:solidFill>
          </w14:textFill>
        </w:rPr>
        <w:t xml:space="preserve"> work with children or adults for which they have applied, then </w:t>
      </w:r>
      <w:r>
        <w:rPr>
          <w:rFonts w:ascii="Helvetica" w:hAnsi="Helvetica"/>
          <w:outline w:val="0"/>
          <w:color w:val="3d3d3b"/>
          <w:sz w:val="22"/>
          <w:szCs w:val="22"/>
          <w:shd w:val="clear" w:color="auto" w:fill="ffffff"/>
          <w:rtl w:val="0"/>
          <w:lang w:val="en-US"/>
          <w14:textFill>
            <w14:solidFill>
              <w14:srgbClr w14:val="3D3D3C"/>
            </w14:solidFill>
          </w14:textFill>
        </w:rPr>
        <w:t>the band</w:t>
      </w:r>
      <w:r>
        <w:rPr>
          <w:rFonts w:ascii="Helvetica" w:hAnsi="Helvetica"/>
          <w:outline w:val="0"/>
          <w:color w:val="3d3d3b"/>
          <w:sz w:val="22"/>
          <w:szCs w:val="22"/>
          <w:shd w:val="clear" w:color="auto" w:fill="ffffff"/>
          <w:rtl w:val="0"/>
          <w:lang w:val="en-US"/>
          <w14:textFill>
            <w14:solidFill>
              <w14:srgbClr w14:val="3D3D3C"/>
            </w14:solidFill>
          </w14:textFill>
        </w:rPr>
        <w:t xml:space="preserve"> are committing an offence if </w:t>
      </w:r>
      <w:r>
        <w:rPr>
          <w:rFonts w:ascii="Helvetica" w:hAnsi="Helvetica"/>
          <w:outline w:val="0"/>
          <w:color w:val="3d3d3b"/>
          <w:sz w:val="22"/>
          <w:szCs w:val="22"/>
          <w:shd w:val="clear" w:color="auto" w:fill="ffffff"/>
          <w:rtl w:val="0"/>
          <w:lang w:val="en-US"/>
          <w14:textFill>
            <w14:solidFill>
              <w14:srgbClr w14:val="3D3D3C"/>
            </w14:solidFill>
          </w14:textFill>
        </w:rPr>
        <w:t>they</w:t>
      </w:r>
      <w:r>
        <w:rPr>
          <w:rFonts w:ascii="Helvetica" w:hAnsi="Helvetica"/>
          <w:outline w:val="0"/>
          <w:color w:val="3d3d3b"/>
          <w:sz w:val="22"/>
          <w:szCs w:val="22"/>
          <w:shd w:val="clear" w:color="auto" w:fill="ffffff"/>
          <w:rtl w:val="0"/>
          <w:lang w:val="en-US"/>
          <w14:textFill>
            <w14:solidFill>
              <w14:srgbClr w14:val="3D3D3C"/>
            </w14:solidFill>
          </w14:textFill>
        </w:rPr>
        <w:t xml:space="preserve"> allow them to do so.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If, on the other hand, the checks reveal something about a person</w:t>
      </w:r>
      <w:r>
        <w:rPr>
          <w:rFonts w:ascii="Helvetica" w:hAnsi="Helvetica" w:hint="default"/>
          <w:outline w:val="0"/>
          <w:color w:val="3d3d3b"/>
          <w:sz w:val="22"/>
          <w:szCs w:val="22"/>
          <w:shd w:val="clear" w:color="auto" w:fill="ffffff"/>
          <w:rtl w:val="1"/>
          <w14:textFill>
            <w14:solidFill>
              <w14:srgbClr w14:val="3D3D3C"/>
            </w14:solidFill>
          </w14:textFill>
        </w:rPr>
        <w:t>’</w:t>
      </w:r>
      <w:r>
        <w:rPr>
          <w:rFonts w:ascii="Helvetica" w:hAnsi="Helvetica"/>
          <w:outline w:val="0"/>
          <w:color w:val="3d3d3b"/>
          <w:sz w:val="22"/>
          <w:szCs w:val="22"/>
          <w:shd w:val="clear" w:color="auto" w:fill="ffffff"/>
          <w:rtl w:val="0"/>
          <w:lang w:val="en-US"/>
          <w14:textFill>
            <w14:solidFill>
              <w14:srgbClr w14:val="3D3D3C"/>
            </w14:solidFill>
          </w14:textFill>
        </w:rPr>
        <w:t>s history that is of concern, but falls short of indicating that the person is barred,</w:t>
      </w:r>
      <w:r>
        <w:rPr>
          <w:rFonts w:ascii="Helvetica" w:hAnsi="Helvetica"/>
          <w:outline w:val="0"/>
          <w:color w:val="3d3d3b"/>
          <w:sz w:val="22"/>
          <w:szCs w:val="22"/>
          <w:shd w:val="clear" w:color="auto" w:fill="ffffff"/>
          <w:rtl w:val="0"/>
          <w:lang w:val="en-US"/>
          <w14:textFill>
            <w14:solidFill>
              <w14:srgbClr w14:val="3D3D3C"/>
            </w14:solidFill>
          </w14:textFill>
        </w:rPr>
        <w:t xml:space="preserve"> the committee </w:t>
      </w:r>
      <w:r>
        <w:rPr>
          <w:rFonts w:ascii="Helvetica" w:hAnsi="Helvetica"/>
          <w:outline w:val="0"/>
          <w:color w:val="3d3d3b"/>
          <w:sz w:val="22"/>
          <w:szCs w:val="22"/>
          <w:shd w:val="clear" w:color="auto" w:fill="ffffff"/>
          <w:rtl w:val="0"/>
          <w:lang w:val="en-US"/>
          <w14:textFill>
            <w14:solidFill>
              <w14:srgbClr w14:val="3D3D3C"/>
            </w14:solidFill>
          </w14:textFill>
        </w:rPr>
        <w:t xml:space="preserve">will need to make its own decision about whether or not to recruit that person in to the role. </w:t>
      </w:r>
      <w:r>
        <w:rPr>
          <w:rFonts w:ascii="Helvetica" w:hAnsi="Helvetica" w:hint="default"/>
          <w:outline w:val="0"/>
          <w:color w:val="3d3d3b"/>
          <w:sz w:val="22"/>
          <w:szCs w:val="22"/>
          <w:shd w:val="clear" w:color="auto" w:fill="ffffff"/>
          <w:rtl w:val="0"/>
          <w14:textFill>
            <w14:solidFill>
              <w14:srgbClr w14:val="3D3D3C"/>
            </w14:solidFill>
          </w14:textFill>
        </w:rPr>
        <w:t> </w:t>
      </w:r>
      <w:r>
        <w:rPr>
          <w:rFonts w:ascii="Helvetica" w:hAnsi="Helvetica"/>
          <w:outline w:val="0"/>
          <w:color w:val="3d3d3b"/>
          <w:sz w:val="22"/>
          <w:szCs w:val="22"/>
          <w:shd w:val="clear" w:color="auto" w:fill="ffffff"/>
          <w:rtl w:val="0"/>
          <w:lang w:val="en-US"/>
          <w14:textFill>
            <w14:solidFill>
              <w14:srgbClr w14:val="3D3D3C"/>
            </w14:solidFill>
          </w14:textFill>
        </w:rPr>
        <w:t>This can be a daunting experience and one which may require support.</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The</w:t>
      </w:r>
      <w:r>
        <w:rPr>
          <w:rFonts w:ascii="Helvetica" w:hAnsi="Helvetica"/>
          <w:outline w:val="0"/>
          <w:color w:val="3d3d3b"/>
          <w:sz w:val="22"/>
          <w:szCs w:val="22"/>
          <w:shd w:val="clear" w:color="auto" w:fill="ffffff"/>
          <w:rtl w:val="0"/>
          <w:lang w:val="en-US"/>
          <w14:textFill>
            <w14:solidFill>
              <w14:srgbClr w14:val="3D3D3C"/>
            </w14:solidFill>
          </w14:textFill>
        </w:rPr>
        <w:t xml:space="preserve"> Local Safeguarding Children Board, Safeguarding Adult Board or Local Authority can provide </w:t>
      </w:r>
      <w:r>
        <w:rPr>
          <w:rFonts w:ascii="Helvetica" w:hAnsi="Helvetica"/>
          <w:outline w:val="0"/>
          <w:color w:val="3d3d3b"/>
          <w:sz w:val="22"/>
          <w:szCs w:val="22"/>
          <w:shd w:val="clear" w:color="auto" w:fill="ffffff"/>
          <w:rtl w:val="0"/>
          <w:lang w:val="en-US"/>
          <w14:textFill>
            <w14:solidFill>
              <w14:srgbClr w14:val="3D3D3C"/>
            </w14:solidFill>
          </w14:textFill>
        </w:rPr>
        <w:t>us</w:t>
      </w:r>
      <w:r>
        <w:rPr>
          <w:rFonts w:ascii="Helvetica" w:hAnsi="Helvetica"/>
          <w:outline w:val="0"/>
          <w:color w:val="3d3d3b"/>
          <w:sz w:val="22"/>
          <w:szCs w:val="22"/>
          <w:shd w:val="clear" w:color="auto" w:fill="ffffff"/>
          <w:rtl w:val="0"/>
          <w:lang w:val="en-US"/>
          <w14:textFill>
            <w14:solidFill>
              <w14:srgbClr w14:val="3D3D3C"/>
            </w14:solidFill>
          </w14:textFill>
        </w:rPr>
        <w:t xml:space="preserve"> with advice and guidance.</w:t>
      </w:r>
      <w:r>
        <w:rPr>
          <w:rFonts w:ascii="Helvetica" w:hAnsi="Helvetica" w:hint="default"/>
          <w:outline w:val="0"/>
          <w:color w:val="3d3d3b"/>
          <w:sz w:val="22"/>
          <w:szCs w:val="22"/>
          <w:shd w:val="clear" w:color="auto" w:fill="ffffff"/>
          <w:rtl w:val="0"/>
          <w14:textFill>
            <w14:solidFill>
              <w14:srgbClr w14:val="3D3D3C"/>
            </w14:solidFill>
          </w14:textFill>
        </w:rPr>
        <w:t xml:space="preserve">  </w:t>
      </w:r>
      <w:r>
        <w:rPr>
          <w:rFonts w:ascii="Helvetica" w:hAnsi="Helvetica"/>
          <w:outline w:val="0"/>
          <w:color w:val="3d3d3b"/>
          <w:sz w:val="22"/>
          <w:szCs w:val="22"/>
          <w:shd w:val="clear" w:color="auto" w:fill="ffffff"/>
          <w:rtl w:val="0"/>
          <w:lang w:val="en-US"/>
          <w14:textFill>
            <w14:solidFill>
              <w14:srgbClr w14:val="3D3D3C"/>
            </w14:solidFill>
          </w14:textFill>
        </w:rPr>
        <w:t>Information about how to contact t</w:t>
      </w:r>
      <w:r>
        <w:rPr>
          <w:rFonts w:ascii="Helvetica" w:hAnsi="Helvetica"/>
          <w:outline w:val="0"/>
          <w:color w:val="3d3d3b"/>
          <w:sz w:val="22"/>
          <w:szCs w:val="22"/>
          <w:shd w:val="clear" w:color="auto" w:fill="ffffff"/>
          <w:rtl w:val="0"/>
          <w:lang w:val="en-US"/>
          <w14:textFill>
            <w14:solidFill>
              <w14:srgbClr w14:val="3D3D3C"/>
            </w14:solidFill>
          </w14:textFill>
        </w:rPr>
        <w:t>hese agencies can be found in the Safeguarding policy.</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r>
        <w:rPr>
          <w:rFonts w:ascii="Helvetica" w:hAnsi="Helvetica"/>
          <w:outline w:val="0"/>
          <w:color w:val="3d3d3b"/>
          <w:sz w:val="22"/>
          <w:szCs w:val="22"/>
          <w:u w:val="single"/>
          <w:shd w:val="clear" w:color="auto" w:fill="ffffff"/>
          <w:rtl w:val="0"/>
          <w:lang w:val="en-US"/>
          <w14:textFill>
            <w14:solidFill>
              <w14:srgbClr w14:val="3D3D3C"/>
            </w14:solidFill>
          </w14:textFill>
        </w:rPr>
        <w:t>Refusal of a new/existing member to complete a DBS check</w:t>
      </w:r>
    </w:p>
    <w:p>
      <w:pPr>
        <w:pStyle w:val="Default"/>
        <w:bidi w:val="0"/>
        <w:spacing w:before="0"/>
        <w:ind w:left="0" w:right="0" w:firstLine="0"/>
        <w:jc w:val="left"/>
        <w:rPr>
          <w:rFonts w:ascii="Helvetica" w:cs="Helvetica" w:hAnsi="Helvetica" w:eastAsia="Helvetica"/>
          <w:outline w:val="0"/>
          <w:color w:val="3d3d3b"/>
          <w:sz w:val="22"/>
          <w:szCs w:val="22"/>
          <w:u w:val="single"/>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r>
        <w:rPr>
          <w:rFonts w:ascii="Helvetica" w:hAnsi="Helvetica"/>
          <w:outline w:val="0"/>
          <w:color w:val="3d3d3b"/>
          <w:sz w:val="22"/>
          <w:szCs w:val="22"/>
          <w:shd w:val="clear" w:color="auto" w:fill="ffffff"/>
          <w:rtl w:val="0"/>
          <w:lang w:val="en-US"/>
          <w14:textFill>
            <w14:solidFill>
              <w14:srgbClr w14:val="3D3D3C"/>
            </w14:solidFill>
          </w14:textFill>
        </w:rPr>
        <w:t xml:space="preserve">If a new or existing band member refuses to share contact information or undertake a DBS check having offered to work with young people the committee would need to decide a course of action. It would be expected that the person would not be able to take on a position of responsibility or work directly with young people. </w:t>
      </w: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Fonts w:ascii="Helvetica" w:cs="Helvetica" w:hAnsi="Helvetica" w:eastAsia="Helvetica"/>
          <w:outline w:val="0"/>
          <w:color w:val="3d3d3b"/>
          <w:sz w:val="22"/>
          <w:szCs w:val="22"/>
          <w:shd w:val="clear" w:color="auto" w:fill="ffffff"/>
          <w:rtl w:val="0"/>
          <w14:textFill>
            <w14:solidFill>
              <w14:srgbClr w14:val="3D3D3C"/>
            </w14:solidFill>
          </w14:textFill>
        </w:rPr>
      </w:pPr>
    </w:p>
    <w:p>
      <w:pPr>
        <w:pStyle w:val="Default"/>
        <w:bidi w:val="0"/>
        <w:spacing w:before="0"/>
        <w:ind w:left="0" w:right="0" w:firstLine="0"/>
        <w:jc w:val="left"/>
        <w:rPr>
          <w:rtl w:val="0"/>
        </w:rPr>
      </w:pPr>
      <w:r>
        <w:rPr>
          <w:rFonts w:ascii="Helvetica" w:hAnsi="Helvetica"/>
          <w:outline w:val="0"/>
          <w:color w:val="3d3d3b"/>
          <w:sz w:val="22"/>
          <w:szCs w:val="22"/>
          <w:shd w:val="clear" w:color="auto" w:fill="ffffff"/>
          <w:rtl w:val="0"/>
          <w:lang w:val="en-US"/>
          <w14:textFill>
            <w14:solidFill>
              <w14:srgbClr w14:val="3D3D3C"/>
            </w14:solidFill>
          </w14:textFill>
        </w:rPr>
        <w:t>Reviewed 07 25</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Uttoxeter Town Band</w:t>
    </w:r>
    <w:r>
      <w:tab/>
    </w:r>
    <w:r>
      <w:rPr>
        <w:rtl w:val="0"/>
        <w:lang w:val="en-US"/>
      </w:rPr>
      <w:t>Recruitment guidelines</w:t>
    </w:r>
    <w:r>
      <w:tab/>
    </w:r>
    <w:r>
      <w:rPr>
        <w:rtl w:val="0"/>
        <w:lang w:val="en-US"/>
      </w:rPr>
      <w:t>07 25</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ff4c00"/>
      <w14:textFill>
        <w14:solidFill>
          <w14:srgbClr w14:val="FF4D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