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04B6" w14:textId="77777777" w:rsidR="0051225D" w:rsidRDefault="00561542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1024" behindDoc="0" locked="0" layoutInCell="1" allowOverlap="1" wp14:anchorId="53F38C8B" wp14:editId="4163A28A">
            <wp:simplePos x="0" y="0"/>
            <wp:positionH relativeFrom="column">
              <wp:posOffset>0</wp:posOffset>
            </wp:positionH>
            <wp:positionV relativeFrom="paragraph">
              <wp:posOffset>250825</wp:posOffset>
            </wp:positionV>
            <wp:extent cx="875665" cy="668655"/>
            <wp:effectExtent l="0" t="0" r="0" b="0"/>
            <wp:wrapSquare wrapText="bothSides"/>
            <wp:docPr id="1" name="Picture_1" descr="Pictur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 xml:space="preserve"> </w:t>
      </w:r>
    </w:p>
    <w:p w14:paraId="28266E32" w14:textId="77777777" w:rsidR="0051225D" w:rsidRDefault="00561542">
      <w:pPr>
        <w:widowControl w:val="0"/>
        <w:spacing w:after="0"/>
        <w:jc w:val="center"/>
        <w:rPr>
          <w:rFonts w:asciiTheme="majorHAnsi" w:hAnsiTheme="majorHAnsi"/>
          <w:b/>
          <w:color w:val="548DD4" w:themeColor="text2" w:themeTint="99"/>
          <w:sz w:val="36"/>
          <w:szCs w:val="36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Grant All-Detail Report</w:t>
      </w:r>
    </w:p>
    <w:p w14:paraId="655E30DB" w14:textId="77777777" w:rsidR="0051225D" w:rsidRDefault="00561542">
      <w:pPr>
        <w:widowControl w:val="0"/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36"/>
          <w:szCs w:val="36"/>
        </w:rPr>
        <w:t>One Watershed One Plan 2019</w:t>
      </w:r>
    </w:p>
    <w:p w14:paraId="69852057" w14:textId="77777777" w:rsidR="0051225D" w:rsidRDefault="0051225D">
      <w:pPr>
        <w:widowControl w:val="0"/>
        <w:spacing w:after="0"/>
        <w:rPr>
          <w:rFonts w:asciiTheme="majorHAnsi" w:hAnsiTheme="majorHAnsi"/>
          <w:sz w:val="20"/>
          <w:szCs w:val="20"/>
        </w:rPr>
      </w:pPr>
    </w:p>
    <w:p w14:paraId="3336A131" w14:textId="77777777" w:rsidR="0051225D" w:rsidRDefault="0051225D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p w14:paraId="51D2AABE" w14:textId="77777777" w:rsidR="0051225D" w:rsidRDefault="00561542">
      <w:pPr>
        <w:widowControl w:val="0"/>
        <w:spacing w:after="0"/>
        <w:rPr>
          <w:rFonts w:asciiTheme="majorHAnsi" w:hAnsiTheme="majorHAnsi"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Title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2019 </w:t>
      </w:r>
      <w:proofErr w:type="gramStart"/>
      <w:r>
        <w:rPr>
          <w:rFonts w:asciiTheme="majorHAnsi" w:hAnsiTheme="majorHAnsi"/>
          <w:color w:val="548DD4" w:themeColor="text2" w:themeTint="99"/>
          <w:sz w:val="24"/>
          <w:szCs w:val="24"/>
        </w:rPr>
        <w:t>-  One</w:t>
      </w:r>
      <w:proofErr w:type="gramEnd"/>
      <w:r>
        <w:rPr>
          <w:rFonts w:asciiTheme="majorHAnsi" w:hAnsiTheme="majorHAnsi"/>
          <w:color w:val="548DD4" w:themeColor="text2" w:themeTint="99"/>
          <w:sz w:val="24"/>
          <w:szCs w:val="24"/>
        </w:rPr>
        <w:t xml:space="preserve"> Watershed One Plan (Carlton SWCD) </w:t>
      </w:r>
    </w:p>
    <w:p w14:paraId="19ED21FA" w14:textId="77777777" w:rsidR="0051225D" w:rsidRDefault="00561542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Grant ID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- P19-3734</w:t>
      </w:r>
    </w:p>
    <w:p w14:paraId="393D3D53" w14:textId="77777777" w:rsidR="0051225D" w:rsidRDefault="00561542">
      <w:pPr>
        <w:widowControl w:val="0"/>
        <w:spacing w:after="0"/>
        <w:rPr>
          <w:rFonts w:asciiTheme="majorHAnsi" w:hAnsiTheme="majorHAnsi"/>
          <w:color w:val="548DD4" w:themeColor="text2" w:themeTint="99"/>
          <w:sz w:val="20"/>
          <w:szCs w:val="20"/>
        </w:rPr>
      </w:pPr>
      <w:r>
        <w:rPr>
          <w:rFonts w:asciiTheme="majorHAnsi" w:hAnsiTheme="majorHAnsi"/>
          <w:b/>
          <w:color w:val="548DD4" w:themeColor="text2" w:themeTint="99"/>
          <w:sz w:val="24"/>
          <w:szCs w:val="24"/>
        </w:rPr>
        <w:t xml:space="preserve">Organization - </w:t>
      </w:r>
      <w:r>
        <w:rPr>
          <w:rFonts w:asciiTheme="majorHAnsi" w:hAnsiTheme="majorHAnsi"/>
          <w:color w:val="548DD4" w:themeColor="text2" w:themeTint="99"/>
          <w:sz w:val="24"/>
          <w:szCs w:val="24"/>
        </w:rPr>
        <w:t>Carlton SWCD</w:t>
      </w:r>
      <w:r>
        <w:rPr>
          <w:rFonts w:asciiTheme="majorHAnsi" w:hAnsiTheme="majorHAnsi"/>
          <w:color w:val="548DD4" w:themeColor="text2" w:themeTint="99"/>
          <w:sz w:val="20"/>
          <w:szCs w:val="20"/>
        </w:rPr>
        <w:tab/>
      </w:r>
    </w:p>
    <w:p w14:paraId="7D667A42" w14:textId="77777777" w:rsidR="0051225D" w:rsidRDefault="0051225D">
      <w:pPr>
        <w:widowControl w:val="0"/>
        <w:spacing w:after="0"/>
        <w:rPr>
          <w:rFonts w:asciiTheme="majorHAnsi" w:hAnsiTheme="majorHAnsi"/>
          <w:b/>
          <w:color w:val="548DD4" w:themeColor="text2" w:themeTint="99"/>
          <w:sz w:val="24"/>
          <w:szCs w:val="24"/>
        </w:rPr>
      </w:pPr>
    </w:p>
    <w:tbl>
      <w:tblPr>
        <w:tblStyle w:val="LightGrid-Accent1"/>
        <w:tblW w:w="500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2953"/>
        <w:gridCol w:w="4439"/>
        <w:gridCol w:w="3046"/>
        <w:gridCol w:w="3955"/>
      </w:tblGrid>
      <w:tr w:rsidR="0051225D" w14:paraId="4A5C5C06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5F6D1F66" w14:textId="77777777" w:rsidR="0051225D" w:rsidRDefault="00561542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Original Awarded Amount</w:t>
            </w:r>
          </w:p>
        </w:tc>
        <w:tc>
          <w:tcPr>
            <w:tcW w:w="1542" w:type="pct"/>
            <w:tcBorders>
              <w:top w:val="none" w:sz="0" w:space="0" w:color="auto"/>
              <w:bottom w:val="none" w:sz="0" w:space="0" w:color="auto"/>
            </w:tcBorders>
          </w:tcPr>
          <w:p w14:paraId="785A7BC5" w14:textId="77777777" w:rsidR="0051225D" w:rsidRDefault="00561542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$166,755.00</w:t>
            </w:r>
          </w:p>
        </w:tc>
        <w:tc>
          <w:tcPr>
            <w:tcW w:w="1058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424B2E1A" w14:textId="77777777" w:rsidR="0051225D" w:rsidRDefault="00561542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Grant Execution Date</w:t>
            </w:r>
          </w:p>
        </w:tc>
        <w:tc>
          <w:tcPr>
            <w:tcW w:w="13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3466E6" w14:textId="77777777" w:rsidR="0051225D" w:rsidRDefault="00561542">
            <w:pPr>
              <w:widowControl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4/29/2019</w:t>
            </w:r>
          </w:p>
        </w:tc>
      </w:tr>
      <w:tr w:rsidR="0051225D" w14:paraId="4C9AAEB8" w14:textId="77777777" w:rsidTr="00512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54431D2F" w14:textId="77777777" w:rsidR="0051225D" w:rsidRDefault="00561542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Amount</w:t>
            </w:r>
          </w:p>
        </w:tc>
        <w:tc>
          <w:tcPr>
            <w:tcW w:w="1542" w:type="pct"/>
            <w:shd w:val="clear" w:color="auto" w:fill="D3DFEE" w:themeFill="accent1" w:themeFillTint="3F"/>
          </w:tcPr>
          <w:p w14:paraId="2DC36719" w14:textId="77777777" w:rsidR="0051225D" w:rsidRDefault="00561542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$0.00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3C56E773" w14:textId="77777777" w:rsidR="0051225D" w:rsidRDefault="00561542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Original Grant End Date</w:t>
            </w:r>
          </w:p>
        </w:tc>
        <w:tc>
          <w:tcPr>
            <w:tcW w:w="1374" w:type="pct"/>
            <w:shd w:val="clear" w:color="auto" w:fill="D3DFEE" w:themeFill="accent1" w:themeFillTint="3F"/>
          </w:tcPr>
          <w:p w14:paraId="6CF9F78C" w14:textId="77777777" w:rsidR="0051225D" w:rsidRDefault="00561542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6/30/2021</w:t>
            </w:r>
          </w:p>
        </w:tc>
      </w:tr>
      <w:tr w:rsidR="0051225D" w14:paraId="04A57C5C" w14:textId="77777777" w:rsidTr="0051225D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shd w:val="clear" w:color="auto" w:fill="548DD4" w:themeFill="text2" w:themeFillTint="99"/>
          </w:tcPr>
          <w:p w14:paraId="652DA23B" w14:textId="77777777" w:rsidR="0051225D" w:rsidRDefault="00561542">
            <w:pPr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Required Match %</w:t>
            </w:r>
          </w:p>
        </w:tc>
        <w:tc>
          <w:tcPr>
            <w:tcW w:w="1542" w:type="pct"/>
          </w:tcPr>
          <w:p w14:paraId="22B5A606" w14:textId="77777777" w:rsidR="0051225D" w:rsidRDefault="00561542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0%</w:t>
            </w:r>
          </w:p>
        </w:tc>
        <w:tc>
          <w:tcPr>
            <w:tcW w:w="1058" w:type="pct"/>
            <w:shd w:val="clear" w:color="auto" w:fill="548DD4" w:themeFill="text2" w:themeFillTint="99"/>
          </w:tcPr>
          <w:p w14:paraId="2DAEFFEF" w14:textId="77777777" w:rsidR="0051225D" w:rsidRDefault="00561542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Grant Day To Day Contact</w:t>
            </w:r>
          </w:p>
        </w:tc>
        <w:tc>
          <w:tcPr>
            <w:tcW w:w="1374" w:type="pct"/>
          </w:tcPr>
          <w:p w14:paraId="2D9D3FCE" w14:textId="77777777" w:rsidR="0051225D" w:rsidRDefault="00561542">
            <w:pPr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Melanie  Bomier</w:t>
            </w:r>
            <w:proofErr w:type="gramEnd"/>
          </w:p>
        </w:tc>
      </w:tr>
      <w:tr w:rsidR="0051225D" w14:paraId="4E9CE146" w14:textId="77777777" w:rsidTr="0051225D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5BA08394" w14:textId="77777777" w:rsidR="0051225D" w:rsidRDefault="00561542">
            <w:pPr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Current Awarded Amount</w:t>
            </w:r>
          </w:p>
        </w:tc>
        <w:tc>
          <w:tcPr>
            <w:tcW w:w="1542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 w:themeFill="accent1" w:themeFillTint="3F"/>
          </w:tcPr>
          <w:p w14:paraId="37E49A69" w14:textId="77777777" w:rsidR="0051225D" w:rsidRDefault="00561542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$166,755.00</w:t>
            </w:r>
          </w:p>
        </w:tc>
        <w:tc>
          <w:tcPr>
            <w:tcW w:w="1058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548DD4" w:themeFill="text2" w:themeFillTint="99"/>
          </w:tcPr>
          <w:p w14:paraId="58047939" w14:textId="77777777" w:rsidR="0051225D" w:rsidRDefault="00561542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End Date</w:t>
            </w:r>
          </w:p>
        </w:tc>
        <w:tc>
          <w:tcPr>
            <w:tcW w:w="1374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shd w:val="clear" w:color="auto" w:fill="D3DFEE" w:themeFill="accent1" w:themeFillTint="3F"/>
          </w:tcPr>
          <w:p w14:paraId="3EAB59B2" w14:textId="77777777" w:rsidR="0051225D" w:rsidRDefault="00561542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6/30/2021</w:t>
            </w:r>
          </w:p>
        </w:tc>
      </w:tr>
    </w:tbl>
    <w:p w14:paraId="737B0B93" w14:textId="77777777" w:rsidR="0051225D" w:rsidRDefault="00561542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Budget Summary </w:t>
      </w:r>
      <w:bookmarkStart w:id="0" w:name="_Hlk521488527"/>
      <w:bookmarkEnd w:id="0"/>
    </w:p>
    <w:tbl>
      <w:tblPr>
        <w:tblStyle w:val="LightGrid-Accent1"/>
        <w:tblW w:w="3639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20" w:firstRow="1" w:lastRow="0" w:firstColumn="0" w:lastColumn="0" w:noHBand="1" w:noVBand="0"/>
      </w:tblPr>
      <w:tblGrid>
        <w:gridCol w:w="2956"/>
        <w:gridCol w:w="2556"/>
        <w:gridCol w:w="2481"/>
        <w:gridCol w:w="2480"/>
      </w:tblGrid>
      <w:tr w:rsidR="0051225D" w14:paraId="2D58B425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548DD4" w:themeFill="text2" w:themeFillTint="99"/>
          </w:tcPr>
          <w:p w14:paraId="5277FBBD" w14:textId="77777777" w:rsidR="0051225D" w:rsidRDefault="0051225D">
            <w:pPr>
              <w:widowControl w:val="0"/>
              <w:spacing w:line="276" w:lineRule="auto"/>
              <w:rPr>
                <w:color w:val="FFFFFF" w:themeColor="background1"/>
              </w:rPr>
            </w:pPr>
          </w:p>
        </w:tc>
        <w:tc>
          <w:tcPr>
            <w:tcW w:w="1220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60016CE2" w14:textId="77777777" w:rsidR="0051225D" w:rsidRDefault="00561542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</w:tcBorders>
            <w:shd w:val="clear" w:color="auto" w:fill="548DD4" w:themeFill="text2" w:themeFillTint="99"/>
            <w:vAlign w:val="bottom"/>
          </w:tcPr>
          <w:p w14:paraId="31BAF12B" w14:textId="77777777" w:rsidR="0051225D" w:rsidRDefault="00561542">
            <w:pPr>
              <w:widowControl w:val="0"/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11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BC2DB01" w14:textId="77777777" w:rsidR="0051225D" w:rsidRDefault="00561542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Balance Remaining*</w:t>
            </w:r>
          </w:p>
        </w:tc>
      </w:tr>
      <w:tr w:rsidR="0051225D" w14:paraId="57C99105" w14:textId="77777777" w:rsidTr="0051225D">
        <w:trPr>
          <w:trHeight w:val="60"/>
        </w:trPr>
        <w:tc>
          <w:tcPr>
            <w:tcW w:w="1411" w:type="pct"/>
            <w:shd w:val="clear" w:color="auto" w:fill="D3DFEE" w:themeFill="accent1" w:themeFillTint="3F"/>
          </w:tcPr>
          <w:p w14:paraId="3F03AFCE" w14:textId="77777777" w:rsidR="0051225D" w:rsidRDefault="00561542">
            <w:pPr>
              <w:widowControl w:val="0"/>
              <w:spacing w:line="276" w:lineRule="auto"/>
            </w:pPr>
            <w:r>
              <w:t>Total Grant Amount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0B7C4CCD" w14:textId="77777777" w:rsidR="0051225D" w:rsidRDefault="00561542">
            <w:pPr>
              <w:widowControl w:val="0"/>
              <w:spacing w:line="276" w:lineRule="auto"/>
              <w:jc w:val="right"/>
            </w:pPr>
            <w:r>
              <w:t>$166,755.00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3A9B1B95" w14:textId="77777777" w:rsidR="0051225D" w:rsidRDefault="00561542">
            <w:pPr>
              <w:widowControl w:val="0"/>
              <w:spacing w:line="276" w:lineRule="auto"/>
              <w:jc w:val="right"/>
            </w:pPr>
            <w:r>
              <w:t>$160,376.31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6B7DE510" w14:textId="77777777" w:rsidR="0051225D" w:rsidRDefault="00561542">
            <w:pPr>
              <w:widowControl w:val="0"/>
              <w:jc w:val="right"/>
            </w:pPr>
            <w:r>
              <w:t>$6,378.69</w:t>
            </w:r>
          </w:p>
        </w:tc>
      </w:tr>
      <w:tr w:rsidR="0051225D" w14:paraId="19D47658" w14:textId="77777777" w:rsidTr="0051225D">
        <w:trPr>
          <w:trHeight w:val="61"/>
        </w:trPr>
        <w:tc>
          <w:tcPr>
            <w:tcW w:w="1411" w:type="pct"/>
          </w:tcPr>
          <w:p w14:paraId="6ACD508B" w14:textId="77777777" w:rsidR="0051225D" w:rsidRDefault="00561542">
            <w:pPr>
              <w:widowControl w:val="0"/>
              <w:spacing w:line="276" w:lineRule="auto"/>
            </w:pPr>
            <w:r>
              <w:t>Total Match Amount</w:t>
            </w:r>
          </w:p>
        </w:tc>
        <w:tc>
          <w:tcPr>
            <w:tcW w:w="1220" w:type="pct"/>
          </w:tcPr>
          <w:p w14:paraId="6197DBA1" w14:textId="77777777" w:rsidR="0051225D" w:rsidRDefault="00561542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19D1A880" w14:textId="77777777" w:rsidR="0051225D" w:rsidRDefault="00561542">
            <w:pPr>
              <w:widowControl w:val="0"/>
              <w:spacing w:line="276" w:lineRule="auto"/>
              <w:jc w:val="right"/>
            </w:pPr>
            <w:r>
              <w:t>$0.00</w:t>
            </w:r>
          </w:p>
        </w:tc>
        <w:tc>
          <w:tcPr>
            <w:tcW w:w="1184" w:type="pct"/>
          </w:tcPr>
          <w:p w14:paraId="1B39F764" w14:textId="77777777" w:rsidR="0051225D" w:rsidRDefault="00561542">
            <w:pPr>
              <w:widowControl w:val="0"/>
              <w:jc w:val="right"/>
            </w:pPr>
            <w:r>
              <w:t>$0.00</w:t>
            </w:r>
          </w:p>
        </w:tc>
      </w:tr>
      <w:tr w:rsidR="0051225D" w14:paraId="39001D20" w14:textId="77777777" w:rsidTr="0051225D">
        <w:trPr>
          <w:trHeight w:val="61"/>
        </w:trPr>
        <w:tc>
          <w:tcPr>
            <w:tcW w:w="1411" w:type="pct"/>
            <w:shd w:val="clear" w:color="auto" w:fill="D3DFEE" w:themeFill="accent1" w:themeFillTint="3F"/>
          </w:tcPr>
          <w:p w14:paraId="06CCDE98" w14:textId="77777777" w:rsidR="0051225D" w:rsidRDefault="00561542">
            <w:pPr>
              <w:widowControl w:val="0"/>
            </w:pPr>
            <w:r>
              <w:t>Total Other Funds</w:t>
            </w:r>
          </w:p>
        </w:tc>
        <w:tc>
          <w:tcPr>
            <w:tcW w:w="1220" w:type="pct"/>
            <w:shd w:val="clear" w:color="auto" w:fill="D3DFEE" w:themeFill="accent1" w:themeFillTint="3F"/>
          </w:tcPr>
          <w:p w14:paraId="7C8431C6" w14:textId="77777777" w:rsidR="0051225D" w:rsidRDefault="00561542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767680D9" w14:textId="77777777" w:rsidR="0051225D" w:rsidRDefault="00561542">
            <w:pPr>
              <w:widowControl w:val="0"/>
              <w:jc w:val="right"/>
            </w:pPr>
            <w:r>
              <w:t>$0.00</w:t>
            </w:r>
          </w:p>
        </w:tc>
        <w:tc>
          <w:tcPr>
            <w:tcW w:w="1184" w:type="pct"/>
            <w:shd w:val="clear" w:color="auto" w:fill="D3DFEE" w:themeFill="accent1" w:themeFillTint="3F"/>
          </w:tcPr>
          <w:p w14:paraId="3B39F1DA" w14:textId="77777777" w:rsidR="0051225D" w:rsidRDefault="00561542">
            <w:pPr>
              <w:widowControl w:val="0"/>
              <w:jc w:val="right"/>
            </w:pPr>
            <w:r>
              <w:t>$0.00</w:t>
            </w:r>
          </w:p>
        </w:tc>
      </w:tr>
      <w:tr w:rsidR="0051225D" w14:paraId="15E7F17E" w14:textId="77777777" w:rsidTr="0051225D">
        <w:trPr>
          <w:trHeight w:val="61"/>
        </w:trPr>
        <w:tc>
          <w:tcPr>
            <w:tcW w:w="1411" w:type="pct"/>
          </w:tcPr>
          <w:p w14:paraId="546A21CD" w14:textId="77777777" w:rsidR="0051225D" w:rsidRDefault="00561542">
            <w:pPr>
              <w:widowControl w:val="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0" w:type="pct"/>
          </w:tcPr>
          <w:p w14:paraId="069F92C3" w14:textId="77777777" w:rsidR="0051225D" w:rsidRDefault="0056154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$166,755.00</w:t>
            </w:r>
          </w:p>
        </w:tc>
        <w:tc>
          <w:tcPr>
            <w:tcW w:w="1184" w:type="pct"/>
          </w:tcPr>
          <w:p w14:paraId="32CDFBC9" w14:textId="77777777" w:rsidR="0051225D" w:rsidRDefault="0056154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$160,376.31</w:t>
            </w:r>
          </w:p>
        </w:tc>
        <w:tc>
          <w:tcPr>
            <w:tcW w:w="1184" w:type="pct"/>
          </w:tcPr>
          <w:p w14:paraId="234129A9" w14:textId="77777777" w:rsidR="0051225D" w:rsidRDefault="00561542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$6,378.69</w:t>
            </w:r>
          </w:p>
        </w:tc>
      </w:tr>
    </w:tbl>
    <w:p w14:paraId="7E2831FB" w14:textId="77777777" w:rsidR="0051225D" w:rsidRDefault="00561542">
      <w:pPr>
        <w:rPr>
          <w:i/>
          <w:color w:val="4F81BD" w:themeColor="accent1"/>
          <w:sz w:val="20"/>
          <w:szCs w:val="20"/>
        </w:rPr>
      </w:pPr>
      <w:r>
        <w:rPr>
          <w:i/>
          <w:color w:val="4F81BD" w:themeColor="accent1"/>
          <w:sz w:val="20"/>
          <w:szCs w:val="20"/>
        </w:rPr>
        <w:t>*Grant balance remaining is the difference between the Awarded Amount and the Spent Amount. Other values compare budgeted and spent amounts.</w:t>
      </w:r>
    </w:p>
    <w:p w14:paraId="671267C3" w14:textId="77777777" w:rsidR="0051225D" w:rsidRDefault="00561542">
      <w:pPr>
        <w:pStyle w:val="Heading2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Budget Details </w:t>
      </w:r>
    </w:p>
    <w:tbl>
      <w:tblPr>
        <w:tblStyle w:val="LightGrid-Accent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220" w:firstRow="1" w:lastRow="0" w:firstColumn="0" w:lastColumn="0" w:noHBand="1" w:noVBand="0"/>
      </w:tblPr>
      <w:tblGrid>
        <w:gridCol w:w="3473"/>
        <w:gridCol w:w="1594"/>
        <w:gridCol w:w="1330"/>
        <w:gridCol w:w="3013"/>
        <w:gridCol w:w="1330"/>
        <w:gridCol w:w="1238"/>
        <w:gridCol w:w="1333"/>
        <w:gridCol w:w="1079"/>
      </w:tblGrid>
      <w:tr w:rsidR="0051225D" w14:paraId="71BB1A60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2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48238E2A" w14:textId="77777777" w:rsidR="0051225D" w:rsidRDefault="00561542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Name</w:t>
            </w:r>
          </w:p>
        </w:tc>
        <w:tc>
          <w:tcPr>
            <w:tcW w:w="554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1711B16F" w14:textId="77777777" w:rsidR="0051225D" w:rsidRDefault="00561542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Category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1CD0B070" w14:textId="77777777" w:rsidR="0051225D" w:rsidRDefault="00561542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Type</w:t>
            </w:r>
          </w:p>
        </w:tc>
        <w:tc>
          <w:tcPr>
            <w:tcW w:w="1047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0D0D8C9C" w14:textId="77777777" w:rsidR="0051225D" w:rsidRDefault="00561542">
            <w:pPr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Source Description</w:t>
            </w:r>
          </w:p>
        </w:tc>
        <w:tc>
          <w:tcPr>
            <w:tcW w:w="462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5BD800EE" w14:textId="77777777" w:rsidR="0051225D" w:rsidRDefault="00561542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Budgeted</w:t>
            </w:r>
          </w:p>
        </w:tc>
        <w:tc>
          <w:tcPr>
            <w:tcW w:w="430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08A89683" w14:textId="77777777" w:rsidR="0051225D" w:rsidRDefault="00561542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Spent</w:t>
            </w:r>
          </w:p>
        </w:tc>
        <w:tc>
          <w:tcPr>
            <w:tcW w:w="463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  <w:vAlign w:val="bottom"/>
          </w:tcPr>
          <w:p w14:paraId="46A2D038" w14:textId="77777777" w:rsidR="0051225D" w:rsidRDefault="00561542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Last Transaction Date</w:t>
            </w:r>
          </w:p>
        </w:tc>
        <w:tc>
          <w:tcPr>
            <w:tcW w:w="3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  <w:vAlign w:val="bottom"/>
          </w:tcPr>
          <w:p w14:paraId="6F1AC9C2" w14:textId="77777777" w:rsidR="0051225D" w:rsidRDefault="00561542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Matching Fund</w:t>
            </w:r>
          </w:p>
        </w:tc>
      </w:tr>
      <w:tr w:rsidR="0051225D" w14:paraId="3FD7888C" w14:textId="77777777" w:rsidTr="0051225D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31EFBB4E" w14:textId="77777777" w:rsidR="0051225D" w:rsidRDefault="00561542">
            <w:r>
              <w:t xml:space="preserve">Contingency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54F15E80" w14:textId="77777777" w:rsidR="0051225D" w:rsidRDefault="00561542">
            <w:r>
              <w:t>Planning and Assessment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4AC3330F" w14:textId="77777777" w:rsidR="0051225D" w:rsidRDefault="00561542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3D8AA921" w14:textId="77777777" w:rsidR="0051225D" w:rsidRDefault="00561542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0B87394C" w14:textId="77777777" w:rsidR="0051225D" w:rsidRDefault="00561542">
            <w:pPr>
              <w:spacing w:line="276" w:lineRule="auto"/>
              <w:jc w:val="right"/>
            </w:pPr>
            <w:r>
              <w:t xml:space="preserve">$15,160.00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5DADD812" w14:textId="77777777" w:rsidR="0051225D" w:rsidRDefault="00561542">
            <w:pPr>
              <w:spacing w:line="276" w:lineRule="auto"/>
              <w:jc w:val="right"/>
            </w:pPr>
            <w:r>
              <w:t xml:space="preserve">$8,781.31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714724F8" w14:textId="77777777" w:rsidR="0051225D" w:rsidRDefault="00561542">
            <w:pPr>
              <w:spacing w:line="276" w:lineRule="auto"/>
              <w:jc w:val="center"/>
            </w:pPr>
            <w:r>
              <w:t>4/30/2021</w:t>
            </w:r>
          </w:p>
        </w:tc>
        <w:tc>
          <w:tcPr>
            <w:tcW w:w="375" w:type="pct"/>
            <w:shd w:val="clear" w:color="auto" w:fill="D3DFEE" w:themeFill="accent1" w:themeFillTint="3F"/>
          </w:tcPr>
          <w:p w14:paraId="516236A7" w14:textId="77777777" w:rsidR="0051225D" w:rsidRDefault="00561542">
            <w:pPr>
              <w:spacing w:line="276" w:lineRule="auto"/>
            </w:pPr>
            <w:r>
              <w:t>N</w:t>
            </w:r>
          </w:p>
        </w:tc>
      </w:tr>
      <w:tr w:rsidR="0051225D" w14:paraId="559751EE" w14:textId="77777777" w:rsidTr="0051225D">
        <w:trPr>
          <w:cantSplit/>
        </w:trPr>
        <w:tc>
          <w:tcPr>
            <w:tcW w:w="1207" w:type="pct"/>
          </w:tcPr>
          <w:p w14:paraId="4A9E4192" w14:textId="77777777" w:rsidR="0051225D" w:rsidRDefault="00561542">
            <w:r>
              <w:t xml:space="preserve">Grant Administration     </w:t>
            </w:r>
          </w:p>
        </w:tc>
        <w:tc>
          <w:tcPr>
            <w:tcW w:w="554" w:type="pct"/>
          </w:tcPr>
          <w:p w14:paraId="3446484B" w14:textId="77777777" w:rsidR="0051225D" w:rsidRDefault="00561542">
            <w:r>
              <w:t>Administration/Coordination</w:t>
            </w:r>
          </w:p>
        </w:tc>
        <w:tc>
          <w:tcPr>
            <w:tcW w:w="462" w:type="pct"/>
          </w:tcPr>
          <w:p w14:paraId="07503F50" w14:textId="77777777" w:rsidR="0051225D" w:rsidRDefault="00561542">
            <w:r>
              <w:t>Current State Grant</w:t>
            </w:r>
          </w:p>
        </w:tc>
        <w:tc>
          <w:tcPr>
            <w:tcW w:w="1047" w:type="pct"/>
            <w:vAlign w:val="center"/>
          </w:tcPr>
          <w:p w14:paraId="2C99A047" w14:textId="77777777" w:rsidR="0051225D" w:rsidRDefault="00561542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</w:tcPr>
          <w:p w14:paraId="1CA690D2" w14:textId="77777777" w:rsidR="0051225D" w:rsidRDefault="00561542">
            <w:pPr>
              <w:spacing w:line="276" w:lineRule="auto"/>
              <w:jc w:val="right"/>
            </w:pPr>
            <w:r>
              <w:t xml:space="preserve">$27,995.00 </w:t>
            </w:r>
          </w:p>
        </w:tc>
        <w:tc>
          <w:tcPr>
            <w:tcW w:w="430" w:type="pct"/>
          </w:tcPr>
          <w:p w14:paraId="3D0E97A3" w14:textId="77777777" w:rsidR="0051225D" w:rsidRDefault="00561542">
            <w:pPr>
              <w:spacing w:line="276" w:lineRule="auto"/>
              <w:jc w:val="right"/>
            </w:pPr>
            <w:r>
              <w:t xml:space="preserve">$27,995.00 </w:t>
            </w:r>
          </w:p>
        </w:tc>
        <w:tc>
          <w:tcPr>
            <w:tcW w:w="463" w:type="pct"/>
          </w:tcPr>
          <w:p w14:paraId="73DC2FC3" w14:textId="77777777" w:rsidR="0051225D" w:rsidRDefault="00561542">
            <w:pPr>
              <w:spacing w:line="276" w:lineRule="auto"/>
              <w:jc w:val="center"/>
            </w:pPr>
            <w:r>
              <w:t>2/26/2021</w:t>
            </w:r>
          </w:p>
        </w:tc>
        <w:tc>
          <w:tcPr>
            <w:tcW w:w="375" w:type="pct"/>
          </w:tcPr>
          <w:p w14:paraId="61214D17" w14:textId="77777777" w:rsidR="0051225D" w:rsidRDefault="00561542">
            <w:pPr>
              <w:spacing w:line="276" w:lineRule="auto"/>
            </w:pPr>
            <w:r>
              <w:t>N</w:t>
            </w:r>
          </w:p>
        </w:tc>
      </w:tr>
      <w:tr w:rsidR="0051225D" w14:paraId="08F5E0AD" w14:textId="77777777" w:rsidTr="0051225D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292F0ADA" w14:textId="77777777" w:rsidR="0051225D" w:rsidRDefault="00561542">
            <w:r>
              <w:t xml:space="preserve">Plan review and Final Plan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0CC01C8C" w14:textId="77777777" w:rsidR="0051225D" w:rsidRDefault="00561542">
            <w:r>
              <w:t>Planning and Assessment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4113E80C" w14:textId="77777777" w:rsidR="0051225D" w:rsidRDefault="00561542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33B9EF40" w14:textId="77777777" w:rsidR="0051225D" w:rsidRDefault="00561542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7F1C2A63" w14:textId="77777777" w:rsidR="0051225D" w:rsidRDefault="00561542">
            <w:pPr>
              <w:spacing w:line="276" w:lineRule="auto"/>
              <w:jc w:val="right"/>
            </w:pPr>
            <w:r>
              <w:t xml:space="preserve">$14,000.00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76930462" w14:textId="77777777" w:rsidR="0051225D" w:rsidRDefault="00561542">
            <w:pPr>
              <w:spacing w:line="276" w:lineRule="auto"/>
              <w:jc w:val="right"/>
            </w:pPr>
            <w:r>
              <w:t xml:space="preserve">$14,000.00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011C1D84" w14:textId="77777777" w:rsidR="0051225D" w:rsidRDefault="00561542">
            <w:pPr>
              <w:spacing w:line="276" w:lineRule="auto"/>
              <w:jc w:val="center"/>
            </w:pPr>
            <w:r>
              <w:t>8/1/2020</w:t>
            </w:r>
          </w:p>
        </w:tc>
        <w:tc>
          <w:tcPr>
            <w:tcW w:w="375" w:type="pct"/>
            <w:shd w:val="clear" w:color="auto" w:fill="D3DFEE" w:themeFill="accent1" w:themeFillTint="3F"/>
          </w:tcPr>
          <w:p w14:paraId="2EA4F273" w14:textId="77777777" w:rsidR="0051225D" w:rsidRDefault="00561542">
            <w:pPr>
              <w:spacing w:line="276" w:lineRule="auto"/>
            </w:pPr>
            <w:r>
              <w:t>N</w:t>
            </w:r>
          </w:p>
        </w:tc>
      </w:tr>
      <w:tr w:rsidR="0051225D" w14:paraId="02DC7E60" w14:textId="77777777" w:rsidTr="0051225D">
        <w:trPr>
          <w:cantSplit/>
        </w:trPr>
        <w:tc>
          <w:tcPr>
            <w:tcW w:w="1207" w:type="pct"/>
          </w:tcPr>
          <w:p w14:paraId="5BB902FB" w14:textId="77777777" w:rsidR="0051225D" w:rsidRDefault="00561542">
            <w:r>
              <w:lastRenderedPageBreak/>
              <w:t xml:space="preserve">Planning     </w:t>
            </w:r>
          </w:p>
        </w:tc>
        <w:tc>
          <w:tcPr>
            <w:tcW w:w="554" w:type="pct"/>
          </w:tcPr>
          <w:p w14:paraId="63B44D3B" w14:textId="77777777" w:rsidR="0051225D" w:rsidRDefault="00561542">
            <w:r>
              <w:t>Planning and Assessment</w:t>
            </w:r>
          </w:p>
        </w:tc>
        <w:tc>
          <w:tcPr>
            <w:tcW w:w="462" w:type="pct"/>
          </w:tcPr>
          <w:p w14:paraId="1703C420" w14:textId="77777777" w:rsidR="0051225D" w:rsidRDefault="00561542">
            <w:r>
              <w:t>Current State Grant</w:t>
            </w:r>
          </w:p>
        </w:tc>
        <w:tc>
          <w:tcPr>
            <w:tcW w:w="1047" w:type="pct"/>
            <w:vAlign w:val="center"/>
          </w:tcPr>
          <w:p w14:paraId="0687C47D" w14:textId="77777777" w:rsidR="0051225D" w:rsidRDefault="00561542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</w:tcPr>
          <w:p w14:paraId="2189A01E" w14:textId="77777777" w:rsidR="0051225D" w:rsidRDefault="00561542">
            <w:pPr>
              <w:spacing w:line="276" w:lineRule="auto"/>
              <w:jc w:val="right"/>
            </w:pPr>
            <w:r>
              <w:t xml:space="preserve">$88,000.00 </w:t>
            </w:r>
          </w:p>
        </w:tc>
        <w:tc>
          <w:tcPr>
            <w:tcW w:w="430" w:type="pct"/>
          </w:tcPr>
          <w:p w14:paraId="37D054EC" w14:textId="77777777" w:rsidR="0051225D" w:rsidRDefault="00561542">
            <w:pPr>
              <w:spacing w:line="276" w:lineRule="auto"/>
              <w:jc w:val="right"/>
            </w:pPr>
            <w:r>
              <w:t xml:space="preserve">$88,000.00 </w:t>
            </w:r>
          </w:p>
        </w:tc>
        <w:tc>
          <w:tcPr>
            <w:tcW w:w="463" w:type="pct"/>
          </w:tcPr>
          <w:p w14:paraId="4E56BA26" w14:textId="77777777" w:rsidR="0051225D" w:rsidRDefault="00561542">
            <w:pPr>
              <w:spacing w:line="276" w:lineRule="auto"/>
              <w:jc w:val="center"/>
            </w:pPr>
            <w:r>
              <w:t>11/23/2020</w:t>
            </w:r>
          </w:p>
        </w:tc>
        <w:tc>
          <w:tcPr>
            <w:tcW w:w="375" w:type="pct"/>
          </w:tcPr>
          <w:p w14:paraId="70302A87" w14:textId="77777777" w:rsidR="0051225D" w:rsidRDefault="00561542">
            <w:pPr>
              <w:spacing w:line="276" w:lineRule="auto"/>
            </w:pPr>
            <w:r>
              <w:t>N</w:t>
            </w:r>
          </w:p>
        </w:tc>
      </w:tr>
      <w:tr w:rsidR="0051225D" w14:paraId="30B7D20A" w14:textId="77777777" w:rsidTr="0051225D">
        <w:trPr>
          <w:cantSplit/>
        </w:trPr>
        <w:tc>
          <w:tcPr>
            <w:tcW w:w="1207" w:type="pct"/>
            <w:shd w:val="clear" w:color="auto" w:fill="D3DFEE" w:themeFill="accent1" w:themeFillTint="3F"/>
          </w:tcPr>
          <w:p w14:paraId="5FE8C9C4" w14:textId="77777777" w:rsidR="0051225D" w:rsidRDefault="00561542">
            <w:r>
              <w:t xml:space="preserve">Pre-Planning     </w:t>
            </w:r>
          </w:p>
        </w:tc>
        <w:tc>
          <w:tcPr>
            <w:tcW w:w="554" w:type="pct"/>
            <w:shd w:val="clear" w:color="auto" w:fill="D3DFEE" w:themeFill="accent1" w:themeFillTint="3F"/>
          </w:tcPr>
          <w:p w14:paraId="00915A72" w14:textId="77777777" w:rsidR="0051225D" w:rsidRDefault="00561542">
            <w:r>
              <w:t>Planning and Assessment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634783A8" w14:textId="77777777" w:rsidR="0051225D" w:rsidRDefault="00561542">
            <w:r>
              <w:t>Current State Grant</w:t>
            </w:r>
          </w:p>
        </w:tc>
        <w:tc>
          <w:tcPr>
            <w:tcW w:w="1047" w:type="pct"/>
            <w:shd w:val="clear" w:color="auto" w:fill="D3DFEE" w:themeFill="accent1" w:themeFillTint="3F"/>
            <w:vAlign w:val="center"/>
          </w:tcPr>
          <w:p w14:paraId="49929F5F" w14:textId="77777777" w:rsidR="0051225D" w:rsidRDefault="00561542"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  <w:tc>
          <w:tcPr>
            <w:tcW w:w="462" w:type="pct"/>
            <w:shd w:val="clear" w:color="auto" w:fill="D3DFEE" w:themeFill="accent1" w:themeFillTint="3F"/>
          </w:tcPr>
          <w:p w14:paraId="18F8CE90" w14:textId="77777777" w:rsidR="0051225D" w:rsidRDefault="00561542">
            <w:pPr>
              <w:spacing w:line="276" w:lineRule="auto"/>
              <w:jc w:val="right"/>
            </w:pPr>
            <w:r>
              <w:t xml:space="preserve">$21,600.00 </w:t>
            </w:r>
          </w:p>
        </w:tc>
        <w:tc>
          <w:tcPr>
            <w:tcW w:w="430" w:type="pct"/>
            <w:shd w:val="clear" w:color="auto" w:fill="D3DFEE" w:themeFill="accent1" w:themeFillTint="3F"/>
          </w:tcPr>
          <w:p w14:paraId="1C1935FE" w14:textId="77777777" w:rsidR="0051225D" w:rsidRDefault="00561542">
            <w:pPr>
              <w:spacing w:line="276" w:lineRule="auto"/>
              <w:jc w:val="right"/>
            </w:pPr>
            <w:r>
              <w:t xml:space="preserve">$21,600.00 </w:t>
            </w:r>
          </w:p>
        </w:tc>
        <w:tc>
          <w:tcPr>
            <w:tcW w:w="463" w:type="pct"/>
            <w:shd w:val="clear" w:color="auto" w:fill="D3DFEE" w:themeFill="accent1" w:themeFillTint="3F"/>
          </w:tcPr>
          <w:p w14:paraId="0E391649" w14:textId="77777777" w:rsidR="0051225D" w:rsidRDefault="00561542">
            <w:pPr>
              <w:spacing w:line="276" w:lineRule="auto"/>
              <w:jc w:val="center"/>
            </w:pPr>
            <w:r>
              <w:t>11/23/2020</w:t>
            </w:r>
          </w:p>
        </w:tc>
        <w:tc>
          <w:tcPr>
            <w:tcW w:w="375" w:type="pct"/>
            <w:shd w:val="clear" w:color="auto" w:fill="D3DFEE" w:themeFill="accent1" w:themeFillTint="3F"/>
          </w:tcPr>
          <w:p w14:paraId="3F18AD29" w14:textId="77777777" w:rsidR="0051225D" w:rsidRDefault="00561542">
            <w:pPr>
              <w:spacing w:line="276" w:lineRule="auto"/>
            </w:pPr>
            <w:r>
              <w:t>N</w:t>
            </w:r>
          </w:p>
        </w:tc>
      </w:tr>
    </w:tbl>
    <w:p w14:paraId="1701A2CD" w14:textId="77777777" w:rsidR="0051225D" w:rsidRDefault="00561542">
      <w:pPr>
        <w:pStyle w:val="Heading2"/>
        <w:spacing w:before="0" w:line="36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14:paraId="34CF4BCB" w14:textId="77777777" w:rsidR="0051225D" w:rsidRDefault="0051225D">
      <w:pPr>
        <w:spacing w:after="0"/>
        <w:rPr>
          <w:rFonts w:asciiTheme="majorHAnsi" w:hAnsiTheme="majorHAnsi"/>
        </w:rPr>
      </w:pPr>
    </w:p>
    <w:p w14:paraId="0F9B82DD" w14:textId="77777777" w:rsidR="0051225D" w:rsidRDefault="00561542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Activity Details Summary</w:t>
      </w:r>
    </w:p>
    <w:tbl>
      <w:tblPr>
        <w:tblStyle w:val="LightGrid-Accent1"/>
        <w:tblW w:w="5000" w:type="pct"/>
        <w:tblLook w:val="02A0" w:firstRow="1" w:lastRow="0" w:firstColumn="1" w:lastColumn="0" w:noHBand="1" w:noVBand="0"/>
      </w:tblPr>
      <w:tblGrid>
        <w:gridCol w:w="3626"/>
        <w:gridCol w:w="2002"/>
        <w:gridCol w:w="2522"/>
        <w:gridCol w:w="3115"/>
        <w:gridCol w:w="3115"/>
      </w:tblGrid>
      <w:tr w:rsidR="0051225D" w14:paraId="68CD9757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1" w:type="pct"/>
            <w:tcBorders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5BF82323" w14:textId="77777777" w:rsidR="0051225D" w:rsidRDefault="00561542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Activity Details</w:t>
            </w:r>
          </w:p>
        </w:tc>
        <w:tc>
          <w:tcPr>
            <w:tcW w:w="696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5968E129" w14:textId="77777777" w:rsidR="0051225D" w:rsidRDefault="005615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Action Count </w:t>
            </w:r>
          </w:p>
        </w:tc>
        <w:tc>
          <w:tcPr>
            <w:tcW w:w="877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2792CDDE" w14:textId="77777777" w:rsidR="0051225D" w:rsidRDefault="005615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Total Activity Mapped  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shd w:val="clear" w:color="auto" w:fill="4F81BD" w:themeFill="accent1"/>
          </w:tcPr>
          <w:p w14:paraId="45F08DAC" w14:textId="77777777" w:rsidR="0051225D" w:rsidRDefault="005615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Proposed Size / Unit</w:t>
            </w:r>
          </w:p>
        </w:tc>
        <w:tc>
          <w:tcPr>
            <w:tcW w:w="1083" w:type="pct"/>
            <w:tcBorders>
              <w:left w:val="single" w:sz="8" w:space="0" w:color="4F81BD" w:themeColor="accent1"/>
              <w:bottom w:val="nil"/>
            </w:tcBorders>
            <w:shd w:val="clear" w:color="auto" w:fill="4F81BD" w:themeFill="accent1"/>
          </w:tcPr>
          <w:p w14:paraId="3877D906" w14:textId="77777777" w:rsidR="0051225D" w:rsidRDefault="005615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Size / Unit</w:t>
            </w:r>
          </w:p>
        </w:tc>
      </w:tr>
    </w:tbl>
    <w:p w14:paraId="3233CE7B" w14:textId="77777777" w:rsidR="0051225D" w:rsidRDefault="00561542">
      <w:pPr>
        <w:spacing w:after="0" w:line="36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0885116A" w14:textId="77777777" w:rsidR="0051225D" w:rsidRDefault="0051225D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73F9C2FB" w14:textId="77777777" w:rsidR="0051225D" w:rsidRDefault="00561542">
      <w:r>
        <w:rPr>
          <w:rFonts w:asciiTheme="majorHAnsi" w:hAnsiTheme="majorHAnsi"/>
          <w:b/>
          <w:color w:val="4F81BD" w:themeColor="accent1"/>
          <w:sz w:val="24"/>
          <w:szCs w:val="24"/>
        </w:rPr>
        <w:t>Proposed Activity Indicators</w:t>
      </w:r>
    </w:p>
    <w:tbl>
      <w:tblPr>
        <w:tblStyle w:val="LightGrid-Accent1"/>
        <w:tblW w:w="14598" w:type="auto"/>
        <w:tblBorders>
          <w:top w:val="single" w:sz="6" w:space="0" w:color="4F81BD" w:themeColor="accent1"/>
          <w:left w:val="single" w:sz="6" w:space="0" w:color="4F81BD" w:themeColor="accent1"/>
          <w:bottom w:val="single" w:sz="6" w:space="0" w:color="4F81BD" w:themeColor="accent1"/>
          <w:right w:val="single" w:sz="6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ayout w:type="fixed"/>
        <w:tblLook w:val="0280" w:firstRow="0" w:lastRow="0" w:firstColumn="1" w:lastColumn="0" w:noHBand="1" w:noVBand="0"/>
      </w:tblPr>
      <w:tblGrid>
        <w:gridCol w:w="2718"/>
        <w:gridCol w:w="2970"/>
        <w:gridCol w:w="2160"/>
        <w:gridCol w:w="1710"/>
        <w:gridCol w:w="2016"/>
        <w:gridCol w:w="3024"/>
      </w:tblGrid>
      <w:tr w:rsidR="0051225D" w14:paraId="5B6575E4" w14:textId="77777777" w:rsidTr="0051225D">
        <w:trPr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shd w:val="clear" w:color="auto" w:fill="8DB3E2" w:themeFill="text2" w:themeFillTint="66"/>
          </w:tcPr>
          <w:p w14:paraId="4FBA0F38" w14:textId="77777777" w:rsidR="0051225D" w:rsidRDefault="00561542">
            <w:pPr>
              <w:widowControl w:val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Activity Name</w:t>
            </w:r>
          </w:p>
        </w:tc>
        <w:tc>
          <w:tcPr>
            <w:tcW w:w="2970" w:type="dxa"/>
            <w:shd w:val="clear" w:color="auto" w:fill="8DB3E2" w:themeFill="text2" w:themeFillTint="66"/>
          </w:tcPr>
          <w:p w14:paraId="2FE6B0E2" w14:textId="77777777" w:rsidR="0051225D" w:rsidRDefault="00561542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Indicator Name</w:t>
            </w:r>
          </w:p>
        </w:tc>
        <w:tc>
          <w:tcPr>
            <w:tcW w:w="2160" w:type="dxa"/>
            <w:shd w:val="clear" w:color="auto" w:fill="8DB3E2" w:themeFill="text2" w:themeFillTint="66"/>
          </w:tcPr>
          <w:p w14:paraId="401CAA44" w14:textId="77777777" w:rsidR="0051225D" w:rsidRDefault="00561542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Value &amp; Units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26BCB637" w14:textId="77777777" w:rsidR="0051225D" w:rsidRDefault="00561542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Waterbody</w:t>
            </w:r>
          </w:p>
        </w:tc>
        <w:tc>
          <w:tcPr>
            <w:tcW w:w="2016" w:type="dxa"/>
            <w:shd w:val="clear" w:color="auto" w:fill="8DB3E2" w:themeFill="text2" w:themeFillTint="66"/>
          </w:tcPr>
          <w:p w14:paraId="30A728B5" w14:textId="77777777" w:rsidR="0051225D" w:rsidRDefault="00561542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Calculation Tool</w:t>
            </w:r>
          </w:p>
        </w:tc>
        <w:tc>
          <w:tcPr>
            <w:tcW w:w="3024" w:type="dxa"/>
            <w:shd w:val="clear" w:color="auto" w:fill="8DB3E2" w:themeFill="text2" w:themeFillTint="66"/>
          </w:tcPr>
          <w:p w14:paraId="17D18199" w14:textId="77777777" w:rsidR="0051225D" w:rsidRDefault="00561542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Comments</w:t>
            </w:r>
          </w:p>
        </w:tc>
      </w:tr>
    </w:tbl>
    <w:p w14:paraId="5E688537" w14:textId="77777777" w:rsidR="0051225D" w:rsidRDefault="0051225D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6ACB8391" w14:textId="77777777" w:rsidR="0051225D" w:rsidRDefault="00561542">
      <w:pPr>
        <w:pStyle w:val="Heading2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Final Indicators Summary</w:t>
      </w:r>
    </w:p>
    <w:tbl>
      <w:tblPr>
        <w:tblStyle w:val="MediumShading1-Accent1"/>
        <w:tblW w:w="3617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2A0" w:firstRow="1" w:lastRow="0" w:firstColumn="1" w:lastColumn="0" w:noHBand="1" w:noVBand="0"/>
      </w:tblPr>
      <w:tblGrid>
        <w:gridCol w:w="4632"/>
        <w:gridCol w:w="2557"/>
        <w:gridCol w:w="3221"/>
      </w:tblGrid>
      <w:tr w:rsidR="0051225D" w14:paraId="076420EB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8343CB" w14:textId="77777777" w:rsidR="0051225D" w:rsidRDefault="00561542">
            <w:pPr>
              <w:spacing w:line="36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Indicator Name</w:t>
            </w:r>
          </w:p>
        </w:tc>
        <w:tc>
          <w:tcPr>
            <w:tcW w:w="1228" w:type="pct"/>
            <w:tcBorders>
              <w:top w:val="none" w:sz="0" w:space="0" w:color="auto"/>
              <w:bottom w:val="none" w:sz="0" w:space="0" w:color="auto"/>
            </w:tcBorders>
          </w:tcPr>
          <w:p w14:paraId="72CC8ECC" w14:textId="77777777" w:rsidR="0051225D" w:rsidRDefault="005615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Total Value </w:t>
            </w:r>
          </w:p>
        </w:tc>
        <w:tc>
          <w:tcPr>
            <w:tcW w:w="15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8F0FF6" w14:textId="77777777" w:rsidR="0051225D" w:rsidRDefault="005615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Bidi"/>
              </w:rPr>
            </w:pPr>
            <w:r>
              <w:rPr>
                <w:rFonts w:cstheme="majorBidi"/>
              </w:rPr>
              <w:t xml:space="preserve">Unit  </w:t>
            </w:r>
          </w:p>
        </w:tc>
      </w:tr>
    </w:tbl>
    <w:p w14:paraId="274F94F7" w14:textId="77777777" w:rsidR="0051225D" w:rsidRDefault="0051225D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p w14:paraId="3312870C" w14:textId="77777777" w:rsidR="0051225D" w:rsidRDefault="00561542">
      <w:pPr>
        <w:pStyle w:val="Heading2"/>
        <w:spacing w:before="0" w:line="360" w:lineRule="auto"/>
        <w:rPr>
          <w:sz w:val="20"/>
          <w:szCs w:val="20"/>
        </w:rPr>
      </w:pPr>
      <w:r>
        <w:rPr>
          <w:sz w:val="24"/>
          <w:szCs w:val="24"/>
        </w:rPr>
        <w:t xml:space="preserve">Grant Activity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51225D" w14:paraId="194DC537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68D39D7D" w14:textId="77777777" w:rsidR="0051225D" w:rsidRDefault="00561542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Contingency </w:t>
            </w:r>
          </w:p>
        </w:tc>
      </w:tr>
      <w:tr w:rsidR="0051225D" w14:paraId="1A163C4B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57938BAC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52622445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Funding to be used with BWSR BC approval for additional analysis, outreach, </w:t>
            </w:r>
            <w:proofErr w:type="gramStart"/>
            <w:r>
              <w:t>meetings</w:t>
            </w:r>
            <w:proofErr w:type="gramEnd"/>
            <w:r>
              <w:t xml:space="preserve"> and other activities deemed necessary for plan development</w:t>
            </w:r>
          </w:p>
        </w:tc>
      </w:tr>
      <w:tr w:rsidR="0051225D" w14:paraId="6E61CCD0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213B8D3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29A65D9B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AND ASSESSMENT</w:t>
            </w:r>
          </w:p>
        </w:tc>
      </w:tr>
      <w:tr w:rsidR="0051225D" w14:paraId="3B1C9F95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8FB28AC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1654118C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21-Oct-20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3231F124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40FCBE48" w14:textId="77777777" w:rsidR="0051225D" w:rsidRDefault="0051225D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225D" w14:paraId="29493966" w14:textId="77777777" w:rsidTr="0051225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5422DF49" w14:textId="77777777" w:rsidR="0051225D" w:rsidRDefault="00561542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58DCCA49" w14:textId="77777777" w:rsidR="0051225D" w:rsidRDefault="00561542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51225D" w14:paraId="6CF57CC0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92BC096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1E884616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Policy Committee approved these funds to be used for Forestry Plan Inserts and lake management plans.  </w:t>
            </w:r>
          </w:p>
        </w:tc>
      </w:tr>
    </w:tbl>
    <w:p w14:paraId="20BFCBE3" w14:textId="77777777" w:rsidR="0051225D" w:rsidRDefault="00561542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51225D" w14:paraId="2F3BC80D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8FD79EF" w14:textId="77777777" w:rsidR="0051225D" w:rsidRDefault="00561542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Grant Activity - Grant Administration </w:t>
            </w:r>
          </w:p>
        </w:tc>
      </w:tr>
      <w:tr w:rsidR="0051225D" w14:paraId="366BDAFE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37668E0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10A21E2A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Fiscal coordination, Grant reporting, Policy and advisory committee coordination, </w:t>
            </w:r>
            <w:proofErr w:type="gramStart"/>
            <w:r>
              <w:t>meeting</w:t>
            </w:r>
            <w:proofErr w:type="gramEnd"/>
            <w:r>
              <w:t xml:space="preserve"> and publication expenses</w:t>
            </w:r>
          </w:p>
        </w:tc>
      </w:tr>
      <w:tr w:rsidR="0051225D" w14:paraId="5B2ED8E9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2BD22C7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0CEC2AB3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ADMINISTRATION/COORDINATION</w:t>
            </w:r>
          </w:p>
        </w:tc>
      </w:tr>
      <w:tr w:rsidR="0051225D" w14:paraId="1B166CD0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F445237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6B12CD36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1-Aug-19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4B578A86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786A24E5" w14:textId="77777777" w:rsidR="0051225D" w:rsidRDefault="0051225D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225D" w14:paraId="4E22F66D" w14:textId="77777777" w:rsidTr="0051225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65938B6" w14:textId="77777777" w:rsidR="0051225D" w:rsidRDefault="00561542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67E16D17" w14:textId="77777777" w:rsidR="0051225D" w:rsidRDefault="00561542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51225D" w14:paraId="56B0D436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E54A318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00018DFD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Coordinated advisory, steering and policy committee meetings, took notes and posted agendas and notes to the planning website. Printed maps and obtained items/refreshments for meetings. Coordinated public hearing, consultant work, first biennium work plan </w:t>
            </w:r>
            <w:r>
              <w:t xml:space="preserve">budget and implementation MOA. Completed </w:t>
            </w:r>
            <w:proofErr w:type="spellStart"/>
            <w:r>
              <w:t>Elink</w:t>
            </w:r>
            <w:proofErr w:type="spellEnd"/>
            <w:r>
              <w:t xml:space="preserve"> reporting.  </w:t>
            </w:r>
          </w:p>
        </w:tc>
      </w:tr>
    </w:tbl>
    <w:p w14:paraId="58CA0963" w14:textId="77777777" w:rsidR="0051225D" w:rsidRDefault="00561542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51225D" w14:paraId="292675BB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59D706A3" w14:textId="77777777" w:rsidR="0051225D" w:rsidRDefault="00561542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Plan review and Final Plan </w:t>
            </w:r>
          </w:p>
        </w:tc>
      </w:tr>
      <w:tr w:rsidR="0051225D" w14:paraId="6F9946B2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37F4A98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055D83E3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Write final plan; public hearing and plan finalization</w:t>
            </w:r>
          </w:p>
        </w:tc>
      </w:tr>
      <w:tr w:rsidR="0051225D" w14:paraId="3BB09801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663A1372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5D08F51F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AND ASSESSMENT</w:t>
            </w:r>
          </w:p>
        </w:tc>
      </w:tr>
      <w:tr w:rsidR="0051225D" w14:paraId="22A8296A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0C42DDE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0120466A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1-Jun-20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4E39FCCB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21A3C423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17-Dec-20</w:t>
            </w:r>
          </w:p>
        </w:tc>
      </w:tr>
      <w:tr w:rsidR="0051225D" w14:paraId="3580BB47" w14:textId="77777777" w:rsidTr="0051225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84991EA" w14:textId="77777777" w:rsidR="0051225D" w:rsidRDefault="00561542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296F7FA6" w14:textId="77777777" w:rsidR="0051225D" w:rsidRDefault="00561542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51225D" w14:paraId="3D37D9AC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69D6092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7E8E8957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Final plan was completed, reviewed and submitted for </w:t>
            </w:r>
            <w:proofErr w:type="gramStart"/>
            <w:r>
              <w:t>60 day</w:t>
            </w:r>
            <w:proofErr w:type="gramEnd"/>
            <w:r>
              <w:t xml:space="preserve"> review (8/6/20 through 10/5/20). Only a few small changes were requested and incorporated. A public hearing was held (10/21/20). The plan was presented at the December North Region BWSR Committee </w:t>
            </w:r>
            <w:r>
              <w:t xml:space="preserve">meeting and approved. The plan was then approved at the December BWSR Board meeting.  </w:t>
            </w:r>
          </w:p>
        </w:tc>
      </w:tr>
    </w:tbl>
    <w:p w14:paraId="22A67A1F" w14:textId="77777777" w:rsidR="0051225D" w:rsidRDefault="00561542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51225D" w14:paraId="28AC6B0C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67A7BA8C" w14:textId="77777777" w:rsidR="0051225D" w:rsidRDefault="00561542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Grant Activity - Planning </w:t>
            </w:r>
          </w:p>
        </w:tc>
      </w:tr>
      <w:tr w:rsidR="0051225D" w14:paraId="1A9A40EF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9936B32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27845414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Organize and hold watershed topic meetings; write land and water resources narrative; continue to aggregate watershed information; analyze and prioritize issues; establish measurable goals; develop a targeted and measurable implementation schedule and prog</w:t>
            </w:r>
            <w:r>
              <w:t>ram; write watershed plan and review final draft.</w:t>
            </w:r>
          </w:p>
        </w:tc>
      </w:tr>
      <w:tr w:rsidR="0051225D" w14:paraId="1D1958E4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AB9D71C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367E0F2F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AND ASSESSMENT</w:t>
            </w:r>
          </w:p>
        </w:tc>
      </w:tr>
      <w:tr w:rsidR="0051225D" w14:paraId="1F2C6A34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073DBFF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27CBB62E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19-Jun-19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4D18D5F5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4CD4EA46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31-May-20</w:t>
            </w:r>
          </w:p>
        </w:tc>
      </w:tr>
      <w:tr w:rsidR="0051225D" w14:paraId="5106AFC6" w14:textId="77777777" w:rsidTr="0051225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5F32084" w14:textId="77777777" w:rsidR="0051225D" w:rsidRDefault="00561542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5B331057" w14:textId="77777777" w:rsidR="0051225D" w:rsidRDefault="00561542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51225D" w14:paraId="44DA72E4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0892146D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672656BD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Worked with consultant to analyze issues and start prioritization. Evaluated tools that helped us measure goals. Developed a prioritization method using known GIS data sets. Goals and Actions were developed with support of the Advisory Committee. Maps, pla</w:t>
            </w:r>
            <w:r>
              <w:t xml:space="preserve">n sections and appendices were drafted.   </w:t>
            </w:r>
          </w:p>
        </w:tc>
      </w:tr>
    </w:tbl>
    <w:p w14:paraId="0B7673B1" w14:textId="77777777" w:rsidR="0051225D" w:rsidRDefault="00561542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tbl>
      <w:tblPr>
        <w:tblStyle w:val="LightGrid-Accent1"/>
        <w:tblW w:w="5000" w:type="pct"/>
        <w:tblBorders>
          <w:top w:val="single" w:sz="6" w:space="0" w:color="C6D9F1" w:themeColor="text2" w:themeTint="33"/>
          <w:left w:val="single" w:sz="6" w:space="0" w:color="C6D9F1" w:themeColor="text2" w:themeTint="33"/>
          <w:bottom w:val="single" w:sz="6" w:space="0" w:color="C6D9F1" w:themeColor="text2" w:themeTint="33"/>
          <w:right w:val="single" w:sz="6" w:space="0" w:color="C6D9F1" w:themeColor="text2" w:themeTint="33"/>
          <w:insideH w:val="single" w:sz="6" w:space="0" w:color="C6D9F1" w:themeColor="text2" w:themeTint="33"/>
          <w:insideV w:val="single" w:sz="6" w:space="0" w:color="C6D9F1" w:themeColor="text2" w:themeTint="33"/>
        </w:tblBorders>
        <w:tblLook w:val="02A0" w:firstRow="1" w:lastRow="0" w:firstColumn="1" w:lastColumn="0" w:noHBand="1" w:noVBand="0"/>
      </w:tblPr>
      <w:tblGrid>
        <w:gridCol w:w="3098"/>
        <w:gridCol w:w="4194"/>
        <w:gridCol w:w="3648"/>
        <w:gridCol w:w="3444"/>
      </w:tblGrid>
      <w:tr w:rsidR="0051225D" w14:paraId="0A8866D0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5A40FF20" w14:textId="77777777" w:rsidR="0051225D" w:rsidRDefault="00561542">
            <w:pPr>
              <w:pStyle w:val="Heading2"/>
              <w:widowControl w:val="0"/>
              <w:spacing w:before="0" w:line="360" w:lineRule="auto"/>
              <w:outlineLvl w:val="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 xml:space="preserve">Grant Activity - Pre-Planning </w:t>
            </w:r>
          </w:p>
        </w:tc>
      </w:tr>
      <w:tr w:rsidR="0051225D" w14:paraId="0943800C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2DDCFA87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1183D307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Establish work groups and committees; Select and hire consultant; Aggregate watershed information; Plan and hold a public kick-off meeting</w:t>
            </w:r>
          </w:p>
        </w:tc>
      </w:tr>
      <w:tr w:rsidR="0051225D" w14:paraId="1FA9CA80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7D94114A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Category</w:t>
            </w:r>
          </w:p>
        </w:tc>
        <w:tc>
          <w:tcPr>
            <w:tcW w:w="3923" w:type="pct"/>
            <w:gridSpan w:val="3"/>
          </w:tcPr>
          <w:p w14:paraId="34684848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AND ASSESSMENT</w:t>
            </w:r>
          </w:p>
        </w:tc>
      </w:tr>
      <w:tr w:rsidR="0051225D" w14:paraId="1DB1DA07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FCA49E5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Start Date</w:t>
            </w:r>
          </w:p>
        </w:tc>
        <w:tc>
          <w:tcPr>
            <w:tcW w:w="1458" w:type="pct"/>
            <w:shd w:val="clear" w:color="auto" w:fill="D3DFEE" w:themeFill="accent1" w:themeFillTint="3F"/>
          </w:tcPr>
          <w:p w14:paraId="1E81B547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29-Apr-19</w:t>
            </w:r>
          </w:p>
        </w:tc>
        <w:tc>
          <w:tcPr>
            <w:tcW w:w="1268" w:type="pct"/>
            <w:shd w:val="clear" w:color="auto" w:fill="548DD4" w:themeFill="text2" w:themeFillTint="99"/>
          </w:tcPr>
          <w:p w14:paraId="71142B86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End Date</w:t>
            </w:r>
          </w:p>
        </w:tc>
        <w:tc>
          <w:tcPr>
            <w:tcW w:w="1197" w:type="pct"/>
            <w:shd w:val="clear" w:color="auto" w:fill="D3DFEE" w:themeFill="accent1" w:themeFillTint="3F"/>
          </w:tcPr>
          <w:p w14:paraId="2DD69F81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31-Oct-19</w:t>
            </w:r>
          </w:p>
        </w:tc>
      </w:tr>
      <w:tr w:rsidR="0051225D" w14:paraId="04A4940C" w14:textId="77777777" w:rsidTr="0051225D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4B0600EE" w14:textId="77777777" w:rsidR="0051225D" w:rsidRDefault="00561542">
            <w:pPr>
              <w:keepNext/>
              <w:keepLines/>
              <w:widowControl w:val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Has Rates and Hours?</w:t>
            </w:r>
          </w:p>
        </w:tc>
        <w:tc>
          <w:tcPr>
            <w:tcW w:w="3923" w:type="pct"/>
            <w:gridSpan w:val="3"/>
          </w:tcPr>
          <w:p w14:paraId="405E81C1" w14:textId="77777777" w:rsidR="0051225D" w:rsidRDefault="00561542">
            <w:pPr>
              <w:keepNext/>
              <w:keepLines/>
              <w:widowControl w:val="0"/>
              <w:tabs>
                <w:tab w:val="left" w:pos="89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  <w:r>
              <w:tab/>
            </w:r>
          </w:p>
        </w:tc>
      </w:tr>
      <w:tr w:rsidR="0051225D" w14:paraId="3B7CB204" w14:textId="77777777" w:rsidTr="0051225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pct"/>
            <w:shd w:val="clear" w:color="auto" w:fill="548DD4" w:themeFill="text2" w:themeFillTint="99"/>
          </w:tcPr>
          <w:p w14:paraId="38D0360D" w14:textId="77777777" w:rsidR="0051225D" w:rsidRDefault="00561542">
            <w:pPr>
              <w:keepNext/>
              <w:keepLines/>
              <w:widowControl w:val="0"/>
              <w:spacing w:line="276" w:lineRule="auto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Actual Results</w:t>
            </w:r>
          </w:p>
        </w:tc>
        <w:tc>
          <w:tcPr>
            <w:tcW w:w="3923" w:type="pct"/>
            <w:gridSpan w:val="3"/>
            <w:shd w:val="clear" w:color="auto" w:fill="D3DFEE" w:themeFill="accent1" w:themeFillTint="3F"/>
          </w:tcPr>
          <w:p w14:paraId="26B65236" w14:textId="77777777" w:rsidR="0051225D" w:rsidRDefault="00561542">
            <w:pPr>
              <w:keepNext/>
              <w:keepLines/>
              <w:widowControl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Established policy, steering and advisory committees. Released an RFQ, evaluated candidates and hired a consultant. Planned and coordinated a public kickoff meeting in July. Gathered watershed information and started work on the land and waters inventory. </w:t>
            </w:r>
            <w:r>
              <w:t xml:space="preserve">Created a planning webpage.  </w:t>
            </w:r>
          </w:p>
        </w:tc>
      </w:tr>
    </w:tbl>
    <w:p w14:paraId="39C61979" w14:textId="77777777" w:rsidR="0051225D" w:rsidRDefault="00561542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</w:p>
    <w:p w14:paraId="7FCBFE83" w14:textId="77777777" w:rsidR="0051225D" w:rsidRDefault="00561542">
      <w:pPr>
        <w:pStyle w:val="Heading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Grant Attachments</w:t>
      </w:r>
    </w:p>
    <w:tbl>
      <w:tblPr>
        <w:tblStyle w:val="LightGrid-Accent1"/>
        <w:tblW w:w="5000" w:type="pct"/>
        <w:tblBorders>
          <w:top w:val="single" w:sz="8" w:space="0" w:color="95B3D7" w:themeColor="accent1" w:themeTint="99"/>
          <w:left w:val="single" w:sz="8" w:space="0" w:color="95B3D7" w:themeColor="accent1" w:themeTint="99"/>
          <w:bottom w:val="single" w:sz="8" w:space="0" w:color="95B3D7" w:themeColor="accent1" w:themeTint="99"/>
          <w:right w:val="single" w:sz="8" w:space="0" w:color="95B3D7" w:themeColor="accent1" w:themeTint="99"/>
          <w:insideH w:val="single" w:sz="8" w:space="0" w:color="95B3D7" w:themeColor="accent1" w:themeTint="99"/>
          <w:insideV w:val="single" w:sz="8" w:space="0" w:color="95B3D7" w:themeColor="accent1" w:themeTint="99"/>
        </w:tblBorders>
        <w:tblLook w:val="02A0" w:firstRow="1" w:lastRow="0" w:firstColumn="1" w:lastColumn="0" w:noHBand="1" w:noVBand="0"/>
      </w:tblPr>
      <w:tblGrid>
        <w:gridCol w:w="5031"/>
        <w:gridCol w:w="2891"/>
        <w:gridCol w:w="6458"/>
      </w:tblGrid>
      <w:tr w:rsidR="0051225D" w14:paraId="3B6FA6FE" w14:textId="77777777" w:rsidTr="00512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4FEFD356" w14:textId="77777777" w:rsidR="0051225D" w:rsidRDefault="00561542">
            <w:pPr>
              <w:spacing w:line="360" w:lineRule="auto"/>
              <w:jc w:val="center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Name</w:t>
            </w:r>
          </w:p>
        </w:tc>
        <w:tc>
          <w:tcPr>
            <w:tcW w:w="1005" w:type="pct"/>
            <w:tcBorders>
              <w:top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3E8B6BE0" w14:textId="77777777" w:rsidR="0051225D" w:rsidRDefault="005615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Document Type</w:t>
            </w:r>
          </w:p>
        </w:tc>
        <w:tc>
          <w:tcPr>
            <w:tcW w:w="22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05B63DDB" w14:textId="77777777" w:rsidR="0051225D" w:rsidRDefault="0056154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Description</w:t>
            </w:r>
          </w:p>
        </w:tc>
      </w:tr>
      <w:tr w:rsidR="0051225D" w14:paraId="4417EE83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45662D19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2019 One Watershed One Plan EXECUTED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7BDCF537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66B836B7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 One Watershed One Plan - Carlton SWCD</w:t>
            </w:r>
          </w:p>
        </w:tc>
      </w:tr>
      <w:tr w:rsidR="0051225D" w14:paraId="3D651DD4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6525DDDF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2019 One Watershed One Plan UNEXECUTED</w:t>
            </w:r>
          </w:p>
        </w:tc>
        <w:tc>
          <w:tcPr>
            <w:tcW w:w="1005" w:type="pct"/>
          </w:tcPr>
          <w:p w14:paraId="78BD9C62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 Agreement</w:t>
            </w:r>
          </w:p>
        </w:tc>
        <w:tc>
          <w:tcPr>
            <w:tcW w:w="2245" w:type="pct"/>
          </w:tcPr>
          <w:p w14:paraId="1D255CC8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 One Watershed One Plan - Carlton SWCD</w:t>
            </w:r>
          </w:p>
        </w:tc>
      </w:tr>
      <w:tr w:rsidR="0051225D" w14:paraId="2995805F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6B361831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40% Payment Request - Signed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154B0943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7AAF13BF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</w:tr>
      <w:tr w:rsidR="0051225D" w14:paraId="5CC81D6C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676A8B42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7D6D5F81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67F5D3B8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- 05/08/2020</w:t>
            </w:r>
          </w:p>
        </w:tc>
      </w:tr>
      <w:tr w:rsidR="0051225D" w14:paraId="72A527AF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041DA170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7FC6FA0F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0F741062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- 01/14/2021</w:t>
            </w:r>
          </w:p>
        </w:tc>
      </w:tr>
      <w:tr w:rsidR="0051225D" w14:paraId="6A4D01B8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4F06B98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565C8C58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3780FBEA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- 01/14/2021</w:t>
            </w:r>
          </w:p>
        </w:tc>
      </w:tr>
      <w:tr w:rsidR="0051225D" w14:paraId="17FDD30B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2747D526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09C8DC76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79BE638B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- 03/03/2021</w:t>
            </w:r>
          </w:p>
        </w:tc>
      </w:tr>
      <w:tr w:rsidR="0051225D" w14:paraId="783B6332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F961719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3C010C93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0F4C2BDC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- 05/08/2020</w:t>
            </w:r>
          </w:p>
        </w:tc>
      </w:tr>
      <w:tr w:rsidR="0051225D" w14:paraId="33A7F700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195971EC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17742ED9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5F35F294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- 05/07/2020</w:t>
            </w:r>
          </w:p>
        </w:tc>
      </w:tr>
      <w:tr w:rsidR="0051225D" w14:paraId="44C27DCF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4DBB8FAB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</w:tcPr>
          <w:p w14:paraId="2F8376B4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616D9A3A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- 01/17/2020</w:t>
            </w:r>
          </w:p>
        </w:tc>
      </w:tr>
      <w:tr w:rsidR="0051225D" w14:paraId="3C8B0038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746146C3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All Details Report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52E49B81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272E76A9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All Details Report - 02/11/2020</w:t>
            </w:r>
          </w:p>
        </w:tc>
      </w:tr>
      <w:tr w:rsidR="0051225D" w14:paraId="5681F370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3B94417B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Nemadji 1W1P Budget</w:t>
            </w:r>
          </w:p>
        </w:tc>
        <w:tc>
          <w:tcPr>
            <w:tcW w:w="1005" w:type="pct"/>
          </w:tcPr>
          <w:p w14:paraId="41A0DD0E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</w:t>
            </w:r>
          </w:p>
        </w:tc>
        <w:tc>
          <w:tcPr>
            <w:tcW w:w="2245" w:type="pct"/>
          </w:tcPr>
          <w:p w14:paraId="534D45F7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</w:tr>
      <w:tr w:rsidR="0051225D" w14:paraId="017B80E2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5265004E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Nemadji 1W1P Work Plan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07C98A67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Grant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59CF51A1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2019 </w:t>
            </w:r>
            <w:proofErr w:type="gramStart"/>
            <w:r>
              <w:t>-  One</w:t>
            </w:r>
            <w:proofErr w:type="gramEnd"/>
            <w:r>
              <w:t xml:space="preserve"> Watershed One Plan (Carlton SWCD)</w:t>
            </w:r>
          </w:p>
        </w:tc>
      </w:tr>
      <w:tr w:rsidR="0051225D" w14:paraId="47200330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</w:tcPr>
          <w:p w14:paraId="7A0C0716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Work Plan</w:t>
            </w:r>
          </w:p>
        </w:tc>
        <w:tc>
          <w:tcPr>
            <w:tcW w:w="1005" w:type="pct"/>
          </w:tcPr>
          <w:p w14:paraId="3A78BE8C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</w:tcPr>
          <w:p w14:paraId="4532C0EC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Work Plan - 04/02/2019</w:t>
            </w:r>
          </w:p>
        </w:tc>
      </w:tr>
      <w:tr w:rsidR="0051225D" w14:paraId="154BF8E8" w14:textId="77777777" w:rsidTr="0051225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9" w:type="pct"/>
            <w:shd w:val="clear" w:color="auto" w:fill="D3DFEE" w:themeFill="accent1" w:themeFillTint="3F"/>
          </w:tcPr>
          <w:p w14:paraId="32272008" w14:textId="77777777" w:rsidR="0051225D" w:rsidRDefault="00561542">
            <w:pPr>
              <w:spacing w:line="276" w:lineRule="auto"/>
            </w:pPr>
            <w:r>
              <w:rPr>
                <w:rFonts w:asciiTheme="minorHAnsi" w:hAnsiTheme="minorHAnsi"/>
              </w:rPr>
              <w:t>Work Plan</w:t>
            </w:r>
          </w:p>
        </w:tc>
        <w:tc>
          <w:tcPr>
            <w:tcW w:w="1005" w:type="pct"/>
            <w:shd w:val="clear" w:color="auto" w:fill="D3DFEE" w:themeFill="accent1" w:themeFillTint="3F"/>
          </w:tcPr>
          <w:p w14:paraId="22049359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Workflow Generated</w:t>
            </w:r>
          </w:p>
        </w:tc>
        <w:tc>
          <w:tcPr>
            <w:tcW w:w="2245" w:type="pct"/>
            <w:shd w:val="clear" w:color="auto" w:fill="D3DFEE" w:themeFill="accent1" w:themeFillTint="3F"/>
          </w:tcPr>
          <w:p w14:paraId="249578E7" w14:textId="77777777" w:rsidR="0051225D" w:rsidRDefault="005615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Workflow </w:t>
            </w:r>
            <w:proofErr w:type="gramStart"/>
            <w:r>
              <w:t>Generated  -</w:t>
            </w:r>
            <w:proofErr w:type="gramEnd"/>
            <w:r>
              <w:t xml:space="preserve"> Work Plan - 04/01/2019</w:t>
            </w:r>
          </w:p>
        </w:tc>
      </w:tr>
    </w:tbl>
    <w:p w14:paraId="1E989E98" w14:textId="77777777" w:rsidR="0051225D" w:rsidRDefault="0051225D">
      <w:pPr>
        <w:spacing w:after="0"/>
        <w:rPr>
          <w:rFonts w:asciiTheme="majorHAnsi" w:hAnsiTheme="majorHAnsi"/>
          <w:sz w:val="20"/>
          <w:szCs w:val="20"/>
        </w:rPr>
      </w:pPr>
    </w:p>
    <w:p w14:paraId="6008FD8A" w14:textId="77777777" w:rsidR="0051225D" w:rsidRDefault="0051225D">
      <w:pPr>
        <w:spacing w:after="0" w:line="360" w:lineRule="auto"/>
        <w:rPr>
          <w:rFonts w:asciiTheme="majorHAnsi" w:hAnsiTheme="majorHAnsi"/>
          <w:b/>
          <w:sz w:val="20"/>
          <w:szCs w:val="20"/>
        </w:rPr>
      </w:pPr>
    </w:p>
    <w:sectPr w:rsidR="00512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720" w:bottom="720" w:left="720" w:header="720" w:footer="720" w:gutter="0"/>
      <w:pgBorders w:offsetFrom="page">
        <w:top w:val="nil"/>
        <w:left w:val="nil"/>
        <w:bottom w:val="nil"/>
        <w:right w:val="nil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7FFB" w14:textId="77777777" w:rsidR="00561542" w:rsidRDefault="00561542">
      <w:pPr>
        <w:spacing w:after="0" w:line="240" w:lineRule="auto"/>
      </w:pPr>
      <w:r>
        <w:separator/>
      </w:r>
    </w:p>
  </w:endnote>
  <w:endnote w:type="continuationSeparator" w:id="0">
    <w:p w14:paraId="643F22F5" w14:textId="77777777" w:rsidR="00561542" w:rsidRDefault="0056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EA83" w14:textId="77777777" w:rsidR="0051225D" w:rsidRDefault="00512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7871" w14:textId="77777777" w:rsidR="0051225D" w:rsidRDefault="00561542">
    <w:pPr>
      <w:pStyle w:val="Footer"/>
    </w:pPr>
    <w:r>
      <w:rPr>
        <w:sz w:val="20"/>
        <w:szCs w:val="20"/>
      </w:rPr>
      <w:t>Report created on:</w:t>
    </w:r>
    <w:r>
      <w:fldChar w:fldCharType="begin"/>
    </w:r>
    <w:r>
      <w:instrText xml:space="preserve"> PRINTDATE  \@ "M/d/yy" </w:instrText>
    </w:r>
    <w:r>
      <w:fldChar w:fldCharType="separate"/>
    </w:r>
    <w:r>
      <w:rPr>
        <w:sz w:val="20"/>
        <w:szCs w:val="20"/>
      </w:rPr>
      <w:t>5/28/21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1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sz w:val="20"/>
        <w:szCs w:val="20"/>
      </w:rPr>
      <w:t>4</w:t>
    </w:r>
    <w:r>
      <w:rPr>
        <w:b/>
        <w:sz w:val="20"/>
        <w:szCs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4A27" w14:textId="77777777" w:rsidR="0051225D" w:rsidRDefault="00512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F2DC" w14:textId="77777777" w:rsidR="00561542" w:rsidRDefault="00561542">
      <w:pPr>
        <w:spacing w:after="0" w:line="240" w:lineRule="auto"/>
      </w:pPr>
      <w:r>
        <w:separator/>
      </w:r>
    </w:p>
  </w:footnote>
  <w:footnote w:type="continuationSeparator" w:id="0">
    <w:p w14:paraId="613FB720" w14:textId="77777777" w:rsidR="00561542" w:rsidRDefault="0056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D3E6D" w14:textId="77777777" w:rsidR="0051225D" w:rsidRDefault="00512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702B" w14:textId="77777777" w:rsidR="0051225D" w:rsidRDefault="00512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3BEA" w14:textId="77777777" w:rsidR="0051225D" w:rsidRDefault="00512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5D"/>
    <w:rsid w:val="0019460F"/>
    <w:rsid w:val="0051225D"/>
    <w:rsid w:val="00561542"/>
    <w:rsid w:val="00A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09E83"/>
  <w15:docId w15:val="{C8CF2732-2ED7-4C63-9C07-3311F151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eastAsiaTheme="minorEastAsi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eastAsiaTheme="minorEastAsia"/>
    </w:rPr>
  </w:style>
  <w:style w:type="table" w:styleId="MediumShading1-Accent1">
    <w:name w:val="Medium Shading 1 Accent 1"/>
    <w:basedOn w:val="TableNormal"/>
    <w:pPr>
      <w:spacing w:after="0" w:line="240" w:lineRule="auto"/>
    </w:pPr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rPr>
        <w:b/>
        <w:color w:val="FFFFFF" w:themeColor="background1"/>
        <w:sz w:val="20"/>
        <w:szCs w:val="20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  <w:shd w:val="clear" w:color="auto" w:fill="4F81BD" w:themeFill="accent1"/>
      </w:tcPr>
    </w:tblStylePr>
    <w:tblStylePr w:type="lastRow">
      <w:rPr>
        <w:b/>
        <w:sz w:val="20"/>
        <w:szCs w:val="20"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</w:tcBorders>
      </w:tcPr>
    </w:tblStylePr>
    <w:tblStylePr w:type="firstCol">
      <w:rPr>
        <w:b/>
        <w:sz w:val="20"/>
        <w:szCs w:val="20"/>
      </w:rPr>
    </w:tblStylePr>
    <w:tblStylePr w:type="lastCol">
      <w:rPr>
        <w:b/>
        <w:sz w:val="20"/>
        <w:szCs w:val="20"/>
      </w:rPr>
    </w:tblStylePr>
    <w:tblStylePr w:type="band1Vert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shd w:val="clear" w:color="auto" w:fill="D3DFEE" w:themeFill="accent1" w:themeFillTint="3F"/>
      </w:tcPr>
    </w:tblStylePr>
    <w:tblStylePr w:type="band2Horz">
      <w:rPr>
        <w:sz w:val="20"/>
        <w:szCs w:val="20"/>
      </w:rPr>
    </w:tblStylePr>
  </w:style>
  <w:style w:type="table" w:styleId="LightGrid-Accent1">
    <w:name w:val="Light Grid Accent 1"/>
    <w:basedOn w:val="TableNormal"/>
    <w:pPr>
      <w:spacing w:after="0" w:line="240" w:lineRule="auto"/>
    </w:p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</w:tcBorders>
      </w:tcPr>
    </w:tblStylePr>
    <w:tblStylePr w:type="lastRow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sz w:val="20"/>
        <w:szCs w:val="20"/>
      </w:rPr>
    </w:tblStylePr>
    <w:tblStylePr w:type="lastCol">
      <w:rPr>
        <w:rFonts w:asciiTheme="majorHAnsi" w:eastAsiaTheme="majorEastAsia" w:hAnsiTheme="majorHAnsi" w:cstheme="majorBidi"/>
        <w:b/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sz w:val="20"/>
        <w:szCs w:val="20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978</Words>
  <Characters>5333</Characters>
  <Application>Microsoft Office Word</Application>
  <DocSecurity>0</DocSecurity>
  <Lines>444</Lines>
  <Paragraphs>420</Paragraphs>
  <ScaleCrop>false</ScaleCrop>
  <Company>Board of Water and Soil Resources (BWSR)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Bomier</dc:creator>
  <cp:lastModifiedBy>General User</cp:lastModifiedBy>
  <cp:revision>2</cp:revision>
  <dcterms:created xsi:type="dcterms:W3CDTF">2021-05-28T18:35:00Z</dcterms:created>
  <dcterms:modified xsi:type="dcterms:W3CDTF">2021-05-28T18:35:00Z</dcterms:modified>
</cp:coreProperties>
</file>