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9CB" w:rsidRDefault="008D14C8">
      <w:pPr>
        <w:widowControl w:val="0"/>
        <w:spacing w:after="0"/>
        <w:rPr>
          <w:rFonts w:asciiTheme="majorHAnsi" w:hAnsiTheme="majorHAnsi"/>
          <w:b/>
          <w:color w:val="548DD4" w:themeColor="text2" w:themeTint="99"/>
          <w:sz w:val="36"/>
          <w:szCs w:val="36"/>
        </w:rPr>
      </w:pPr>
      <w:bookmarkStart w:id="0" w:name="_GoBack"/>
      <w:bookmarkEnd w:id="0"/>
      <w:r>
        <w:rPr>
          <w:noProof/>
        </w:rPr>
        <w:drawing>
          <wp:anchor distT="0" distB="0" distL="114300" distR="114300" simplePos="0" relativeHeight="1024" behindDoc="0" locked="0" layoutInCell="1" allowOverlap="1">
            <wp:simplePos x="0" y="0"/>
            <wp:positionH relativeFrom="column">
              <wp:posOffset>0</wp:posOffset>
            </wp:positionH>
            <wp:positionV relativeFrom="paragraph">
              <wp:posOffset>250825</wp:posOffset>
            </wp:positionV>
            <wp:extent cx="875665" cy="668655"/>
            <wp:effectExtent l="0" t="0" r="0" b="0"/>
            <wp:wrapSquare wrapText="bothSides"/>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6"/>
                    <a:stretch>
                      <a:fillRect/>
                    </a:stretch>
                  </pic:blipFill>
                  <pic:spPr>
                    <a:xfrm>
                      <a:off x="0" y="0"/>
                      <a:ext cx="875665" cy="668655"/>
                    </a:xfrm>
                    <a:prstGeom prst="rect">
                      <a:avLst/>
                    </a:prstGeom>
                  </pic:spPr>
                </pic:pic>
              </a:graphicData>
            </a:graphic>
          </wp:anchor>
        </w:drawing>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b/>
          <w:color w:val="548DD4" w:themeColor="text2" w:themeTint="99"/>
          <w:sz w:val="36"/>
          <w:szCs w:val="36"/>
        </w:rPr>
        <w:t xml:space="preserve"> </w:t>
      </w:r>
    </w:p>
    <w:p w:rsidR="00F119CB" w:rsidRDefault="008D14C8">
      <w:pPr>
        <w:widowControl w:val="0"/>
        <w:spacing w:after="0"/>
        <w:jc w:val="center"/>
        <w:rPr>
          <w:rFonts w:asciiTheme="majorHAnsi" w:hAnsiTheme="majorHAnsi"/>
          <w:b/>
          <w:color w:val="548DD4" w:themeColor="text2" w:themeTint="99"/>
          <w:sz w:val="36"/>
          <w:szCs w:val="36"/>
        </w:rPr>
      </w:pPr>
      <w:r>
        <w:rPr>
          <w:rFonts w:asciiTheme="majorHAnsi" w:hAnsiTheme="majorHAnsi"/>
          <w:b/>
          <w:color w:val="548DD4" w:themeColor="text2" w:themeTint="99"/>
          <w:sz w:val="36"/>
          <w:szCs w:val="36"/>
        </w:rPr>
        <w:t>Grant All-Detail Report</w:t>
      </w:r>
    </w:p>
    <w:p w:rsidR="00F119CB" w:rsidRDefault="008D14C8">
      <w:pPr>
        <w:widowControl w:val="0"/>
        <w:spacing w:after="0"/>
        <w:jc w:val="center"/>
        <w:rPr>
          <w:rFonts w:asciiTheme="majorHAnsi" w:hAnsiTheme="majorHAnsi"/>
          <w:sz w:val="20"/>
          <w:szCs w:val="20"/>
        </w:rPr>
      </w:pPr>
      <w:r>
        <w:rPr>
          <w:rFonts w:asciiTheme="majorHAnsi" w:hAnsiTheme="majorHAnsi"/>
          <w:b/>
          <w:color w:val="548DD4" w:themeColor="text2" w:themeTint="99"/>
          <w:sz w:val="36"/>
          <w:szCs w:val="36"/>
        </w:rPr>
        <w:t>Projects and Practices 2018</w:t>
      </w:r>
    </w:p>
    <w:p w:rsidR="00F119CB" w:rsidRDefault="00F119CB">
      <w:pPr>
        <w:widowControl w:val="0"/>
        <w:spacing w:after="0"/>
        <w:rPr>
          <w:rFonts w:asciiTheme="majorHAnsi" w:hAnsiTheme="majorHAnsi"/>
          <w:sz w:val="20"/>
          <w:szCs w:val="20"/>
        </w:rPr>
      </w:pPr>
    </w:p>
    <w:p w:rsidR="00F119CB" w:rsidRDefault="00F119CB">
      <w:pPr>
        <w:widowControl w:val="0"/>
        <w:spacing w:after="0"/>
        <w:rPr>
          <w:rFonts w:asciiTheme="majorHAnsi" w:hAnsiTheme="majorHAnsi"/>
          <w:b/>
          <w:color w:val="548DD4" w:themeColor="text2" w:themeTint="99"/>
          <w:sz w:val="24"/>
          <w:szCs w:val="24"/>
        </w:rPr>
      </w:pPr>
    </w:p>
    <w:p w:rsidR="00F119CB" w:rsidRDefault="008D14C8">
      <w:pPr>
        <w:widowControl w:val="0"/>
        <w:spacing w:after="0"/>
        <w:rPr>
          <w:rFonts w:asciiTheme="majorHAnsi" w:hAnsiTheme="majorHAnsi"/>
          <w:color w:val="548DD4" w:themeColor="text2" w:themeTint="99"/>
          <w:sz w:val="24"/>
          <w:szCs w:val="24"/>
        </w:rPr>
      </w:pPr>
      <w:r>
        <w:rPr>
          <w:rFonts w:asciiTheme="majorHAnsi" w:hAnsiTheme="majorHAnsi"/>
          <w:b/>
          <w:color w:val="548DD4" w:themeColor="text2" w:themeTint="99"/>
          <w:sz w:val="24"/>
          <w:szCs w:val="24"/>
        </w:rPr>
        <w:t xml:space="preserve">Grant Title - </w:t>
      </w:r>
      <w:r>
        <w:rPr>
          <w:rFonts w:asciiTheme="majorHAnsi" w:hAnsiTheme="majorHAnsi"/>
          <w:color w:val="548DD4" w:themeColor="text2" w:themeTint="99"/>
          <w:sz w:val="24"/>
          <w:szCs w:val="24"/>
        </w:rPr>
        <w:t xml:space="preserve">Skunk Creek Watershed Sediment Reduction  </w:t>
      </w:r>
    </w:p>
    <w:p w:rsidR="00F119CB" w:rsidRDefault="008D14C8">
      <w:pPr>
        <w:widowControl w:val="0"/>
        <w:spacing w:after="0"/>
        <w:rPr>
          <w:rFonts w:asciiTheme="majorHAnsi" w:hAnsiTheme="majorHAnsi"/>
          <w:b/>
          <w:color w:val="548DD4" w:themeColor="text2" w:themeTint="99"/>
          <w:sz w:val="24"/>
          <w:szCs w:val="24"/>
        </w:rPr>
      </w:pPr>
      <w:r>
        <w:rPr>
          <w:rFonts w:asciiTheme="majorHAnsi" w:hAnsiTheme="majorHAnsi"/>
          <w:b/>
          <w:color w:val="548DD4" w:themeColor="text2" w:themeTint="99"/>
          <w:sz w:val="24"/>
          <w:szCs w:val="24"/>
        </w:rPr>
        <w:t xml:space="preserve">Grant ID </w:t>
      </w:r>
      <w:r>
        <w:rPr>
          <w:rFonts w:asciiTheme="majorHAnsi" w:hAnsiTheme="majorHAnsi"/>
          <w:color w:val="548DD4" w:themeColor="text2" w:themeTint="99"/>
          <w:sz w:val="24"/>
          <w:szCs w:val="24"/>
        </w:rPr>
        <w:t>- C18-3114</w:t>
      </w:r>
    </w:p>
    <w:p w:rsidR="00F119CB" w:rsidRDefault="008D14C8">
      <w:pPr>
        <w:widowControl w:val="0"/>
        <w:spacing w:after="0"/>
        <w:rPr>
          <w:rFonts w:asciiTheme="majorHAnsi" w:hAnsiTheme="majorHAnsi"/>
          <w:color w:val="548DD4" w:themeColor="text2" w:themeTint="99"/>
          <w:sz w:val="20"/>
          <w:szCs w:val="20"/>
        </w:rPr>
      </w:pPr>
      <w:r>
        <w:rPr>
          <w:rFonts w:asciiTheme="majorHAnsi" w:hAnsiTheme="majorHAnsi"/>
          <w:b/>
          <w:color w:val="548DD4" w:themeColor="text2" w:themeTint="99"/>
          <w:sz w:val="24"/>
          <w:szCs w:val="24"/>
        </w:rPr>
        <w:t xml:space="preserve">Organization - </w:t>
      </w:r>
      <w:r>
        <w:rPr>
          <w:rFonts w:asciiTheme="majorHAnsi" w:hAnsiTheme="majorHAnsi"/>
          <w:color w:val="548DD4" w:themeColor="text2" w:themeTint="99"/>
          <w:sz w:val="24"/>
          <w:szCs w:val="24"/>
        </w:rPr>
        <w:t>Carlton SWCD</w:t>
      </w:r>
      <w:r>
        <w:rPr>
          <w:rFonts w:asciiTheme="majorHAnsi" w:hAnsiTheme="majorHAnsi"/>
          <w:color w:val="548DD4" w:themeColor="text2" w:themeTint="99"/>
          <w:sz w:val="20"/>
          <w:szCs w:val="20"/>
        </w:rPr>
        <w:tab/>
      </w:r>
    </w:p>
    <w:p w:rsidR="00F119CB" w:rsidRDefault="00F119CB">
      <w:pPr>
        <w:widowControl w:val="0"/>
        <w:spacing w:after="0"/>
        <w:rPr>
          <w:rFonts w:asciiTheme="majorHAnsi" w:hAnsiTheme="majorHAnsi"/>
          <w:b/>
          <w:color w:val="548DD4" w:themeColor="text2" w:themeTint="99"/>
          <w:sz w:val="24"/>
          <w:szCs w:val="24"/>
        </w:rPr>
      </w:pPr>
    </w:p>
    <w:tbl>
      <w:tblPr>
        <w:tblStyle w:val="LightGrid-Accent1"/>
        <w:tblW w:w="500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953"/>
        <w:gridCol w:w="4439"/>
        <w:gridCol w:w="3046"/>
        <w:gridCol w:w="3955"/>
      </w:tblGrid>
      <w:tr w:rsidR="00F119CB" w:rsidTr="00F119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pct"/>
            <w:tcBorders>
              <w:top w:val="none" w:sz="0" w:space="0" w:color="auto"/>
              <w:left w:val="none" w:sz="0" w:space="0" w:color="auto"/>
              <w:bottom w:val="none" w:sz="0" w:space="0" w:color="auto"/>
            </w:tcBorders>
            <w:shd w:val="clear" w:color="auto" w:fill="548DD4" w:themeFill="text2" w:themeFillTint="99"/>
          </w:tcPr>
          <w:p w:rsidR="00F119CB" w:rsidRDefault="008D14C8">
            <w:pPr>
              <w:widowControl w:val="0"/>
              <w:spacing w:line="276" w:lineRule="auto"/>
              <w:rPr>
                <w:color w:val="FFFFFF" w:themeColor="background1"/>
              </w:rPr>
            </w:pPr>
            <w:r>
              <w:rPr>
                <w:rFonts w:asciiTheme="minorHAnsi" w:hAnsiTheme="minorHAnsi"/>
                <w:color w:val="FFFFFF" w:themeColor="background1"/>
              </w:rPr>
              <w:t>Original Awarded Amount</w:t>
            </w:r>
          </w:p>
        </w:tc>
        <w:tc>
          <w:tcPr>
            <w:tcW w:w="1542" w:type="pct"/>
            <w:tcBorders>
              <w:top w:val="none" w:sz="0" w:space="0" w:color="auto"/>
              <w:bottom w:val="none" w:sz="0" w:space="0" w:color="auto"/>
            </w:tcBorders>
          </w:tcPr>
          <w:p w:rsidR="00F119CB" w:rsidRDefault="008D14C8">
            <w:pPr>
              <w:widowControl w:val="0"/>
              <w:spacing w:line="276" w:lineRule="auto"/>
              <w:cnfStyle w:val="100000000000" w:firstRow="1" w:lastRow="0" w:firstColumn="0" w:lastColumn="0" w:oddVBand="0" w:evenVBand="0" w:oddHBand="0" w:evenHBand="0" w:firstRowFirstColumn="0" w:firstRowLastColumn="0" w:lastRowFirstColumn="0" w:lastRowLastColumn="0"/>
            </w:pPr>
            <w:r>
              <w:t>$414,830.00</w:t>
            </w:r>
          </w:p>
        </w:tc>
        <w:tc>
          <w:tcPr>
            <w:tcW w:w="1058" w:type="pct"/>
            <w:tcBorders>
              <w:top w:val="none" w:sz="0" w:space="0" w:color="auto"/>
              <w:bottom w:val="none" w:sz="0" w:space="0" w:color="auto"/>
            </w:tcBorders>
            <w:shd w:val="clear" w:color="auto" w:fill="548DD4" w:themeFill="text2" w:themeFillTint="99"/>
          </w:tcPr>
          <w:p w:rsidR="00F119CB" w:rsidRDefault="008D14C8">
            <w:pPr>
              <w:widowControl w:val="0"/>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Grant Execution Date</w:t>
            </w:r>
          </w:p>
        </w:tc>
        <w:tc>
          <w:tcPr>
            <w:tcW w:w="1374" w:type="pct"/>
            <w:tcBorders>
              <w:top w:val="none" w:sz="0" w:space="0" w:color="auto"/>
              <w:bottom w:val="none" w:sz="0" w:space="0" w:color="auto"/>
              <w:right w:val="none" w:sz="0" w:space="0" w:color="auto"/>
            </w:tcBorders>
          </w:tcPr>
          <w:p w:rsidR="00F119CB" w:rsidRDefault="008D14C8">
            <w:pPr>
              <w:widowControl w:val="0"/>
              <w:spacing w:line="276" w:lineRule="auto"/>
              <w:cnfStyle w:val="100000000000" w:firstRow="1" w:lastRow="0" w:firstColumn="0" w:lastColumn="0" w:oddVBand="0" w:evenVBand="0" w:oddHBand="0" w:evenHBand="0" w:firstRowFirstColumn="0" w:firstRowLastColumn="0" w:lastRowFirstColumn="0" w:lastRowLastColumn="0"/>
            </w:pPr>
            <w:r>
              <w:t>2/28/2018</w:t>
            </w:r>
          </w:p>
        </w:tc>
      </w:tr>
      <w:tr w:rsidR="00F119CB" w:rsidTr="00F119CB">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rsidR="00F119CB" w:rsidRDefault="008D14C8">
            <w:pPr>
              <w:widowControl w:val="0"/>
              <w:spacing w:line="276" w:lineRule="auto"/>
              <w:rPr>
                <w:color w:val="FFFFFF" w:themeColor="background1"/>
              </w:rPr>
            </w:pPr>
            <w:r>
              <w:rPr>
                <w:rFonts w:asciiTheme="minorHAnsi" w:hAnsiTheme="minorHAnsi"/>
                <w:color w:val="FFFFFF" w:themeColor="background1"/>
              </w:rPr>
              <w:t>Required Match Amount</w:t>
            </w:r>
          </w:p>
        </w:tc>
        <w:tc>
          <w:tcPr>
            <w:tcW w:w="1542" w:type="pct"/>
            <w:shd w:val="clear" w:color="auto" w:fill="D3DFEE" w:themeFill="accent1" w:themeFillTint="3F"/>
          </w:tcPr>
          <w:p w:rsidR="00F119CB" w:rsidRDefault="008D14C8">
            <w:pPr>
              <w:widowControl w:val="0"/>
              <w:spacing w:line="276" w:lineRule="auto"/>
              <w:cnfStyle w:val="000000000000" w:firstRow="0" w:lastRow="0" w:firstColumn="0" w:lastColumn="0" w:oddVBand="0" w:evenVBand="0" w:oddHBand="0" w:evenHBand="0" w:firstRowFirstColumn="0" w:firstRowLastColumn="0" w:lastRowFirstColumn="0" w:lastRowLastColumn="0"/>
            </w:pPr>
            <w:r>
              <w:t>$103,707.50</w:t>
            </w:r>
          </w:p>
        </w:tc>
        <w:tc>
          <w:tcPr>
            <w:tcW w:w="1058" w:type="pct"/>
            <w:shd w:val="clear" w:color="auto" w:fill="548DD4" w:themeFill="text2" w:themeFillTint="99"/>
          </w:tcPr>
          <w:p w:rsidR="00F119CB" w:rsidRDefault="008D14C8">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Original Grant End Date</w:t>
            </w:r>
          </w:p>
        </w:tc>
        <w:tc>
          <w:tcPr>
            <w:tcW w:w="1374" w:type="pct"/>
            <w:shd w:val="clear" w:color="auto" w:fill="D3DFEE" w:themeFill="accent1" w:themeFillTint="3F"/>
          </w:tcPr>
          <w:p w:rsidR="00F119CB" w:rsidRDefault="008D14C8">
            <w:pPr>
              <w:widowControl w:val="0"/>
              <w:spacing w:line="276" w:lineRule="auto"/>
              <w:cnfStyle w:val="000000000000" w:firstRow="0" w:lastRow="0" w:firstColumn="0" w:lastColumn="0" w:oddVBand="0" w:evenVBand="0" w:oddHBand="0" w:evenHBand="0" w:firstRowFirstColumn="0" w:firstRowLastColumn="0" w:lastRowFirstColumn="0" w:lastRowLastColumn="0"/>
            </w:pPr>
            <w:r>
              <w:t>12/31/2020</w:t>
            </w:r>
          </w:p>
        </w:tc>
      </w:tr>
      <w:tr w:rsidR="00F119CB" w:rsidTr="00F119CB">
        <w:trPr>
          <w:trHeight w:val="61"/>
        </w:trPr>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rsidR="00F119CB" w:rsidRDefault="008D14C8">
            <w:pPr>
              <w:widowControl w:val="0"/>
              <w:spacing w:line="276" w:lineRule="auto"/>
              <w:rPr>
                <w:color w:val="FFFFFF" w:themeColor="background1"/>
              </w:rPr>
            </w:pPr>
            <w:r>
              <w:rPr>
                <w:rFonts w:asciiTheme="minorHAnsi" w:hAnsiTheme="minorHAnsi"/>
                <w:color w:val="FFFFFF" w:themeColor="background1"/>
              </w:rPr>
              <w:t>Required Match %</w:t>
            </w:r>
          </w:p>
        </w:tc>
        <w:tc>
          <w:tcPr>
            <w:tcW w:w="1542" w:type="pct"/>
          </w:tcPr>
          <w:p w:rsidR="00F119CB" w:rsidRDefault="008D14C8">
            <w:pPr>
              <w:widowControl w:val="0"/>
              <w:spacing w:line="276" w:lineRule="auto"/>
              <w:cnfStyle w:val="000000000000" w:firstRow="0" w:lastRow="0" w:firstColumn="0" w:lastColumn="0" w:oddVBand="0" w:evenVBand="0" w:oddHBand="0" w:evenHBand="0" w:firstRowFirstColumn="0" w:firstRowLastColumn="0" w:lastRowFirstColumn="0" w:lastRowLastColumn="0"/>
            </w:pPr>
            <w:r>
              <w:t>25%</w:t>
            </w:r>
          </w:p>
        </w:tc>
        <w:tc>
          <w:tcPr>
            <w:tcW w:w="1058" w:type="pct"/>
            <w:shd w:val="clear" w:color="auto" w:fill="548DD4" w:themeFill="text2" w:themeFillTint="99"/>
          </w:tcPr>
          <w:p w:rsidR="00F119CB" w:rsidRDefault="008D14C8">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Grant Day To Day Contact</w:t>
            </w:r>
          </w:p>
        </w:tc>
        <w:tc>
          <w:tcPr>
            <w:tcW w:w="1374" w:type="pct"/>
          </w:tcPr>
          <w:p w:rsidR="00F119CB" w:rsidRDefault="008D14C8">
            <w:pPr>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tc>
      </w:tr>
      <w:tr w:rsidR="00F119CB" w:rsidTr="00F119CB">
        <w:trPr>
          <w:trHeight w:val="61"/>
        </w:trPr>
        <w:tc>
          <w:tcPr>
            <w:cnfStyle w:val="001000000000" w:firstRow="0" w:lastRow="0" w:firstColumn="1" w:lastColumn="0" w:oddVBand="0" w:evenVBand="0" w:oddHBand="0" w:evenHBand="0" w:firstRowFirstColumn="0" w:firstRowLastColumn="0" w:lastRowFirstColumn="0" w:lastRowLastColumn="0"/>
            <w:tcW w:w="102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F119CB" w:rsidRDefault="008D14C8">
            <w:pPr>
              <w:widowControl w:val="0"/>
              <w:rPr>
                <w:color w:val="FFFFFF" w:themeColor="background1"/>
              </w:rPr>
            </w:pPr>
            <w:r>
              <w:rPr>
                <w:rFonts w:asciiTheme="minorHAnsi" w:hAnsiTheme="minorHAnsi"/>
                <w:color w:val="FFFFFF" w:themeColor="background1"/>
              </w:rPr>
              <w:t>Current Awarded Amount</w:t>
            </w:r>
          </w:p>
        </w:tc>
        <w:tc>
          <w:tcPr>
            <w:tcW w:w="15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F119CB" w:rsidRDefault="008D14C8">
            <w:pPr>
              <w:widowControl w:val="0"/>
              <w:cnfStyle w:val="000000000000" w:firstRow="0" w:lastRow="0" w:firstColumn="0" w:lastColumn="0" w:oddVBand="0" w:evenVBand="0" w:oddHBand="0" w:evenHBand="0" w:firstRowFirstColumn="0" w:firstRowLastColumn="0" w:lastRowFirstColumn="0" w:lastRowLastColumn="0"/>
            </w:pPr>
            <w:r>
              <w:t>$414,830.00</w:t>
            </w:r>
          </w:p>
        </w:tc>
        <w:tc>
          <w:tcPr>
            <w:tcW w:w="10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F119CB" w:rsidRDefault="008D14C8">
            <w:pPr>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Current End Date</w:t>
            </w:r>
          </w:p>
        </w:tc>
        <w:tc>
          <w:tcPr>
            <w:tcW w:w="1374"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F119CB" w:rsidRDefault="008D14C8">
            <w:pPr>
              <w:widowControl w:val="0"/>
              <w:cnfStyle w:val="000000000000" w:firstRow="0" w:lastRow="0" w:firstColumn="0" w:lastColumn="0" w:oddVBand="0" w:evenVBand="0" w:oddHBand="0" w:evenHBand="0" w:firstRowFirstColumn="0" w:firstRowLastColumn="0" w:lastRowFirstColumn="0" w:lastRowLastColumn="0"/>
            </w:pPr>
            <w:r>
              <w:t>12/31/2020</w:t>
            </w:r>
          </w:p>
        </w:tc>
      </w:tr>
    </w:tbl>
    <w:p w:rsidR="00F119CB" w:rsidRDefault="008D14C8">
      <w:pPr>
        <w:pStyle w:val="Heading2"/>
        <w:spacing w:line="360" w:lineRule="auto"/>
        <w:rPr>
          <w:sz w:val="24"/>
          <w:szCs w:val="24"/>
        </w:rPr>
      </w:pPr>
      <w:r>
        <w:rPr>
          <w:sz w:val="24"/>
          <w:szCs w:val="24"/>
        </w:rPr>
        <w:t xml:space="preserve">Budget Summary </w:t>
      </w:r>
      <w:bookmarkStart w:id="1" w:name="_Hlk521488527"/>
      <w:bookmarkEnd w:id="1"/>
    </w:p>
    <w:tbl>
      <w:tblPr>
        <w:tblStyle w:val="LightGrid-Accent1"/>
        <w:tblW w:w="363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20" w:firstRow="1" w:lastRow="0" w:firstColumn="0" w:lastColumn="0" w:noHBand="1" w:noVBand="0"/>
      </w:tblPr>
      <w:tblGrid>
        <w:gridCol w:w="2956"/>
        <w:gridCol w:w="2556"/>
        <w:gridCol w:w="2481"/>
        <w:gridCol w:w="2480"/>
      </w:tblGrid>
      <w:tr w:rsidR="00F119CB" w:rsidTr="00F119CB">
        <w:trPr>
          <w:cnfStyle w:val="100000000000" w:firstRow="1" w:lastRow="0" w:firstColumn="0" w:lastColumn="0" w:oddVBand="0" w:evenVBand="0" w:oddHBand="0" w:evenHBand="0" w:firstRowFirstColumn="0" w:firstRowLastColumn="0" w:lastRowFirstColumn="0" w:lastRowLastColumn="0"/>
        </w:trPr>
        <w:tc>
          <w:tcPr>
            <w:tcW w:w="1411" w:type="pct"/>
            <w:tcBorders>
              <w:top w:val="none" w:sz="0" w:space="0" w:color="auto"/>
              <w:left w:val="none" w:sz="0" w:space="0" w:color="auto"/>
              <w:bottom w:val="none" w:sz="0" w:space="0" w:color="auto"/>
            </w:tcBorders>
            <w:shd w:val="clear" w:color="auto" w:fill="548DD4" w:themeFill="text2" w:themeFillTint="99"/>
          </w:tcPr>
          <w:p w:rsidR="00F119CB" w:rsidRDefault="00F119CB">
            <w:pPr>
              <w:widowControl w:val="0"/>
              <w:spacing w:line="276" w:lineRule="auto"/>
              <w:rPr>
                <w:color w:val="FFFFFF" w:themeColor="background1"/>
              </w:rPr>
            </w:pPr>
          </w:p>
        </w:tc>
        <w:tc>
          <w:tcPr>
            <w:tcW w:w="1220" w:type="pct"/>
            <w:tcBorders>
              <w:top w:val="none" w:sz="0" w:space="0" w:color="auto"/>
              <w:bottom w:val="none" w:sz="0" w:space="0" w:color="auto"/>
            </w:tcBorders>
            <w:shd w:val="clear" w:color="auto" w:fill="548DD4" w:themeFill="text2" w:themeFillTint="99"/>
            <w:vAlign w:val="bottom"/>
          </w:tcPr>
          <w:p w:rsidR="00F119CB" w:rsidRDefault="008D14C8">
            <w:pPr>
              <w:widowControl w:val="0"/>
              <w:spacing w:line="276" w:lineRule="auto"/>
              <w:jc w:val="center"/>
              <w:rPr>
                <w:color w:val="FFFFFF" w:themeColor="background1"/>
              </w:rPr>
            </w:pPr>
            <w:r>
              <w:rPr>
                <w:rFonts w:asciiTheme="minorHAnsi" w:hAnsiTheme="minorHAnsi"/>
                <w:color w:val="FFFFFF" w:themeColor="background1"/>
              </w:rPr>
              <w:t>Budgeted</w:t>
            </w:r>
          </w:p>
        </w:tc>
        <w:tc>
          <w:tcPr>
            <w:tcW w:w="1184" w:type="pct"/>
            <w:tcBorders>
              <w:top w:val="none" w:sz="0" w:space="0" w:color="auto"/>
              <w:bottom w:val="none" w:sz="0" w:space="0" w:color="auto"/>
            </w:tcBorders>
            <w:shd w:val="clear" w:color="auto" w:fill="548DD4" w:themeFill="text2" w:themeFillTint="99"/>
            <w:vAlign w:val="bottom"/>
          </w:tcPr>
          <w:p w:rsidR="00F119CB" w:rsidRDefault="008D14C8">
            <w:pPr>
              <w:widowControl w:val="0"/>
              <w:spacing w:line="276" w:lineRule="auto"/>
              <w:jc w:val="center"/>
              <w:rPr>
                <w:color w:val="FFFFFF" w:themeColor="background1"/>
              </w:rPr>
            </w:pPr>
            <w:r>
              <w:rPr>
                <w:rFonts w:asciiTheme="minorHAnsi" w:hAnsiTheme="minorHAnsi"/>
                <w:color w:val="FFFFFF" w:themeColor="background1"/>
              </w:rPr>
              <w:t>Spent</w:t>
            </w:r>
          </w:p>
        </w:tc>
        <w:tc>
          <w:tcPr>
            <w:tcW w:w="1184" w:type="pct"/>
            <w:tcBorders>
              <w:top w:val="none" w:sz="0" w:space="0" w:color="auto"/>
              <w:bottom w:val="none" w:sz="0" w:space="0" w:color="auto"/>
              <w:right w:val="none" w:sz="0" w:space="0" w:color="auto"/>
            </w:tcBorders>
            <w:shd w:val="clear" w:color="auto" w:fill="548DD4" w:themeFill="text2" w:themeFillTint="99"/>
          </w:tcPr>
          <w:p w:rsidR="00F119CB" w:rsidRDefault="008D14C8">
            <w:pPr>
              <w:widowControl w:val="0"/>
              <w:jc w:val="center"/>
              <w:rPr>
                <w:color w:val="FFFFFF" w:themeColor="background1"/>
              </w:rPr>
            </w:pPr>
            <w:r>
              <w:rPr>
                <w:rFonts w:asciiTheme="minorHAnsi" w:hAnsiTheme="minorHAnsi"/>
                <w:color w:val="FFFFFF" w:themeColor="background1"/>
              </w:rPr>
              <w:t>Balance Remaining*</w:t>
            </w:r>
          </w:p>
        </w:tc>
      </w:tr>
      <w:tr w:rsidR="00F119CB" w:rsidTr="00F119CB">
        <w:trPr>
          <w:trHeight w:val="60"/>
        </w:trPr>
        <w:tc>
          <w:tcPr>
            <w:tcW w:w="1411" w:type="pct"/>
            <w:shd w:val="clear" w:color="auto" w:fill="D3DFEE" w:themeFill="accent1" w:themeFillTint="3F"/>
          </w:tcPr>
          <w:p w:rsidR="00F119CB" w:rsidRDefault="008D14C8">
            <w:pPr>
              <w:widowControl w:val="0"/>
              <w:spacing w:line="276" w:lineRule="auto"/>
            </w:pPr>
            <w:r>
              <w:t>Total Grant Amount</w:t>
            </w:r>
          </w:p>
        </w:tc>
        <w:tc>
          <w:tcPr>
            <w:tcW w:w="1220" w:type="pct"/>
            <w:shd w:val="clear" w:color="auto" w:fill="D3DFEE" w:themeFill="accent1" w:themeFillTint="3F"/>
          </w:tcPr>
          <w:p w:rsidR="00F119CB" w:rsidRDefault="008D14C8">
            <w:pPr>
              <w:widowControl w:val="0"/>
              <w:spacing w:line="276" w:lineRule="auto"/>
              <w:jc w:val="right"/>
            </w:pPr>
            <w:r>
              <w:t>$414,830.00</w:t>
            </w:r>
          </w:p>
        </w:tc>
        <w:tc>
          <w:tcPr>
            <w:tcW w:w="1184" w:type="pct"/>
            <w:shd w:val="clear" w:color="auto" w:fill="D3DFEE" w:themeFill="accent1" w:themeFillTint="3F"/>
          </w:tcPr>
          <w:p w:rsidR="00F119CB" w:rsidRDefault="008D14C8">
            <w:pPr>
              <w:widowControl w:val="0"/>
              <w:spacing w:line="276" w:lineRule="auto"/>
              <w:jc w:val="right"/>
            </w:pPr>
            <w:r>
              <w:t>$193,951.73</w:t>
            </w:r>
          </w:p>
        </w:tc>
        <w:tc>
          <w:tcPr>
            <w:tcW w:w="1184" w:type="pct"/>
            <w:shd w:val="clear" w:color="auto" w:fill="D3DFEE" w:themeFill="accent1" w:themeFillTint="3F"/>
          </w:tcPr>
          <w:p w:rsidR="00F119CB" w:rsidRDefault="008D14C8">
            <w:pPr>
              <w:widowControl w:val="0"/>
              <w:jc w:val="right"/>
            </w:pPr>
            <w:r>
              <w:t>$220,878.27</w:t>
            </w:r>
          </w:p>
        </w:tc>
      </w:tr>
      <w:tr w:rsidR="00F119CB" w:rsidTr="00F119CB">
        <w:trPr>
          <w:trHeight w:val="61"/>
        </w:trPr>
        <w:tc>
          <w:tcPr>
            <w:tcW w:w="1411" w:type="pct"/>
          </w:tcPr>
          <w:p w:rsidR="00F119CB" w:rsidRDefault="008D14C8">
            <w:pPr>
              <w:widowControl w:val="0"/>
              <w:spacing w:line="276" w:lineRule="auto"/>
            </w:pPr>
            <w:r>
              <w:t>Total Match Amount</w:t>
            </w:r>
          </w:p>
        </w:tc>
        <w:tc>
          <w:tcPr>
            <w:tcW w:w="1220" w:type="pct"/>
          </w:tcPr>
          <w:p w:rsidR="00F119CB" w:rsidRDefault="008D14C8">
            <w:pPr>
              <w:widowControl w:val="0"/>
              <w:spacing w:line="276" w:lineRule="auto"/>
              <w:jc w:val="right"/>
            </w:pPr>
            <w:r>
              <w:t>$104,000.00</w:t>
            </w:r>
          </w:p>
        </w:tc>
        <w:tc>
          <w:tcPr>
            <w:tcW w:w="1184" w:type="pct"/>
          </w:tcPr>
          <w:p w:rsidR="00F119CB" w:rsidRDefault="008D14C8">
            <w:pPr>
              <w:widowControl w:val="0"/>
              <w:spacing w:line="276" w:lineRule="auto"/>
              <w:jc w:val="right"/>
            </w:pPr>
            <w:r>
              <w:t>$145,297.97</w:t>
            </w:r>
          </w:p>
        </w:tc>
        <w:tc>
          <w:tcPr>
            <w:tcW w:w="1184" w:type="pct"/>
          </w:tcPr>
          <w:p w:rsidR="00F119CB" w:rsidRDefault="008D14C8">
            <w:pPr>
              <w:widowControl w:val="0"/>
              <w:jc w:val="right"/>
            </w:pPr>
            <w:r>
              <w:t>$-41,297.97</w:t>
            </w:r>
          </w:p>
        </w:tc>
      </w:tr>
      <w:tr w:rsidR="00F119CB" w:rsidTr="00F119CB">
        <w:trPr>
          <w:trHeight w:val="61"/>
        </w:trPr>
        <w:tc>
          <w:tcPr>
            <w:tcW w:w="1411" w:type="pct"/>
            <w:shd w:val="clear" w:color="auto" w:fill="D3DFEE" w:themeFill="accent1" w:themeFillTint="3F"/>
          </w:tcPr>
          <w:p w:rsidR="00F119CB" w:rsidRDefault="008D14C8">
            <w:pPr>
              <w:widowControl w:val="0"/>
            </w:pPr>
            <w:r>
              <w:t>Total Other Funds</w:t>
            </w:r>
          </w:p>
        </w:tc>
        <w:tc>
          <w:tcPr>
            <w:tcW w:w="1220" w:type="pct"/>
            <w:shd w:val="clear" w:color="auto" w:fill="D3DFEE" w:themeFill="accent1" w:themeFillTint="3F"/>
          </w:tcPr>
          <w:p w:rsidR="00F119CB" w:rsidRDefault="008D14C8">
            <w:pPr>
              <w:widowControl w:val="0"/>
              <w:jc w:val="right"/>
            </w:pPr>
            <w:r>
              <w:t>$0.00</w:t>
            </w:r>
          </w:p>
        </w:tc>
        <w:tc>
          <w:tcPr>
            <w:tcW w:w="1184" w:type="pct"/>
            <w:shd w:val="clear" w:color="auto" w:fill="D3DFEE" w:themeFill="accent1" w:themeFillTint="3F"/>
          </w:tcPr>
          <w:p w:rsidR="00F119CB" w:rsidRDefault="008D14C8">
            <w:pPr>
              <w:widowControl w:val="0"/>
              <w:jc w:val="right"/>
            </w:pPr>
            <w:r>
              <w:t>$0.00</w:t>
            </w:r>
          </w:p>
        </w:tc>
        <w:tc>
          <w:tcPr>
            <w:tcW w:w="1184" w:type="pct"/>
            <w:shd w:val="clear" w:color="auto" w:fill="D3DFEE" w:themeFill="accent1" w:themeFillTint="3F"/>
          </w:tcPr>
          <w:p w:rsidR="00F119CB" w:rsidRDefault="008D14C8">
            <w:pPr>
              <w:widowControl w:val="0"/>
              <w:jc w:val="right"/>
            </w:pPr>
            <w:r>
              <w:t>$0.00</w:t>
            </w:r>
          </w:p>
        </w:tc>
      </w:tr>
      <w:tr w:rsidR="00F119CB" w:rsidTr="00F119CB">
        <w:trPr>
          <w:trHeight w:val="61"/>
        </w:trPr>
        <w:tc>
          <w:tcPr>
            <w:tcW w:w="1411" w:type="pct"/>
          </w:tcPr>
          <w:p w:rsidR="00F119CB" w:rsidRDefault="008D14C8">
            <w:pPr>
              <w:widowControl w:val="0"/>
              <w:rPr>
                <w:b/>
              </w:rPr>
            </w:pPr>
            <w:r>
              <w:rPr>
                <w:b/>
              </w:rPr>
              <w:t>Total</w:t>
            </w:r>
          </w:p>
        </w:tc>
        <w:tc>
          <w:tcPr>
            <w:tcW w:w="1220" w:type="pct"/>
          </w:tcPr>
          <w:p w:rsidR="00F119CB" w:rsidRDefault="008D14C8">
            <w:pPr>
              <w:widowControl w:val="0"/>
              <w:jc w:val="right"/>
              <w:rPr>
                <w:b/>
              </w:rPr>
            </w:pPr>
            <w:r>
              <w:rPr>
                <w:b/>
              </w:rPr>
              <w:t>$518,830.00</w:t>
            </w:r>
          </w:p>
        </w:tc>
        <w:tc>
          <w:tcPr>
            <w:tcW w:w="1184" w:type="pct"/>
          </w:tcPr>
          <w:p w:rsidR="00F119CB" w:rsidRDefault="008D14C8">
            <w:pPr>
              <w:widowControl w:val="0"/>
              <w:jc w:val="right"/>
              <w:rPr>
                <w:b/>
              </w:rPr>
            </w:pPr>
            <w:r>
              <w:rPr>
                <w:b/>
              </w:rPr>
              <w:t>$339,249.70</w:t>
            </w:r>
          </w:p>
        </w:tc>
        <w:tc>
          <w:tcPr>
            <w:tcW w:w="1184" w:type="pct"/>
          </w:tcPr>
          <w:p w:rsidR="00F119CB" w:rsidRDefault="008D14C8">
            <w:pPr>
              <w:widowControl w:val="0"/>
              <w:jc w:val="right"/>
              <w:rPr>
                <w:b/>
              </w:rPr>
            </w:pPr>
            <w:r>
              <w:rPr>
                <w:b/>
              </w:rPr>
              <w:t>$179,580.30</w:t>
            </w:r>
          </w:p>
        </w:tc>
      </w:tr>
    </w:tbl>
    <w:p w:rsidR="00F119CB" w:rsidRDefault="008D14C8">
      <w:pPr>
        <w:rPr>
          <w:i/>
          <w:color w:val="4F81BD" w:themeColor="accent1"/>
          <w:sz w:val="20"/>
          <w:szCs w:val="20"/>
        </w:rPr>
      </w:pPr>
      <w:r>
        <w:rPr>
          <w:i/>
          <w:color w:val="4F81BD" w:themeColor="accent1"/>
          <w:sz w:val="20"/>
          <w:szCs w:val="20"/>
        </w:rPr>
        <w:t>*Grant balance remaining is the difference between the Awarded Amount and the Spent Amount. Other values compare budgeted and spent amounts.</w:t>
      </w:r>
    </w:p>
    <w:p w:rsidR="00F119CB" w:rsidRDefault="008D14C8">
      <w:pPr>
        <w:pStyle w:val="Heading2"/>
        <w:spacing w:line="360" w:lineRule="auto"/>
        <w:rPr>
          <w:b w:val="0"/>
          <w:sz w:val="24"/>
          <w:szCs w:val="24"/>
        </w:rPr>
      </w:pPr>
      <w:r>
        <w:rPr>
          <w:sz w:val="24"/>
          <w:szCs w:val="24"/>
        </w:rPr>
        <w:t xml:space="preserve">Budget Details </w:t>
      </w:r>
    </w:p>
    <w:tbl>
      <w:tblPr>
        <w:tblStyle w:val="LightGrid-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20" w:firstRow="1" w:lastRow="0" w:firstColumn="0" w:lastColumn="0" w:noHBand="1" w:noVBand="0"/>
      </w:tblPr>
      <w:tblGrid>
        <w:gridCol w:w="3473"/>
        <w:gridCol w:w="1594"/>
        <w:gridCol w:w="1330"/>
        <w:gridCol w:w="3013"/>
        <w:gridCol w:w="1330"/>
        <w:gridCol w:w="1238"/>
        <w:gridCol w:w="1333"/>
        <w:gridCol w:w="1079"/>
      </w:tblGrid>
      <w:tr w:rsidR="00F119CB" w:rsidTr="00F119CB">
        <w:trPr>
          <w:cnfStyle w:val="100000000000" w:firstRow="1" w:lastRow="0" w:firstColumn="0" w:lastColumn="0" w:oddVBand="0" w:evenVBand="0" w:oddHBand="0" w:evenHBand="0" w:firstRowFirstColumn="0" w:firstRowLastColumn="0" w:lastRowFirstColumn="0" w:lastRowLastColumn="0"/>
          <w:cantSplit/>
          <w:tblHeader/>
        </w:trPr>
        <w:tc>
          <w:tcPr>
            <w:tcW w:w="1207" w:type="pct"/>
            <w:tcBorders>
              <w:top w:val="none" w:sz="0" w:space="0" w:color="auto"/>
              <w:left w:val="none" w:sz="0" w:space="0" w:color="auto"/>
              <w:bottom w:val="none" w:sz="0" w:space="0" w:color="auto"/>
            </w:tcBorders>
            <w:shd w:val="clear" w:color="auto" w:fill="4F81BD" w:themeFill="accent1"/>
            <w:vAlign w:val="bottom"/>
          </w:tcPr>
          <w:p w:rsidR="00F119CB" w:rsidRDefault="008D14C8">
            <w:pPr>
              <w:spacing w:line="276" w:lineRule="auto"/>
              <w:jc w:val="center"/>
              <w:rPr>
                <w:color w:val="FFFFFF" w:themeColor="background1"/>
              </w:rPr>
            </w:pPr>
            <w:r>
              <w:rPr>
                <w:rFonts w:asciiTheme="minorHAnsi" w:hAnsiTheme="minorHAnsi"/>
                <w:color w:val="FFFFFF" w:themeColor="background1"/>
              </w:rPr>
              <w:t>Activity Name</w:t>
            </w:r>
          </w:p>
        </w:tc>
        <w:tc>
          <w:tcPr>
            <w:tcW w:w="554" w:type="pct"/>
            <w:tcBorders>
              <w:top w:val="none" w:sz="0" w:space="0" w:color="auto"/>
              <w:bottom w:val="none" w:sz="0" w:space="0" w:color="auto"/>
            </w:tcBorders>
            <w:shd w:val="clear" w:color="auto" w:fill="4F81BD" w:themeFill="accent1"/>
            <w:vAlign w:val="bottom"/>
          </w:tcPr>
          <w:p w:rsidR="00F119CB" w:rsidRDefault="008D14C8">
            <w:pPr>
              <w:jc w:val="center"/>
              <w:rPr>
                <w:color w:val="FFFFFF" w:themeColor="background1"/>
              </w:rPr>
            </w:pPr>
            <w:r>
              <w:rPr>
                <w:rFonts w:asciiTheme="minorHAnsi" w:hAnsiTheme="minorHAnsi"/>
                <w:color w:val="FFFFFF" w:themeColor="background1"/>
              </w:rPr>
              <w:t>Activity Category</w:t>
            </w:r>
          </w:p>
        </w:tc>
        <w:tc>
          <w:tcPr>
            <w:tcW w:w="462" w:type="pct"/>
            <w:tcBorders>
              <w:top w:val="none" w:sz="0" w:space="0" w:color="auto"/>
              <w:bottom w:val="none" w:sz="0" w:space="0" w:color="auto"/>
            </w:tcBorders>
            <w:shd w:val="clear" w:color="auto" w:fill="4F81BD" w:themeFill="accent1"/>
            <w:vAlign w:val="bottom"/>
          </w:tcPr>
          <w:p w:rsidR="00F119CB" w:rsidRDefault="008D14C8">
            <w:pPr>
              <w:jc w:val="center"/>
              <w:rPr>
                <w:color w:val="FFFFFF" w:themeColor="background1"/>
              </w:rPr>
            </w:pPr>
            <w:r>
              <w:rPr>
                <w:rFonts w:asciiTheme="minorHAnsi" w:hAnsiTheme="minorHAnsi"/>
                <w:color w:val="FFFFFF" w:themeColor="background1"/>
              </w:rPr>
              <w:t>Source Type</w:t>
            </w:r>
          </w:p>
        </w:tc>
        <w:tc>
          <w:tcPr>
            <w:tcW w:w="1047" w:type="pct"/>
            <w:tcBorders>
              <w:top w:val="none" w:sz="0" w:space="0" w:color="auto"/>
              <w:bottom w:val="none" w:sz="0" w:space="0" w:color="auto"/>
            </w:tcBorders>
            <w:shd w:val="clear" w:color="auto" w:fill="4F81BD" w:themeFill="accent1"/>
            <w:vAlign w:val="bottom"/>
          </w:tcPr>
          <w:p w:rsidR="00F119CB" w:rsidRDefault="008D14C8">
            <w:pPr>
              <w:jc w:val="center"/>
              <w:rPr>
                <w:color w:val="FFFFFF" w:themeColor="background1"/>
              </w:rPr>
            </w:pPr>
            <w:r>
              <w:rPr>
                <w:rFonts w:asciiTheme="minorHAnsi" w:hAnsiTheme="minorHAnsi"/>
                <w:color w:val="FFFFFF" w:themeColor="background1"/>
              </w:rPr>
              <w:t>Source Description</w:t>
            </w:r>
          </w:p>
        </w:tc>
        <w:tc>
          <w:tcPr>
            <w:tcW w:w="462" w:type="pct"/>
            <w:tcBorders>
              <w:top w:val="none" w:sz="0" w:space="0" w:color="auto"/>
              <w:bottom w:val="none" w:sz="0" w:space="0" w:color="auto"/>
            </w:tcBorders>
            <w:shd w:val="clear" w:color="auto" w:fill="4F81BD" w:themeFill="accent1"/>
            <w:vAlign w:val="bottom"/>
          </w:tcPr>
          <w:p w:rsidR="00F119CB" w:rsidRDefault="008D14C8">
            <w:pPr>
              <w:spacing w:line="276" w:lineRule="auto"/>
              <w:jc w:val="center"/>
              <w:rPr>
                <w:color w:val="FFFFFF" w:themeColor="background1"/>
              </w:rPr>
            </w:pPr>
            <w:r>
              <w:rPr>
                <w:rFonts w:asciiTheme="minorHAnsi" w:hAnsiTheme="minorHAnsi"/>
                <w:color w:val="FFFFFF" w:themeColor="background1"/>
              </w:rPr>
              <w:t>Budgeted</w:t>
            </w:r>
          </w:p>
        </w:tc>
        <w:tc>
          <w:tcPr>
            <w:tcW w:w="430" w:type="pct"/>
            <w:tcBorders>
              <w:top w:val="none" w:sz="0" w:space="0" w:color="auto"/>
              <w:bottom w:val="none" w:sz="0" w:space="0" w:color="auto"/>
            </w:tcBorders>
            <w:shd w:val="clear" w:color="auto" w:fill="4F81BD" w:themeFill="accent1"/>
            <w:vAlign w:val="bottom"/>
          </w:tcPr>
          <w:p w:rsidR="00F119CB" w:rsidRDefault="008D14C8">
            <w:pPr>
              <w:spacing w:line="276" w:lineRule="auto"/>
              <w:jc w:val="center"/>
              <w:rPr>
                <w:color w:val="FFFFFF" w:themeColor="background1"/>
              </w:rPr>
            </w:pPr>
            <w:r>
              <w:rPr>
                <w:rFonts w:asciiTheme="minorHAnsi" w:hAnsiTheme="minorHAnsi"/>
                <w:color w:val="FFFFFF" w:themeColor="background1"/>
              </w:rPr>
              <w:t>Spent</w:t>
            </w:r>
          </w:p>
        </w:tc>
        <w:tc>
          <w:tcPr>
            <w:tcW w:w="463" w:type="pct"/>
            <w:tcBorders>
              <w:top w:val="none" w:sz="0" w:space="0" w:color="auto"/>
              <w:bottom w:val="none" w:sz="0" w:space="0" w:color="auto"/>
            </w:tcBorders>
            <w:shd w:val="clear" w:color="auto" w:fill="4F81BD" w:themeFill="accent1"/>
            <w:vAlign w:val="bottom"/>
          </w:tcPr>
          <w:p w:rsidR="00F119CB" w:rsidRDefault="008D14C8">
            <w:pPr>
              <w:spacing w:line="276" w:lineRule="auto"/>
              <w:jc w:val="center"/>
              <w:rPr>
                <w:color w:val="FFFFFF" w:themeColor="background1"/>
              </w:rPr>
            </w:pPr>
            <w:r>
              <w:rPr>
                <w:rFonts w:asciiTheme="minorHAnsi" w:hAnsiTheme="minorHAnsi"/>
                <w:color w:val="FFFFFF" w:themeColor="background1"/>
              </w:rPr>
              <w:t>Last Transaction Date</w:t>
            </w:r>
          </w:p>
        </w:tc>
        <w:tc>
          <w:tcPr>
            <w:tcW w:w="375" w:type="pct"/>
            <w:tcBorders>
              <w:top w:val="none" w:sz="0" w:space="0" w:color="auto"/>
              <w:bottom w:val="none" w:sz="0" w:space="0" w:color="auto"/>
              <w:right w:val="none" w:sz="0" w:space="0" w:color="auto"/>
            </w:tcBorders>
            <w:shd w:val="clear" w:color="auto" w:fill="4F81BD" w:themeFill="accent1"/>
            <w:vAlign w:val="bottom"/>
          </w:tcPr>
          <w:p w:rsidR="00F119CB" w:rsidRDefault="008D14C8">
            <w:pPr>
              <w:spacing w:line="276" w:lineRule="auto"/>
              <w:jc w:val="center"/>
              <w:rPr>
                <w:color w:val="FFFFFF" w:themeColor="background1"/>
              </w:rPr>
            </w:pPr>
            <w:r>
              <w:rPr>
                <w:rFonts w:asciiTheme="minorHAnsi" w:hAnsiTheme="minorHAnsi"/>
                <w:color w:val="FFFFFF" w:themeColor="background1"/>
              </w:rPr>
              <w:t>Matching Fund</w:t>
            </w:r>
          </w:p>
        </w:tc>
      </w:tr>
      <w:tr w:rsidR="00F119CB" w:rsidTr="00F119CB">
        <w:trPr>
          <w:cantSplit/>
        </w:trPr>
        <w:tc>
          <w:tcPr>
            <w:tcW w:w="1207" w:type="pct"/>
            <w:shd w:val="clear" w:color="auto" w:fill="D3DFEE" w:themeFill="accent1" w:themeFillTint="3F"/>
          </w:tcPr>
          <w:p w:rsidR="00F119CB" w:rsidRDefault="008D14C8">
            <w:r>
              <w:t xml:space="preserve">Carlton County Transportation Match     </w:t>
            </w:r>
          </w:p>
        </w:tc>
        <w:tc>
          <w:tcPr>
            <w:tcW w:w="554" w:type="pct"/>
            <w:shd w:val="clear" w:color="auto" w:fill="D3DFEE" w:themeFill="accent1" w:themeFillTint="3F"/>
          </w:tcPr>
          <w:p w:rsidR="00F119CB" w:rsidRDefault="008D14C8">
            <w:r>
              <w:t>Technical/Engineering Assistance</w:t>
            </w:r>
          </w:p>
        </w:tc>
        <w:tc>
          <w:tcPr>
            <w:tcW w:w="462" w:type="pct"/>
            <w:shd w:val="clear" w:color="auto" w:fill="D3DFEE" w:themeFill="accent1" w:themeFillTint="3F"/>
          </w:tcPr>
          <w:p w:rsidR="00F119CB" w:rsidRDefault="008D14C8">
            <w:r>
              <w:t>Local Fund</w:t>
            </w:r>
          </w:p>
        </w:tc>
        <w:tc>
          <w:tcPr>
            <w:tcW w:w="1047" w:type="pct"/>
            <w:shd w:val="clear" w:color="auto" w:fill="D3DFEE" w:themeFill="accent1" w:themeFillTint="3F"/>
            <w:vAlign w:val="center"/>
          </w:tcPr>
          <w:p w:rsidR="00F119CB" w:rsidRDefault="00F119CB"/>
        </w:tc>
        <w:tc>
          <w:tcPr>
            <w:tcW w:w="462" w:type="pct"/>
            <w:shd w:val="clear" w:color="auto" w:fill="D3DFEE" w:themeFill="accent1" w:themeFillTint="3F"/>
          </w:tcPr>
          <w:p w:rsidR="00F119CB" w:rsidRDefault="008D14C8">
            <w:pPr>
              <w:spacing w:line="276" w:lineRule="auto"/>
              <w:jc w:val="right"/>
            </w:pPr>
            <w:r>
              <w:t xml:space="preserve">$52,830.00 </w:t>
            </w:r>
          </w:p>
        </w:tc>
        <w:tc>
          <w:tcPr>
            <w:tcW w:w="430" w:type="pct"/>
            <w:shd w:val="clear" w:color="auto" w:fill="D3DFEE" w:themeFill="accent1" w:themeFillTint="3F"/>
          </w:tcPr>
          <w:p w:rsidR="00F119CB" w:rsidRDefault="008D14C8">
            <w:pPr>
              <w:spacing w:line="276" w:lineRule="auto"/>
              <w:jc w:val="right"/>
            </w:pPr>
            <w:r>
              <w:t xml:space="preserve">$87,503.51 </w:t>
            </w:r>
          </w:p>
        </w:tc>
        <w:tc>
          <w:tcPr>
            <w:tcW w:w="463" w:type="pct"/>
            <w:shd w:val="clear" w:color="auto" w:fill="D3DFEE" w:themeFill="accent1" w:themeFillTint="3F"/>
          </w:tcPr>
          <w:p w:rsidR="00F119CB" w:rsidRDefault="008D14C8">
            <w:pPr>
              <w:spacing w:line="276" w:lineRule="auto"/>
              <w:jc w:val="center"/>
            </w:pPr>
            <w:r>
              <w:t>10/10/2019</w:t>
            </w:r>
          </w:p>
        </w:tc>
        <w:tc>
          <w:tcPr>
            <w:tcW w:w="375" w:type="pct"/>
            <w:shd w:val="clear" w:color="auto" w:fill="D3DFEE" w:themeFill="accent1" w:themeFillTint="3F"/>
          </w:tcPr>
          <w:p w:rsidR="00F119CB" w:rsidRDefault="008D14C8">
            <w:pPr>
              <w:spacing w:line="276" w:lineRule="auto"/>
            </w:pPr>
            <w:r>
              <w:t>Y</w:t>
            </w:r>
          </w:p>
        </w:tc>
      </w:tr>
      <w:tr w:rsidR="00F119CB" w:rsidTr="00F119CB">
        <w:trPr>
          <w:cantSplit/>
        </w:trPr>
        <w:tc>
          <w:tcPr>
            <w:tcW w:w="1207" w:type="pct"/>
          </w:tcPr>
          <w:p w:rsidR="00F119CB" w:rsidRDefault="008D14C8">
            <w:r>
              <w:t xml:space="preserve">Construction     </w:t>
            </w:r>
          </w:p>
        </w:tc>
        <w:tc>
          <w:tcPr>
            <w:tcW w:w="554" w:type="pct"/>
          </w:tcPr>
          <w:p w:rsidR="00F119CB" w:rsidRDefault="008D14C8">
            <w:r>
              <w:t>Streambank or Shoreline Protection</w:t>
            </w:r>
          </w:p>
        </w:tc>
        <w:tc>
          <w:tcPr>
            <w:tcW w:w="462" w:type="pct"/>
          </w:tcPr>
          <w:p w:rsidR="00F119CB" w:rsidRDefault="008D14C8">
            <w:r>
              <w:t>Current State Grant</w:t>
            </w:r>
          </w:p>
        </w:tc>
        <w:tc>
          <w:tcPr>
            <w:tcW w:w="1047" w:type="pct"/>
            <w:vAlign w:val="center"/>
          </w:tcPr>
          <w:p w:rsidR="00F119CB" w:rsidRDefault="008D14C8">
            <w:r>
              <w:t xml:space="preserve">Skunk Creek Watershed Sediment Reduction </w:t>
            </w:r>
          </w:p>
        </w:tc>
        <w:tc>
          <w:tcPr>
            <w:tcW w:w="462" w:type="pct"/>
          </w:tcPr>
          <w:p w:rsidR="00F119CB" w:rsidRDefault="008D14C8">
            <w:pPr>
              <w:spacing w:line="276" w:lineRule="auto"/>
              <w:jc w:val="right"/>
            </w:pPr>
            <w:r>
              <w:t xml:space="preserve">$348,830.00 </w:t>
            </w:r>
          </w:p>
        </w:tc>
        <w:tc>
          <w:tcPr>
            <w:tcW w:w="430" w:type="pct"/>
          </w:tcPr>
          <w:p w:rsidR="00F119CB" w:rsidRDefault="008D14C8">
            <w:pPr>
              <w:spacing w:line="276" w:lineRule="auto"/>
              <w:jc w:val="right"/>
            </w:pPr>
            <w:r>
              <w:t xml:space="preserve">$165,644.70 </w:t>
            </w:r>
          </w:p>
        </w:tc>
        <w:tc>
          <w:tcPr>
            <w:tcW w:w="463" w:type="pct"/>
          </w:tcPr>
          <w:p w:rsidR="00F119CB" w:rsidRDefault="008D14C8">
            <w:pPr>
              <w:spacing w:line="276" w:lineRule="auto"/>
              <w:jc w:val="center"/>
            </w:pPr>
            <w:r>
              <w:t>10/10/2019</w:t>
            </w:r>
          </w:p>
        </w:tc>
        <w:tc>
          <w:tcPr>
            <w:tcW w:w="375" w:type="pct"/>
          </w:tcPr>
          <w:p w:rsidR="00F119CB" w:rsidRDefault="008D14C8">
            <w:pPr>
              <w:spacing w:line="276" w:lineRule="auto"/>
            </w:pPr>
            <w:r>
              <w:t>N</w:t>
            </w:r>
          </w:p>
        </w:tc>
      </w:tr>
      <w:tr w:rsidR="00F119CB" w:rsidTr="00F119CB">
        <w:trPr>
          <w:cantSplit/>
        </w:trPr>
        <w:tc>
          <w:tcPr>
            <w:tcW w:w="1207" w:type="pct"/>
            <w:shd w:val="clear" w:color="auto" w:fill="D3DFEE" w:themeFill="accent1" w:themeFillTint="3F"/>
          </w:tcPr>
          <w:p w:rsidR="00F119CB" w:rsidRDefault="008D14C8">
            <w:r>
              <w:lastRenderedPageBreak/>
              <w:t xml:space="preserve">Construction Match     </w:t>
            </w:r>
          </w:p>
        </w:tc>
        <w:tc>
          <w:tcPr>
            <w:tcW w:w="554" w:type="pct"/>
            <w:shd w:val="clear" w:color="auto" w:fill="D3DFEE" w:themeFill="accent1" w:themeFillTint="3F"/>
          </w:tcPr>
          <w:p w:rsidR="00F119CB" w:rsidRDefault="008D14C8">
            <w:r>
              <w:t>Streambank or Shoreline Protection</w:t>
            </w:r>
          </w:p>
        </w:tc>
        <w:tc>
          <w:tcPr>
            <w:tcW w:w="462" w:type="pct"/>
            <w:shd w:val="clear" w:color="auto" w:fill="D3DFEE" w:themeFill="accent1" w:themeFillTint="3F"/>
          </w:tcPr>
          <w:p w:rsidR="00F119CB" w:rsidRDefault="008D14C8">
            <w:r>
              <w:t>Federal Funds</w:t>
            </w:r>
          </w:p>
        </w:tc>
        <w:tc>
          <w:tcPr>
            <w:tcW w:w="1047" w:type="pct"/>
            <w:shd w:val="clear" w:color="auto" w:fill="D3DFEE" w:themeFill="accent1" w:themeFillTint="3F"/>
            <w:vAlign w:val="center"/>
          </w:tcPr>
          <w:p w:rsidR="00F119CB" w:rsidRDefault="00F119CB"/>
        </w:tc>
        <w:tc>
          <w:tcPr>
            <w:tcW w:w="462" w:type="pct"/>
            <w:shd w:val="clear" w:color="auto" w:fill="D3DFEE" w:themeFill="accent1" w:themeFillTint="3F"/>
          </w:tcPr>
          <w:p w:rsidR="00F119CB" w:rsidRDefault="008D14C8">
            <w:pPr>
              <w:spacing w:line="276" w:lineRule="auto"/>
              <w:jc w:val="right"/>
            </w:pPr>
            <w:r>
              <w:t xml:space="preserve">$51,170.00 </w:t>
            </w:r>
          </w:p>
        </w:tc>
        <w:tc>
          <w:tcPr>
            <w:tcW w:w="430" w:type="pct"/>
            <w:shd w:val="clear" w:color="auto" w:fill="D3DFEE" w:themeFill="accent1" w:themeFillTint="3F"/>
          </w:tcPr>
          <w:p w:rsidR="00F119CB" w:rsidRDefault="008D14C8">
            <w:pPr>
              <w:spacing w:line="276" w:lineRule="auto"/>
              <w:jc w:val="right"/>
            </w:pPr>
            <w:r>
              <w:t xml:space="preserve">$57,794.46 </w:t>
            </w:r>
          </w:p>
        </w:tc>
        <w:tc>
          <w:tcPr>
            <w:tcW w:w="463" w:type="pct"/>
            <w:shd w:val="clear" w:color="auto" w:fill="D3DFEE" w:themeFill="accent1" w:themeFillTint="3F"/>
          </w:tcPr>
          <w:p w:rsidR="00F119CB" w:rsidRDefault="008D14C8">
            <w:pPr>
              <w:spacing w:line="276" w:lineRule="auto"/>
              <w:jc w:val="center"/>
            </w:pPr>
            <w:r>
              <w:t>9/13/2019</w:t>
            </w:r>
          </w:p>
        </w:tc>
        <w:tc>
          <w:tcPr>
            <w:tcW w:w="375" w:type="pct"/>
            <w:shd w:val="clear" w:color="auto" w:fill="D3DFEE" w:themeFill="accent1" w:themeFillTint="3F"/>
          </w:tcPr>
          <w:p w:rsidR="00F119CB" w:rsidRDefault="008D14C8">
            <w:pPr>
              <w:spacing w:line="276" w:lineRule="auto"/>
            </w:pPr>
            <w:r>
              <w:t>Y</w:t>
            </w:r>
          </w:p>
        </w:tc>
      </w:tr>
      <w:tr w:rsidR="00F119CB" w:rsidTr="00F119CB">
        <w:trPr>
          <w:cantSplit/>
        </w:trPr>
        <w:tc>
          <w:tcPr>
            <w:tcW w:w="1207" w:type="pct"/>
          </w:tcPr>
          <w:p w:rsidR="00F119CB" w:rsidRDefault="008D14C8">
            <w:r>
              <w:t xml:space="preserve">NCD Engineering Assitance     </w:t>
            </w:r>
          </w:p>
        </w:tc>
        <w:tc>
          <w:tcPr>
            <w:tcW w:w="554" w:type="pct"/>
          </w:tcPr>
          <w:p w:rsidR="00F119CB" w:rsidRDefault="008D14C8">
            <w:r>
              <w:t>Technical/Engineering Assistance</w:t>
            </w:r>
          </w:p>
        </w:tc>
        <w:tc>
          <w:tcPr>
            <w:tcW w:w="462" w:type="pct"/>
          </w:tcPr>
          <w:p w:rsidR="00F119CB" w:rsidRDefault="008D14C8">
            <w:r>
              <w:t>Current State Grant</w:t>
            </w:r>
          </w:p>
        </w:tc>
        <w:tc>
          <w:tcPr>
            <w:tcW w:w="1047" w:type="pct"/>
            <w:vAlign w:val="center"/>
          </w:tcPr>
          <w:p w:rsidR="00F119CB" w:rsidRDefault="008D14C8">
            <w:r>
              <w:t xml:space="preserve">Skunk Creek Watershed Sediment Reduction </w:t>
            </w:r>
          </w:p>
        </w:tc>
        <w:tc>
          <w:tcPr>
            <w:tcW w:w="462" w:type="pct"/>
          </w:tcPr>
          <w:p w:rsidR="00F119CB" w:rsidRDefault="008D14C8">
            <w:pPr>
              <w:spacing w:line="276" w:lineRule="auto"/>
              <w:jc w:val="right"/>
            </w:pPr>
            <w:r>
              <w:t xml:space="preserve">$10,000.00 </w:t>
            </w:r>
          </w:p>
        </w:tc>
        <w:tc>
          <w:tcPr>
            <w:tcW w:w="430" w:type="pct"/>
          </w:tcPr>
          <w:p w:rsidR="00F119CB" w:rsidRDefault="008D14C8">
            <w:pPr>
              <w:spacing w:line="276" w:lineRule="auto"/>
              <w:jc w:val="right"/>
            </w:pPr>
            <w:r>
              <w:t xml:space="preserve">$9,353.60 </w:t>
            </w:r>
          </w:p>
        </w:tc>
        <w:tc>
          <w:tcPr>
            <w:tcW w:w="463" w:type="pct"/>
          </w:tcPr>
          <w:p w:rsidR="00F119CB" w:rsidRDefault="008D14C8">
            <w:pPr>
              <w:spacing w:line="276" w:lineRule="auto"/>
              <w:jc w:val="center"/>
            </w:pPr>
            <w:r>
              <w:t>10/8/2019</w:t>
            </w:r>
          </w:p>
        </w:tc>
        <w:tc>
          <w:tcPr>
            <w:tcW w:w="375" w:type="pct"/>
          </w:tcPr>
          <w:p w:rsidR="00F119CB" w:rsidRDefault="008D14C8">
            <w:pPr>
              <w:spacing w:line="276" w:lineRule="auto"/>
            </w:pPr>
            <w:r>
              <w:t>N</w:t>
            </w:r>
          </w:p>
        </w:tc>
      </w:tr>
      <w:tr w:rsidR="00F119CB" w:rsidTr="00F119CB">
        <w:trPr>
          <w:cantSplit/>
        </w:trPr>
        <w:tc>
          <w:tcPr>
            <w:tcW w:w="1207" w:type="pct"/>
            <w:shd w:val="clear" w:color="auto" w:fill="D3DFEE" w:themeFill="accent1" w:themeFillTint="3F"/>
          </w:tcPr>
          <w:p w:rsidR="00F119CB" w:rsidRDefault="008D14C8">
            <w:r>
              <w:t xml:space="preserve">Project Administration     </w:t>
            </w:r>
          </w:p>
        </w:tc>
        <w:tc>
          <w:tcPr>
            <w:tcW w:w="554" w:type="pct"/>
            <w:shd w:val="clear" w:color="auto" w:fill="D3DFEE" w:themeFill="accent1" w:themeFillTint="3F"/>
          </w:tcPr>
          <w:p w:rsidR="00F119CB" w:rsidRDefault="008D14C8">
            <w:r>
              <w:t>Administration/Coordination</w:t>
            </w:r>
          </w:p>
        </w:tc>
        <w:tc>
          <w:tcPr>
            <w:tcW w:w="462" w:type="pct"/>
            <w:shd w:val="clear" w:color="auto" w:fill="D3DFEE" w:themeFill="accent1" w:themeFillTint="3F"/>
          </w:tcPr>
          <w:p w:rsidR="00F119CB" w:rsidRDefault="008D14C8">
            <w:r>
              <w:t>Current State Grant</w:t>
            </w:r>
          </w:p>
        </w:tc>
        <w:tc>
          <w:tcPr>
            <w:tcW w:w="1047" w:type="pct"/>
            <w:shd w:val="clear" w:color="auto" w:fill="D3DFEE" w:themeFill="accent1" w:themeFillTint="3F"/>
            <w:vAlign w:val="center"/>
          </w:tcPr>
          <w:p w:rsidR="00F119CB" w:rsidRDefault="008D14C8">
            <w:r>
              <w:t xml:space="preserve">Skunk Creek Watershed Sediment Reduction </w:t>
            </w:r>
          </w:p>
        </w:tc>
        <w:tc>
          <w:tcPr>
            <w:tcW w:w="462" w:type="pct"/>
            <w:shd w:val="clear" w:color="auto" w:fill="D3DFEE" w:themeFill="accent1" w:themeFillTint="3F"/>
          </w:tcPr>
          <w:p w:rsidR="00F119CB" w:rsidRDefault="008D14C8">
            <w:pPr>
              <w:spacing w:line="276" w:lineRule="auto"/>
              <w:jc w:val="right"/>
            </w:pPr>
            <w:r>
              <w:t xml:space="preserve">$27,000.00 </w:t>
            </w:r>
          </w:p>
        </w:tc>
        <w:tc>
          <w:tcPr>
            <w:tcW w:w="430" w:type="pct"/>
            <w:shd w:val="clear" w:color="auto" w:fill="D3DFEE" w:themeFill="accent1" w:themeFillTint="3F"/>
          </w:tcPr>
          <w:p w:rsidR="00F119CB" w:rsidRDefault="008D14C8">
            <w:pPr>
              <w:spacing w:line="276" w:lineRule="auto"/>
              <w:jc w:val="right"/>
            </w:pPr>
            <w:r>
              <w:t xml:space="preserve">$15,279.51 </w:t>
            </w:r>
          </w:p>
        </w:tc>
        <w:tc>
          <w:tcPr>
            <w:tcW w:w="463" w:type="pct"/>
            <w:shd w:val="clear" w:color="auto" w:fill="D3DFEE" w:themeFill="accent1" w:themeFillTint="3F"/>
          </w:tcPr>
          <w:p w:rsidR="00F119CB" w:rsidRDefault="008D14C8">
            <w:pPr>
              <w:spacing w:line="276" w:lineRule="auto"/>
              <w:jc w:val="center"/>
            </w:pPr>
            <w:r>
              <w:t>12/31/2019</w:t>
            </w:r>
          </w:p>
        </w:tc>
        <w:tc>
          <w:tcPr>
            <w:tcW w:w="375" w:type="pct"/>
            <w:shd w:val="clear" w:color="auto" w:fill="D3DFEE" w:themeFill="accent1" w:themeFillTint="3F"/>
          </w:tcPr>
          <w:p w:rsidR="00F119CB" w:rsidRDefault="008D14C8">
            <w:pPr>
              <w:spacing w:line="276" w:lineRule="auto"/>
            </w:pPr>
            <w:r>
              <w:t>N</w:t>
            </w:r>
          </w:p>
        </w:tc>
      </w:tr>
      <w:tr w:rsidR="00F119CB" w:rsidTr="00F119CB">
        <w:trPr>
          <w:cantSplit/>
        </w:trPr>
        <w:tc>
          <w:tcPr>
            <w:tcW w:w="1207" w:type="pct"/>
          </w:tcPr>
          <w:p w:rsidR="00F119CB" w:rsidRDefault="008D14C8">
            <w:r>
              <w:t xml:space="preserve">Survey Equipment     </w:t>
            </w:r>
          </w:p>
        </w:tc>
        <w:tc>
          <w:tcPr>
            <w:tcW w:w="554" w:type="pct"/>
          </w:tcPr>
          <w:p w:rsidR="00F119CB" w:rsidRDefault="008D14C8">
            <w:r>
              <w:t>Supplies/Equipment</w:t>
            </w:r>
          </w:p>
        </w:tc>
        <w:tc>
          <w:tcPr>
            <w:tcW w:w="462" w:type="pct"/>
          </w:tcPr>
          <w:p w:rsidR="00F119CB" w:rsidRDefault="008D14C8">
            <w:r>
              <w:t>Current State Grant</w:t>
            </w:r>
          </w:p>
        </w:tc>
        <w:tc>
          <w:tcPr>
            <w:tcW w:w="1047" w:type="pct"/>
            <w:vAlign w:val="center"/>
          </w:tcPr>
          <w:p w:rsidR="00F119CB" w:rsidRDefault="008D14C8">
            <w:r>
              <w:t xml:space="preserve">Skunk Creek Watershed Sediment Reduction </w:t>
            </w:r>
          </w:p>
        </w:tc>
        <w:tc>
          <w:tcPr>
            <w:tcW w:w="462" w:type="pct"/>
          </w:tcPr>
          <w:p w:rsidR="00F119CB" w:rsidRDefault="008D14C8">
            <w:pPr>
              <w:spacing w:line="276" w:lineRule="auto"/>
              <w:jc w:val="right"/>
            </w:pPr>
            <w:r>
              <w:t xml:space="preserve">$1,000.00 </w:t>
            </w:r>
          </w:p>
        </w:tc>
        <w:tc>
          <w:tcPr>
            <w:tcW w:w="430" w:type="pct"/>
          </w:tcPr>
          <w:p w:rsidR="00F119CB" w:rsidRDefault="008D14C8">
            <w:pPr>
              <w:spacing w:line="276" w:lineRule="auto"/>
              <w:jc w:val="right"/>
            </w:pPr>
            <w:r>
              <w:t xml:space="preserve">$1,003.14 </w:t>
            </w:r>
          </w:p>
        </w:tc>
        <w:tc>
          <w:tcPr>
            <w:tcW w:w="463" w:type="pct"/>
          </w:tcPr>
          <w:p w:rsidR="00F119CB" w:rsidRDefault="008D14C8">
            <w:pPr>
              <w:spacing w:line="276" w:lineRule="auto"/>
              <w:jc w:val="center"/>
            </w:pPr>
            <w:r>
              <w:t>5/17/2018</w:t>
            </w:r>
          </w:p>
        </w:tc>
        <w:tc>
          <w:tcPr>
            <w:tcW w:w="375" w:type="pct"/>
          </w:tcPr>
          <w:p w:rsidR="00F119CB" w:rsidRDefault="008D14C8">
            <w:pPr>
              <w:spacing w:line="276" w:lineRule="auto"/>
            </w:pPr>
            <w:r>
              <w:t>N</w:t>
            </w:r>
          </w:p>
        </w:tc>
      </w:tr>
      <w:tr w:rsidR="00F119CB" w:rsidTr="00F119CB">
        <w:trPr>
          <w:cantSplit/>
        </w:trPr>
        <w:tc>
          <w:tcPr>
            <w:tcW w:w="1207" w:type="pct"/>
            <w:shd w:val="clear" w:color="auto" w:fill="D3DFEE" w:themeFill="accent1" w:themeFillTint="3F"/>
          </w:tcPr>
          <w:p w:rsidR="00F119CB" w:rsidRDefault="008D14C8">
            <w:r>
              <w:t xml:space="preserve">Technical Assistance     </w:t>
            </w:r>
          </w:p>
        </w:tc>
        <w:tc>
          <w:tcPr>
            <w:tcW w:w="554" w:type="pct"/>
            <w:shd w:val="clear" w:color="auto" w:fill="D3DFEE" w:themeFill="accent1" w:themeFillTint="3F"/>
          </w:tcPr>
          <w:p w:rsidR="00F119CB" w:rsidRDefault="008D14C8">
            <w:r>
              <w:t>Technical/Engineering Assistance</w:t>
            </w:r>
          </w:p>
        </w:tc>
        <w:tc>
          <w:tcPr>
            <w:tcW w:w="462" w:type="pct"/>
            <w:shd w:val="clear" w:color="auto" w:fill="D3DFEE" w:themeFill="accent1" w:themeFillTint="3F"/>
          </w:tcPr>
          <w:p w:rsidR="00F119CB" w:rsidRDefault="008D14C8">
            <w:r>
              <w:t>Current State Grant</w:t>
            </w:r>
          </w:p>
        </w:tc>
        <w:tc>
          <w:tcPr>
            <w:tcW w:w="1047" w:type="pct"/>
            <w:shd w:val="clear" w:color="auto" w:fill="D3DFEE" w:themeFill="accent1" w:themeFillTint="3F"/>
            <w:vAlign w:val="center"/>
          </w:tcPr>
          <w:p w:rsidR="00F119CB" w:rsidRDefault="008D14C8">
            <w:r>
              <w:t xml:space="preserve">Skunk Creek Watershed Sediment Reduction </w:t>
            </w:r>
          </w:p>
        </w:tc>
        <w:tc>
          <w:tcPr>
            <w:tcW w:w="462" w:type="pct"/>
            <w:shd w:val="clear" w:color="auto" w:fill="D3DFEE" w:themeFill="accent1" w:themeFillTint="3F"/>
          </w:tcPr>
          <w:p w:rsidR="00F119CB" w:rsidRDefault="008D14C8">
            <w:pPr>
              <w:spacing w:line="276" w:lineRule="auto"/>
              <w:jc w:val="right"/>
            </w:pPr>
            <w:r>
              <w:t xml:space="preserve">$28,000.00 </w:t>
            </w:r>
          </w:p>
        </w:tc>
        <w:tc>
          <w:tcPr>
            <w:tcW w:w="430" w:type="pct"/>
            <w:shd w:val="clear" w:color="auto" w:fill="D3DFEE" w:themeFill="accent1" w:themeFillTint="3F"/>
          </w:tcPr>
          <w:p w:rsidR="00F119CB" w:rsidRDefault="008D14C8">
            <w:pPr>
              <w:spacing w:line="276" w:lineRule="auto"/>
              <w:jc w:val="right"/>
            </w:pPr>
            <w:r>
              <w:t xml:space="preserve">$2,670.78 </w:t>
            </w:r>
          </w:p>
        </w:tc>
        <w:tc>
          <w:tcPr>
            <w:tcW w:w="463" w:type="pct"/>
            <w:shd w:val="clear" w:color="auto" w:fill="D3DFEE" w:themeFill="accent1" w:themeFillTint="3F"/>
          </w:tcPr>
          <w:p w:rsidR="00F119CB" w:rsidRDefault="008D14C8">
            <w:pPr>
              <w:spacing w:line="276" w:lineRule="auto"/>
              <w:jc w:val="center"/>
            </w:pPr>
            <w:r>
              <w:t>12/31/2019</w:t>
            </w:r>
          </w:p>
        </w:tc>
        <w:tc>
          <w:tcPr>
            <w:tcW w:w="375" w:type="pct"/>
            <w:shd w:val="clear" w:color="auto" w:fill="D3DFEE" w:themeFill="accent1" w:themeFillTint="3F"/>
          </w:tcPr>
          <w:p w:rsidR="00F119CB" w:rsidRDefault="008D14C8">
            <w:pPr>
              <w:spacing w:line="276" w:lineRule="auto"/>
            </w:pPr>
            <w:r>
              <w:t>N</w:t>
            </w:r>
          </w:p>
        </w:tc>
      </w:tr>
    </w:tbl>
    <w:p w:rsidR="00F119CB" w:rsidRDefault="008D14C8">
      <w:pPr>
        <w:pStyle w:val="Heading2"/>
        <w:spacing w:before="0" w:line="360" w:lineRule="auto"/>
        <w:rPr>
          <w:b w:val="0"/>
          <w:sz w:val="20"/>
          <w:szCs w:val="20"/>
        </w:rPr>
      </w:pPr>
      <w:r>
        <w:rPr>
          <w:b w:val="0"/>
          <w:sz w:val="20"/>
          <w:szCs w:val="20"/>
        </w:rPr>
        <w:t xml:space="preserve"> </w:t>
      </w:r>
    </w:p>
    <w:p w:rsidR="00F119CB" w:rsidRDefault="00F119CB">
      <w:pPr>
        <w:spacing w:after="0"/>
        <w:rPr>
          <w:rFonts w:asciiTheme="majorHAnsi" w:hAnsiTheme="majorHAnsi"/>
        </w:rPr>
      </w:pPr>
    </w:p>
    <w:p w:rsidR="00F119CB" w:rsidRDefault="008D14C8">
      <w:pPr>
        <w:pStyle w:val="Heading2"/>
        <w:spacing w:before="0" w:line="360" w:lineRule="auto"/>
        <w:rPr>
          <w:sz w:val="24"/>
          <w:szCs w:val="24"/>
        </w:rPr>
      </w:pPr>
      <w:r>
        <w:rPr>
          <w:sz w:val="24"/>
          <w:szCs w:val="24"/>
        </w:rPr>
        <w:t>Activity Details Summary</w:t>
      </w:r>
    </w:p>
    <w:tbl>
      <w:tblPr>
        <w:tblStyle w:val="LightGrid-Accent1"/>
        <w:tblW w:w="5000" w:type="pct"/>
        <w:tblLook w:val="02A0" w:firstRow="1" w:lastRow="0" w:firstColumn="1" w:lastColumn="0" w:noHBand="1" w:noVBand="0"/>
      </w:tblPr>
      <w:tblGrid>
        <w:gridCol w:w="3626"/>
        <w:gridCol w:w="2002"/>
        <w:gridCol w:w="2522"/>
        <w:gridCol w:w="3115"/>
        <w:gridCol w:w="3115"/>
      </w:tblGrid>
      <w:tr w:rsidR="00F119CB" w:rsidTr="00F119CB">
        <w:trPr>
          <w:cnfStyle w:val="100000000000" w:firstRow="1" w:lastRow="0" w:firstColumn="0" w:lastColumn="0" w:oddVBand="0" w:evenVBand="0" w:oddHBand="0" w:evenHBand="0" w:firstRowFirstColumn="0" w:firstRowLastColumn="0" w:lastRowFirstColumn="0" w:lastRowLastColumn="0"/>
          <w:cantSplit/>
          <w:trHeight w:val="286"/>
          <w:tblHeader/>
        </w:trPr>
        <w:tc>
          <w:tcPr>
            <w:cnfStyle w:val="001000000000" w:firstRow="0" w:lastRow="0" w:firstColumn="1" w:lastColumn="0" w:oddVBand="0" w:evenVBand="0" w:oddHBand="0" w:evenHBand="0" w:firstRowFirstColumn="0" w:firstRowLastColumn="0" w:lastRowFirstColumn="0" w:lastRowLastColumn="0"/>
            <w:tcW w:w="1261" w:type="pct"/>
            <w:tcBorders>
              <w:bottom w:val="nil"/>
              <w:right w:val="single" w:sz="8" w:space="0" w:color="4F81BD" w:themeColor="accent1"/>
            </w:tcBorders>
            <w:shd w:val="clear" w:color="auto" w:fill="4F81BD" w:themeFill="accent1"/>
          </w:tcPr>
          <w:p w:rsidR="00F119CB" w:rsidRDefault="008D14C8">
            <w:pPr>
              <w:spacing w:line="360" w:lineRule="auto"/>
              <w:jc w:val="center"/>
              <w:rPr>
                <w:color w:val="FFFFFF" w:themeColor="background1"/>
              </w:rPr>
            </w:pPr>
            <w:r>
              <w:rPr>
                <w:rFonts w:asciiTheme="minorHAnsi" w:hAnsiTheme="minorHAnsi"/>
                <w:color w:val="FFFFFF" w:themeColor="background1"/>
              </w:rPr>
              <w:t>Activity Details</w:t>
            </w:r>
          </w:p>
        </w:tc>
        <w:tc>
          <w:tcPr>
            <w:tcW w:w="696" w:type="pct"/>
            <w:tcBorders>
              <w:left w:val="single" w:sz="8" w:space="0" w:color="4F81BD" w:themeColor="accent1"/>
              <w:bottom w:val="nil"/>
              <w:right w:val="single" w:sz="8" w:space="0" w:color="4F81BD" w:themeColor="accent1"/>
            </w:tcBorders>
            <w:shd w:val="clear" w:color="auto" w:fill="4F81BD" w:themeFill="accent1"/>
          </w:tcPr>
          <w:p w:rsidR="00F119CB" w:rsidRDefault="008D14C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Action Count </w:t>
            </w:r>
          </w:p>
        </w:tc>
        <w:tc>
          <w:tcPr>
            <w:tcW w:w="877" w:type="pct"/>
            <w:tcBorders>
              <w:left w:val="single" w:sz="8" w:space="0" w:color="4F81BD" w:themeColor="accent1"/>
              <w:bottom w:val="nil"/>
              <w:right w:val="single" w:sz="8" w:space="0" w:color="4F81BD" w:themeColor="accent1"/>
            </w:tcBorders>
            <w:shd w:val="clear" w:color="auto" w:fill="4F81BD" w:themeFill="accent1"/>
          </w:tcPr>
          <w:p w:rsidR="00F119CB" w:rsidRDefault="008D14C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Activity Mapped  </w:t>
            </w:r>
          </w:p>
        </w:tc>
        <w:tc>
          <w:tcPr>
            <w:tcW w:w="1083" w:type="pct"/>
            <w:tcBorders>
              <w:left w:val="single" w:sz="8" w:space="0" w:color="4F81BD" w:themeColor="accent1"/>
              <w:bottom w:val="nil"/>
              <w:right w:val="single" w:sz="8" w:space="0" w:color="4F81BD" w:themeColor="accent1"/>
            </w:tcBorders>
            <w:shd w:val="clear" w:color="auto" w:fill="4F81BD" w:themeFill="accent1"/>
          </w:tcPr>
          <w:p w:rsidR="00F119CB" w:rsidRDefault="008D14C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Proposed Size / Unit</w:t>
            </w:r>
          </w:p>
        </w:tc>
        <w:tc>
          <w:tcPr>
            <w:tcW w:w="1083" w:type="pct"/>
            <w:tcBorders>
              <w:left w:val="single" w:sz="8" w:space="0" w:color="4F81BD" w:themeColor="accent1"/>
              <w:bottom w:val="nil"/>
            </w:tcBorders>
            <w:shd w:val="clear" w:color="auto" w:fill="4F81BD" w:themeFill="accent1"/>
          </w:tcPr>
          <w:p w:rsidR="00F119CB" w:rsidRDefault="008D14C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Actual Size / Unit</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F119CB" w:rsidRDefault="008D14C8">
            <w:pPr>
              <w:spacing w:line="276" w:lineRule="auto"/>
            </w:pPr>
            <w:r>
              <w:rPr>
                <w:rFonts w:asciiTheme="minorHAnsi" w:hAnsiTheme="minorHAnsi"/>
                <w:b w:val="0"/>
              </w:rPr>
              <w:t xml:space="preserve"> 580 - Streambank and Shoreline Protection</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F119CB" w:rsidRDefault="008D14C8">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F119CB" w:rsidRDefault="008D14C8">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3</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F119CB" w:rsidRDefault="008D14C8">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575  LINEAR FEET</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F119CB" w:rsidRDefault="008D14C8">
            <w:pPr>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1873  LINEAR FEET</w:t>
            </w:r>
          </w:p>
        </w:tc>
      </w:tr>
    </w:tbl>
    <w:p w:rsidR="00F119CB" w:rsidRDefault="008D14C8">
      <w:pPr>
        <w:spacing w:after="0" w:line="360" w:lineRule="auto"/>
        <w:rPr>
          <w:rFonts w:asciiTheme="majorHAnsi" w:hAnsiTheme="majorHAnsi"/>
          <w:sz w:val="20"/>
          <w:szCs w:val="20"/>
        </w:rPr>
      </w:pPr>
      <w:r>
        <w:rPr>
          <w:rFonts w:asciiTheme="majorHAnsi" w:hAnsiTheme="majorHAnsi"/>
          <w:sz w:val="20"/>
          <w:szCs w:val="20"/>
        </w:rPr>
        <w:t xml:space="preserve">  </w:t>
      </w:r>
    </w:p>
    <w:p w:rsidR="00F119CB" w:rsidRDefault="00F119CB">
      <w:pPr>
        <w:spacing w:after="0" w:line="360" w:lineRule="auto"/>
        <w:rPr>
          <w:rFonts w:asciiTheme="majorHAnsi" w:hAnsiTheme="majorHAnsi"/>
          <w:b/>
          <w:sz w:val="20"/>
          <w:szCs w:val="20"/>
        </w:rPr>
      </w:pPr>
    </w:p>
    <w:p w:rsidR="00F119CB" w:rsidRDefault="008D14C8">
      <w:r>
        <w:rPr>
          <w:rFonts w:asciiTheme="majorHAnsi" w:hAnsiTheme="majorHAnsi"/>
          <w:b/>
          <w:color w:val="4F81BD" w:themeColor="accent1"/>
          <w:sz w:val="24"/>
          <w:szCs w:val="24"/>
        </w:rPr>
        <w:t>Proposed Activity Indicators</w:t>
      </w:r>
    </w:p>
    <w:tbl>
      <w:tblPr>
        <w:tblStyle w:val="LightGrid-Accent1"/>
        <w:tblW w:w="14598"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280" w:firstRow="0" w:lastRow="0" w:firstColumn="1" w:lastColumn="0" w:noHBand="1" w:noVBand="0"/>
      </w:tblPr>
      <w:tblGrid>
        <w:gridCol w:w="2718"/>
        <w:gridCol w:w="2970"/>
        <w:gridCol w:w="2160"/>
        <w:gridCol w:w="1710"/>
        <w:gridCol w:w="2016"/>
        <w:gridCol w:w="3024"/>
      </w:tblGrid>
      <w:tr w:rsidR="00F119CB" w:rsidTr="00F119CB">
        <w:trPr>
          <w:cantSplit/>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8DB3E2" w:themeFill="text2" w:themeFillTint="66"/>
          </w:tcPr>
          <w:p w:rsidR="00F119CB" w:rsidRDefault="008D14C8">
            <w:pPr>
              <w:widowControl w:val="0"/>
              <w:jc w:val="center"/>
              <w:rPr>
                <w:color w:val="FFFFFF" w:themeColor="background1"/>
              </w:rPr>
            </w:pPr>
            <w:r>
              <w:rPr>
                <w:color w:val="FFFFFF" w:themeColor="background1"/>
              </w:rPr>
              <w:t>Activity Name</w:t>
            </w:r>
          </w:p>
        </w:tc>
        <w:tc>
          <w:tcPr>
            <w:tcW w:w="2970" w:type="dxa"/>
            <w:shd w:val="clear" w:color="auto" w:fill="8DB3E2" w:themeFill="text2" w:themeFillTint="66"/>
          </w:tcPr>
          <w:p w:rsidR="00F119CB" w:rsidRDefault="008D14C8">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Indicator Name</w:t>
            </w:r>
          </w:p>
        </w:tc>
        <w:tc>
          <w:tcPr>
            <w:tcW w:w="2160" w:type="dxa"/>
            <w:shd w:val="clear" w:color="auto" w:fill="8DB3E2" w:themeFill="text2" w:themeFillTint="66"/>
          </w:tcPr>
          <w:p w:rsidR="00F119CB" w:rsidRDefault="008D14C8">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Value &amp; Units</w:t>
            </w:r>
          </w:p>
        </w:tc>
        <w:tc>
          <w:tcPr>
            <w:tcW w:w="1710" w:type="dxa"/>
            <w:shd w:val="clear" w:color="auto" w:fill="8DB3E2" w:themeFill="text2" w:themeFillTint="66"/>
          </w:tcPr>
          <w:p w:rsidR="00F119CB" w:rsidRDefault="008D14C8">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Waterbody</w:t>
            </w:r>
          </w:p>
        </w:tc>
        <w:tc>
          <w:tcPr>
            <w:tcW w:w="2016" w:type="dxa"/>
            <w:shd w:val="clear" w:color="auto" w:fill="8DB3E2" w:themeFill="text2" w:themeFillTint="66"/>
          </w:tcPr>
          <w:p w:rsidR="00F119CB" w:rsidRDefault="008D14C8">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Calculation Tool</w:t>
            </w:r>
          </w:p>
        </w:tc>
        <w:tc>
          <w:tcPr>
            <w:tcW w:w="3024" w:type="dxa"/>
            <w:shd w:val="clear" w:color="auto" w:fill="8DB3E2" w:themeFill="text2" w:themeFillTint="66"/>
          </w:tcPr>
          <w:p w:rsidR="00F119CB" w:rsidRDefault="008D14C8">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Comments</w:t>
            </w:r>
          </w:p>
        </w:tc>
      </w:tr>
    </w:tbl>
    <w:p w:rsidR="00F119CB" w:rsidRDefault="00F119CB">
      <w:pPr>
        <w:spacing w:after="0" w:line="360" w:lineRule="auto"/>
        <w:rPr>
          <w:rFonts w:asciiTheme="majorHAnsi" w:hAnsiTheme="majorHAnsi"/>
          <w:b/>
          <w:sz w:val="20"/>
          <w:szCs w:val="20"/>
        </w:rPr>
      </w:pPr>
    </w:p>
    <w:p w:rsidR="00F119CB" w:rsidRDefault="008D14C8">
      <w:pPr>
        <w:pStyle w:val="Heading2"/>
        <w:spacing w:before="0" w:line="360" w:lineRule="auto"/>
        <w:rPr>
          <w:sz w:val="24"/>
          <w:szCs w:val="24"/>
        </w:rPr>
      </w:pPr>
      <w:r>
        <w:rPr>
          <w:sz w:val="24"/>
          <w:szCs w:val="24"/>
        </w:rPr>
        <w:t>Final Indicators Summary</w:t>
      </w:r>
    </w:p>
    <w:tbl>
      <w:tblPr>
        <w:tblStyle w:val="MediumShading1-Accent1"/>
        <w:tblW w:w="3617"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4632"/>
        <w:gridCol w:w="2557"/>
        <w:gridCol w:w="3221"/>
      </w:tblGrid>
      <w:tr w:rsidR="00F119CB" w:rsidTr="00F119CB">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225" w:type="pct"/>
            <w:tcBorders>
              <w:top w:val="none" w:sz="0" w:space="0" w:color="auto"/>
              <w:left w:val="none" w:sz="0" w:space="0" w:color="auto"/>
              <w:bottom w:val="none" w:sz="0" w:space="0" w:color="auto"/>
            </w:tcBorders>
          </w:tcPr>
          <w:p w:rsidR="00F119CB" w:rsidRDefault="008D14C8">
            <w:pPr>
              <w:spacing w:line="360" w:lineRule="auto"/>
              <w:jc w:val="center"/>
              <w:rPr>
                <w:rFonts w:cstheme="majorBidi"/>
              </w:rPr>
            </w:pPr>
            <w:r>
              <w:rPr>
                <w:rFonts w:cstheme="majorBidi"/>
              </w:rPr>
              <w:t>Indicator Name</w:t>
            </w:r>
          </w:p>
        </w:tc>
        <w:tc>
          <w:tcPr>
            <w:tcW w:w="1228" w:type="pct"/>
            <w:tcBorders>
              <w:top w:val="none" w:sz="0" w:space="0" w:color="auto"/>
              <w:bottom w:val="none" w:sz="0" w:space="0" w:color="auto"/>
            </w:tcBorders>
          </w:tcPr>
          <w:p w:rsidR="00F119CB" w:rsidRDefault="008D14C8">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Total Value </w:t>
            </w:r>
          </w:p>
        </w:tc>
        <w:tc>
          <w:tcPr>
            <w:tcW w:w="1547" w:type="pct"/>
            <w:tcBorders>
              <w:top w:val="none" w:sz="0" w:space="0" w:color="auto"/>
              <w:bottom w:val="none" w:sz="0" w:space="0" w:color="auto"/>
              <w:right w:val="none" w:sz="0" w:space="0" w:color="auto"/>
            </w:tcBorders>
          </w:tcPr>
          <w:p w:rsidR="00F119CB" w:rsidRDefault="008D14C8">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Unit  </w:t>
            </w:r>
          </w:p>
        </w:tc>
      </w:tr>
      <w:tr w:rsidR="00F119CB" w:rsidTr="00F119CB">
        <w:tc>
          <w:tcPr>
            <w:cnfStyle w:val="001000000000" w:firstRow="0" w:lastRow="0" w:firstColumn="1" w:lastColumn="0" w:oddVBand="0" w:evenVBand="0" w:oddHBand="0" w:evenHBand="0" w:firstRowFirstColumn="0" w:firstRowLastColumn="0" w:lastRowFirstColumn="0" w:lastRowLastColumn="0"/>
            <w:tcW w:w="2225" w:type="pct"/>
            <w:shd w:val="clear" w:color="auto" w:fill="D3DFEE" w:themeFill="accent1" w:themeFillTint="3F"/>
          </w:tcPr>
          <w:p w:rsidR="00F119CB" w:rsidRDefault="008D14C8">
            <w:pPr>
              <w:spacing w:line="360" w:lineRule="auto"/>
              <w:rPr>
                <w:rFonts w:cstheme="majorBidi"/>
              </w:rPr>
            </w:pPr>
            <w:r>
              <w:rPr>
                <w:rFonts w:cstheme="majorBidi"/>
              </w:rPr>
              <w:t>SOIL (EST. SAVINGS)</w:t>
            </w:r>
          </w:p>
        </w:tc>
        <w:tc>
          <w:tcPr>
            <w:tcW w:w="1228" w:type="pct"/>
            <w:shd w:val="clear" w:color="auto" w:fill="D3DFEE" w:themeFill="accent1" w:themeFillTint="3F"/>
            <w:vAlign w:val="center"/>
          </w:tcPr>
          <w:p w:rsidR="00F119CB" w:rsidRDefault="008D14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280.00</w:t>
            </w:r>
          </w:p>
        </w:tc>
        <w:tc>
          <w:tcPr>
            <w:tcW w:w="1547" w:type="pct"/>
            <w:tcBorders>
              <w:right w:val="single" w:sz="4" w:space="0" w:color="4F81BD" w:themeColor="accent1"/>
            </w:tcBorders>
            <w:shd w:val="clear" w:color="auto" w:fill="D3DFEE" w:themeFill="accent1" w:themeFillTint="3F"/>
            <w:vAlign w:val="center"/>
          </w:tcPr>
          <w:p w:rsidR="00F119CB" w:rsidRDefault="008D14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TONS/YR</w:t>
            </w:r>
          </w:p>
        </w:tc>
      </w:tr>
      <w:tr w:rsidR="00F119CB" w:rsidTr="00F119CB">
        <w:tc>
          <w:tcPr>
            <w:cnfStyle w:val="001000000000" w:firstRow="0" w:lastRow="0" w:firstColumn="1" w:lastColumn="0" w:oddVBand="0" w:evenVBand="0" w:oddHBand="0" w:evenHBand="0" w:firstRowFirstColumn="0" w:firstRowLastColumn="0" w:lastRowFirstColumn="0" w:lastRowLastColumn="0"/>
            <w:tcW w:w="2225" w:type="pct"/>
          </w:tcPr>
          <w:p w:rsidR="00F119CB" w:rsidRDefault="008D14C8">
            <w:pPr>
              <w:spacing w:line="360" w:lineRule="auto"/>
              <w:rPr>
                <w:rFonts w:cstheme="majorBidi"/>
              </w:rPr>
            </w:pPr>
            <w:r>
              <w:rPr>
                <w:rFonts w:cstheme="majorBidi"/>
              </w:rPr>
              <w:t>SEDIMENT (TSS)</w:t>
            </w:r>
          </w:p>
        </w:tc>
        <w:tc>
          <w:tcPr>
            <w:tcW w:w="1228" w:type="pct"/>
            <w:vAlign w:val="center"/>
          </w:tcPr>
          <w:p w:rsidR="00F119CB" w:rsidRDefault="008D14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280.00</w:t>
            </w:r>
          </w:p>
        </w:tc>
        <w:tc>
          <w:tcPr>
            <w:tcW w:w="1547" w:type="pct"/>
            <w:tcBorders>
              <w:right w:val="single" w:sz="4" w:space="0" w:color="4F81BD" w:themeColor="accent1"/>
            </w:tcBorders>
            <w:vAlign w:val="center"/>
          </w:tcPr>
          <w:p w:rsidR="00F119CB" w:rsidRDefault="008D14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TONS/YR</w:t>
            </w:r>
          </w:p>
        </w:tc>
      </w:tr>
      <w:tr w:rsidR="00F119CB" w:rsidTr="00F119CB">
        <w:tc>
          <w:tcPr>
            <w:cnfStyle w:val="001000000000" w:firstRow="0" w:lastRow="0" w:firstColumn="1" w:lastColumn="0" w:oddVBand="0" w:evenVBand="0" w:oddHBand="0" w:evenHBand="0" w:firstRowFirstColumn="0" w:firstRowLastColumn="0" w:lastRowFirstColumn="0" w:lastRowLastColumn="0"/>
            <w:tcW w:w="2225" w:type="pct"/>
            <w:shd w:val="clear" w:color="auto" w:fill="D3DFEE" w:themeFill="accent1" w:themeFillTint="3F"/>
          </w:tcPr>
          <w:p w:rsidR="00F119CB" w:rsidRDefault="008D14C8">
            <w:pPr>
              <w:spacing w:line="360" w:lineRule="auto"/>
              <w:rPr>
                <w:rFonts w:cstheme="majorBidi"/>
              </w:rPr>
            </w:pPr>
            <w:r>
              <w:rPr>
                <w:rFonts w:cstheme="majorBidi"/>
              </w:rPr>
              <w:lastRenderedPageBreak/>
              <w:t>PHOSPHORUS (EST. REDUCTION)</w:t>
            </w:r>
          </w:p>
        </w:tc>
        <w:tc>
          <w:tcPr>
            <w:tcW w:w="1228" w:type="pct"/>
            <w:shd w:val="clear" w:color="auto" w:fill="D3DFEE" w:themeFill="accent1" w:themeFillTint="3F"/>
            <w:vAlign w:val="center"/>
          </w:tcPr>
          <w:p w:rsidR="00F119CB" w:rsidRDefault="008D14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322.00</w:t>
            </w:r>
          </w:p>
        </w:tc>
        <w:tc>
          <w:tcPr>
            <w:tcW w:w="1547" w:type="pct"/>
            <w:tcBorders>
              <w:right w:val="single" w:sz="4" w:space="0" w:color="4F81BD" w:themeColor="accent1"/>
            </w:tcBorders>
            <w:shd w:val="clear" w:color="auto" w:fill="D3DFEE" w:themeFill="accent1" w:themeFillTint="3F"/>
            <w:vAlign w:val="center"/>
          </w:tcPr>
          <w:p w:rsidR="00F119CB" w:rsidRDefault="008D14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LBS/YR</w:t>
            </w:r>
          </w:p>
        </w:tc>
      </w:tr>
    </w:tbl>
    <w:p w:rsidR="00F119CB" w:rsidRDefault="00F119CB">
      <w:pPr>
        <w:spacing w:after="0" w:line="360" w:lineRule="auto"/>
        <w:rPr>
          <w:rFonts w:asciiTheme="majorHAnsi" w:hAnsiTheme="majorHAnsi"/>
          <w:b/>
          <w:sz w:val="20"/>
          <w:szCs w:val="20"/>
        </w:rPr>
      </w:pPr>
    </w:p>
    <w:p w:rsidR="00F119CB" w:rsidRDefault="008D14C8">
      <w:pPr>
        <w:pStyle w:val="Heading2"/>
        <w:spacing w:before="0" w:line="360" w:lineRule="auto"/>
        <w:rPr>
          <w:sz w:val="20"/>
          <w:szCs w:val="20"/>
        </w:rPr>
      </w:pPr>
      <w:r>
        <w:rPr>
          <w:sz w:val="24"/>
          <w:szCs w:val="24"/>
        </w:rPr>
        <w:t xml:space="preserve">Grant Activity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F119CB" w:rsidTr="00F119CB">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F119CB" w:rsidRDefault="008D14C8">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w:t>
            </w:r>
            <w:r>
              <w:rPr>
                <w:rFonts w:asciiTheme="minorHAnsi" w:hAnsiTheme="minorHAnsi"/>
                <w:b/>
                <w:color w:val="FFFFFF" w:themeColor="background1"/>
                <w:sz w:val="22"/>
                <w:szCs w:val="22"/>
              </w:rPr>
              <w:t xml:space="preserve">Carlton County Transportation Match </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Construction Inspection, permitting and survey/project staking match.</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TECHNICAL/ENGINEERING ASSISTANCE</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1-Apr-18</w:t>
            </w:r>
          </w:p>
        </w:tc>
        <w:tc>
          <w:tcPr>
            <w:tcW w:w="1268" w:type="pct"/>
            <w:shd w:val="clear" w:color="auto" w:fill="548DD4" w:themeFill="text2" w:themeFillTint="99"/>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10-Oct-19</w:t>
            </w:r>
          </w:p>
        </w:tc>
      </w:tr>
      <w:tr w:rsidR="00F119CB" w:rsidTr="00F119CB">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F119CB" w:rsidRDefault="008D14C8">
            <w:pPr>
              <w:keepNext/>
              <w:keepLines/>
              <w:widowControl w:val="0"/>
              <w:cnfStyle w:val="000000000000" w:firstRow="0" w:lastRow="0" w:firstColumn="0" w:lastColumn="0" w:oddVBand="0" w:evenVBand="0" w:oddHBand="0" w:evenHBand="0" w:firstRowFirstColumn="0" w:firstRowLastColumn="0" w:lastRowFirstColumn="0" w:lastRowLastColumn="0"/>
            </w:pPr>
            <w:r>
              <w:t>No</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County Transportation Department assistance with bidding, right of way purchase, permitting assistance and design development. The winter of 2018-2019, the transportation department harvested the needed woody material (root wads) for the pro</w:t>
            </w:r>
            <w:r>
              <w:t xml:space="preserve">ject. They also provided contracting and construction inspection assistance.  </w:t>
            </w:r>
          </w:p>
        </w:tc>
      </w:tr>
    </w:tbl>
    <w:p w:rsidR="00F119CB" w:rsidRDefault="008D14C8">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F119CB" w:rsidTr="00F119CB">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F119CB" w:rsidRDefault="008D14C8">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Construction </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Removal of pipe structure and stream restoration construction. Slope stabilization of two slump areas upstream of stream restoration. Construction inspection provided by the Carlton County Transportation Department and will be overseen by the County Engine</w:t>
            </w:r>
            <w:r>
              <w:t xml:space="preserve">er, along with assistance as needed from the design engineers (Cardno). </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STREAMBANK OR SHORELINE PROTECTION</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15-Jul-19</w:t>
            </w:r>
          </w:p>
        </w:tc>
        <w:tc>
          <w:tcPr>
            <w:tcW w:w="1268" w:type="pct"/>
            <w:shd w:val="clear" w:color="auto" w:fill="548DD4" w:themeFill="text2" w:themeFillTint="99"/>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30-Aug-19</w:t>
            </w:r>
          </w:p>
        </w:tc>
      </w:tr>
      <w:tr w:rsidR="00F119CB" w:rsidTr="00F119CB">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F119CB" w:rsidRDefault="008D14C8">
            <w:pPr>
              <w:keepNext/>
              <w:keepLines/>
              <w:widowControl w:val="0"/>
              <w:cnfStyle w:val="000000000000" w:firstRow="0" w:lastRow="0" w:firstColumn="0" w:lastColumn="0" w:oddVBand="0" w:evenVBand="0" w:oddHBand="0" w:evenHBand="0" w:firstRowFirstColumn="0" w:firstRowLastColumn="0" w:lastRowFirstColumn="0" w:lastRowLastColumn="0"/>
            </w:pPr>
            <w:r>
              <w:t>No</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Public Waters Permit was submitted. Project construction was completed, which included two bank stabilization areas, removal of the concrete weir/pipe structure and a reconstructed stream channel. In stream structures included toewood, J-hooks and log vane</w:t>
            </w:r>
            <w:r>
              <w:t xml:space="preserve">s.  </w:t>
            </w:r>
          </w:p>
        </w:tc>
      </w:tr>
    </w:tbl>
    <w:p w:rsidR="00F119CB" w:rsidRDefault="00F119CB">
      <w:pPr>
        <w:spacing w:after="0"/>
        <w:rPr>
          <w:rFonts w:asciiTheme="majorHAnsi" w:hAnsiTheme="majorHAnsi"/>
          <w:sz w:val="20"/>
          <w:szCs w:val="20"/>
        </w:rPr>
      </w:pP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F119CB" w:rsidTr="00F119CB">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F119CB" w:rsidRDefault="008D14C8">
            <w:pPr>
              <w:keepNext/>
              <w:keepLines/>
              <w:widowControl w:val="0"/>
              <w:spacing w:line="276" w:lineRule="auto"/>
            </w:pPr>
            <w:r>
              <w:rPr>
                <w:rFonts w:asciiTheme="minorHAnsi" w:hAnsiTheme="minorHAnsi"/>
                <w:color w:val="FFFFFF" w:themeColor="background1"/>
              </w:rPr>
              <w:lastRenderedPageBreak/>
              <w:t xml:space="preserve">Activity Action - Streamban Protection and Restoration </w:t>
            </w:r>
          </w:p>
        </w:tc>
      </w:tr>
      <w:tr w:rsidR="00F119CB" w:rsidTr="00F119CB">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580 - Streambank and Shoreline Protection</w:t>
            </w:r>
          </w:p>
        </w:tc>
        <w:tc>
          <w:tcPr>
            <w:tcW w:w="1579" w:type="pct"/>
            <w:shd w:val="clear" w:color="auto" w:fill="548DD4" w:themeFill="text2" w:themeFillTint="99"/>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F119CB" w:rsidTr="00F119CB">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F119CB" w:rsidRDefault="00F119CB">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F119CB" w:rsidTr="00F119CB">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575.00 LINEAR FEET</w:t>
            </w:r>
          </w:p>
        </w:tc>
        <w:tc>
          <w:tcPr>
            <w:tcW w:w="1579" w:type="pct"/>
            <w:shd w:val="clear" w:color="auto" w:fill="548DD4" w:themeFill="text2" w:themeFillTint="99"/>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F119CB" w:rsidTr="00F119CB">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1,873.00 LINEAR FEET</w:t>
            </w:r>
          </w:p>
        </w:tc>
        <w:tc>
          <w:tcPr>
            <w:tcW w:w="1579" w:type="pct"/>
            <w:shd w:val="clear" w:color="auto" w:fill="548DD4" w:themeFill="text2" w:themeFillTint="99"/>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30-Aug-19</w:t>
            </w:r>
          </w:p>
        </w:tc>
      </w:tr>
      <w:tr w:rsidR="00F119CB" w:rsidTr="00F119CB">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F119CB" w:rsidRDefault="008D14C8">
            <w:pPr>
              <w:keepNext/>
              <w:keepLines/>
              <w:widowControl w:val="0"/>
              <w:rPr>
                <w:color w:val="FFFFFF" w:themeColor="background1"/>
              </w:rPr>
            </w:pPr>
            <w:r>
              <w:rPr>
                <w:rFonts w:asciiTheme="minorHAnsi" w:hAnsiTheme="minorHAnsi"/>
                <w:color w:val="FFFFFF" w:themeColor="background1"/>
              </w:rPr>
              <w:t xml:space="preserve">Mapped Activities </w:t>
            </w:r>
          </w:p>
        </w:tc>
        <w:tc>
          <w:tcPr>
            <w:tcW w:w="4064" w:type="pct"/>
            <w:gridSpan w:val="3"/>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F119CB" w:rsidRDefault="008D14C8">
            <w:pPr>
              <w:keepNext/>
              <w:keepLines/>
              <w:widowControl w:val="0"/>
              <w:cnfStyle w:val="000000000000" w:firstRow="0" w:lastRow="0" w:firstColumn="0" w:lastColumn="0" w:oddVBand="0" w:evenVBand="0" w:oddHBand="0" w:evenHBand="0" w:firstRowFirstColumn="0" w:firstRowLastColumn="0" w:lastRowFirstColumn="0" w:lastRowLastColumn="0"/>
            </w:pPr>
            <w:r>
              <w:t>3 Line(s)</w:t>
            </w: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66"/>
        <w:gridCol w:w="5232"/>
        <w:gridCol w:w="2556"/>
        <w:gridCol w:w="3436"/>
      </w:tblGrid>
      <w:tr w:rsidR="00F119CB">
        <w:tc>
          <w:tcPr>
            <w:tcW w:w="5000" w:type="pct"/>
            <w:gridSpan w:val="4"/>
            <w:tcBorders>
              <w:right w:val="single" w:sz="4" w:space="0" w:color="8DB3E2" w:themeColor="text2" w:themeTint="66"/>
            </w:tcBorders>
            <w:shd w:val="clear" w:color="auto" w:fill="B8CCE4" w:themeFill="accent1" w:themeFillTint="66"/>
          </w:tcPr>
          <w:p w:rsidR="00F119CB" w:rsidRDefault="008D14C8">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Streamban Protection and Restoration</w:t>
            </w:r>
          </w:p>
        </w:tc>
      </w:tr>
      <w:tr w:rsidR="00F119CB">
        <w:tc>
          <w:tcPr>
            <w:tcW w:w="1100" w:type="pct"/>
            <w:shd w:val="clear" w:color="auto" w:fill="548DD4" w:themeFill="text2" w:themeFillTint="99"/>
          </w:tcPr>
          <w:p w:rsidR="00F119CB" w:rsidRDefault="008D14C8">
            <w:pPr>
              <w:rPr>
                <w:b/>
                <w:color w:val="FFFFFF" w:themeColor="background1"/>
              </w:rPr>
            </w:pPr>
            <w:r>
              <w:rPr>
                <w:b/>
                <w:color w:val="FFFFFF" w:themeColor="background1"/>
              </w:rPr>
              <w:t xml:space="preserve">Indicator Name </w:t>
            </w:r>
          </w:p>
        </w:tc>
        <w:tc>
          <w:tcPr>
            <w:tcW w:w="1818" w:type="pct"/>
          </w:tcPr>
          <w:p w:rsidR="00F119CB" w:rsidRDefault="008D14C8">
            <w:r>
              <w:t>PHOSPHORUS (EST. REDUCTION)</w:t>
            </w:r>
          </w:p>
        </w:tc>
        <w:tc>
          <w:tcPr>
            <w:tcW w:w="888" w:type="pct"/>
            <w:shd w:val="clear" w:color="auto" w:fill="548DD4" w:themeFill="text2" w:themeFillTint="99"/>
          </w:tcPr>
          <w:p w:rsidR="00F119CB" w:rsidRDefault="008D14C8">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F119CB" w:rsidRDefault="008D14C8">
            <w:r>
              <w:t>322</w:t>
            </w:r>
          </w:p>
        </w:tc>
      </w:tr>
      <w:tr w:rsidR="00F119CB">
        <w:tc>
          <w:tcPr>
            <w:tcW w:w="1100" w:type="pct"/>
            <w:shd w:val="clear" w:color="auto" w:fill="548DD4" w:themeFill="text2" w:themeFillTint="99"/>
          </w:tcPr>
          <w:p w:rsidR="00F119CB" w:rsidRDefault="008D14C8">
            <w:pPr>
              <w:rPr>
                <w:b/>
                <w:color w:val="FFFFFF" w:themeColor="background1"/>
              </w:rPr>
            </w:pPr>
            <w:r>
              <w:rPr>
                <w:b/>
                <w:color w:val="FFFFFF" w:themeColor="background1"/>
              </w:rPr>
              <w:t>Indicator Subcategory/Units</w:t>
            </w:r>
          </w:p>
        </w:tc>
        <w:tc>
          <w:tcPr>
            <w:tcW w:w="1818" w:type="pct"/>
          </w:tcPr>
          <w:p w:rsidR="00F119CB" w:rsidRDefault="008D14C8">
            <w:r>
              <w:t>WATER POLLUTION (REDUCTION ESTIMATES) LBS/YR</w:t>
            </w:r>
          </w:p>
        </w:tc>
        <w:tc>
          <w:tcPr>
            <w:tcW w:w="888" w:type="pct"/>
            <w:shd w:val="clear" w:color="auto" w:fill="548DD4" w:themeFill="text2" w:themeFillTint="99"/>
          </w:tcPr>
          <w:p w:rsidR="00F119CB" w:rsidRDefault="008D14C8">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F119CB" w:rsidRDefault="008D14C8">
            <w:r>
              <w:t>BWSR CALC (STREAM &amp; DITCH STABILIZATION)</w:t>
            </w:r>
          </w:p>
        </w:tc>
      </w:tr>
      <w:tr w:rsidR="00F119CB">
        <w:tc>
          <w:tcPr>
            <w:tcW w:w="1100" w:type="pct"/>
            <w:shd w:val="clear" w:color="auto" w:fill="548DD4" w:themeFill="text2" w:themeFillTint="99"/>
          </w:tcPr>
          <w:p w:rsidR="00F119CB" w:rsidRDefault="008D14C8">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F119CB" w:rsidRDefault="008D14C8">
            <w:r>
              <w:t>Skunk Creek</w:t>
            </w:r>
          </w:p>
        </w:tc>
      </w:tr>
      <w:tr w:rsidR="00F119CB">
        <w:tc>
          <w:tcPr>
            <w:tcW w:w="5000" w:type="pct"/>
            <w:gridSpan w:val="4"/>
            <w:tcBorders>
              <w:right w:val="single" w:sz="4" w:space="0" w:color="8DB3E2" w:themeColor="text2" w:themeTint="66"/>
            </w:tcBorders>
            <w:shd w:val="clear" w:color="auto" w:fill="B8CCE4" w:themeFill="accent1" w:themeFillTint="66"/>
          </w:tcPr>
          <w:p w:rsidR="00F119CB" w:rsidRDefault="008D14C8">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Streamban Protection and Restoration</w:t>
            </w:r>
          </w:p>
        </w:tc>
      </w:tr>
      <w:tr w:rsidR="00F119CB">
        <w:tc>
          <w:tcPr>
            <w:tcW w:w="1100" w:type="pct"/>
            <w:shd w:val="clear" w:color="auto" w:fill="548DD4" w:themeFill="text2" w:themeFillTint="99"/>
          </w:tcPr>
          <w:p w:rsidR="00F119CB" w:rsidRDefault="008D14C8">
            <w:pPr>
              <w:rPr>
                <w:b/>
                <w:color w:val="FFFFFF" w:themeColor="background1"/>
              </w:rPr>
            </w:pPr>
            <w:r>
              <w:rPr>
                <w:b/>
                <w:color w:val="FFFFFF" w:themeColor="background1"/>
              </w:rPr>
              <w:t xml:space="preserve">Indicator Name </w:t>
            </w:r>
          </w:p>
        </w:tc>
        <w:tc>
          <w:tcPr>
            <w:tcW w:w="1818" w:type="pct"/>
          </w:tcPr>
          <w:p w:rsidR="00F119CB" w:rsidRDefault="008D14C8">
            <w:r>
              <w:t>SOIL (EST. SAVINGS)</w:t>
            </w:r>
          </w:p>
        </w:tc>
        <w:tc>
          <w:tcPr>
            <w:tcW w:w="888" w:type="pct"/>
            <w:shd w:val="clear" w:color="auto" w:fill="548DD4" w:themeFill="text2" w:themeFillTint="99"/>
          </w:tcPr>
          <w:p w:rsidR="00F119CB" w:rsidRDefault="008D14C8">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F119CB" w:rsidRDefault="008D14C8">
            <w:r>
              <w:t>280</w:t>
            </w:r>
          </w:p>
        </w:tc>
      </w:tr>
      <w:tr w:rsidR="00F119CB">
        <w:tc>
          <w:tcPr>
            <w:tcW w:w="1100" w:type="pct"/>
            <w:shd w:val="clear" w:color="auto" w:fill="548DD4" w:themeFill="text2" w:themeFillTint="99"/>
          </w:tcPr>
          <w:p w:rsidR="00F119CB" w:rsidRDefault="008D14C8">
            <w:pPr>
              <w:rPr>
                <w:b/>
                <w:color w:val="FFFFFF" w:themeColor="background1"/>
              </w:rPr>
            </w:pPr>
            <w:r>
              <w:rPr>
                <w:b/>
                <w:color w:val="FFFFFF" w:themeColor="background1"/>
              </w:rPr>
              <w:t>Indicator Subcategory/Units</w:t>
            </w:r>
          </w:p>
        </w:tc>
        <w:tc>
          <w:tcPr>
            <w:tcW w:w="1818" w:type="pct"/>
          </w:tcPr>
          <w:p w:rsidR="00F119CB" w:rsidRDefault="008D14C8">
            <w:r>
              <w:t>WATER POLLUTION (REDUCTION ESTIMATES) TONS/YR</w:t>
            </w:r>
          </w:p>
        </w:tc>
        <w:tc>
          <w:tcPr>
            <w:tcW w:w="888" w:type="pct"/>
            <w:shd w:val="clear" w:color="auto" w:fill="548DD4" w:themeFill="text2" w:themeFillTint="99"/>
          </w:tcPr>
          <w:p w:rsidR="00F119CB" w:rsidRDefault="008D14C8">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F119CB" w:rsidRDefault="008D14C8">
            <w:r>
              <w:t>BWSR CALC (STREAM &amp; DITCH STABILIZATION)</w:t>
            </w:r>
          </w:p>
        </w:tc>
      </w:tr>
      <w:tr w:rsidR="00F119CB">
        <w:tc>
          <w:tcPr>
            <w:tcW w:w="1100" w:type="pct"/>
            <w:shd w:val="clear" w:color="auto" w:fill="548DD4" w:themeFill="text2" w:themeFillTint="99"/>
          </w:tcPr>
          <w:p w:rsidR="00F119CB" w:rsidRDefault="008D14C8">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F119CB" w:rsidRDefault="008D14C8">
            <w:r>
              <w:t>Skunk Creek</w:t>
            </w:r>
          </w:p>
        </w:tc>
      </w:tr>
      <w:tr w:rsidR="00F119CB">
        <w:tc>
          <w:tcPr>
            <w:tcW w:w="5000" w:type="pct"/>
            <w:gridSpan w:val="4"/>
            <w:tcBorders>
              <w:right w:val="single" w:sz="4" w:space="0" w:color="8DB3E2" w:themeColor="text2" w:themeTint="66"/>
            </w:tcBorders>
            <w:shd w:val="clear" w:color="auto" w:fill="B8CCE4" w:themeFill="accent1" w:themeFillTint="66"/>
          </w:tcPr>
          <w:p w:rsidR="00F119CB" w:rsidRDefault="008D14C8">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Streamban Protection and Restoration</w:t>
            </w:r>
          </w:p>
        </w:tc>
      </w:tr>
      <w:tr w:rsidR="00F119CB">
        <w:tc>
          <w:tcPr>
            <w:tcW w:w="1100" w:type="pct"/>
            <w:shd w:val="clear" w:color="auto" w:fill="548DD4" w:themeFill="text2" w:themeFillTint="99"/>
          </w:tcPr>
          <w:p w:rsidR="00F119CB" w:rsidRDefault="008D14C8">
            <w:pPr>
              <w:rPr>
                <w:b/>
                <w:color w:val="FFFFFF" w:themeColor="background1"/>
              </w:rPr>
            </w:pPr>
            <w:r>
              <w:rPr>
                <w:b/>
                <w:color w:val="FFFFFF" w:themeColor="background1"/>
              </w:rPr>
              <w:t xml:space="preserve">Indicator Name </w:t>
            </w:r>
          </w:p>
        </w:tc>
        <w:tc>
          <w:tcPr>
            <w:tcW w:w="1818" w:type="pct"/>
          </w:tcPr>
          <w:p w:rsidR="00F119CB" w:rsidRDefault="008D14C8">
            <w:r>
              <w:t>SEDIMENT (TSS)</w:t>
            </w:r>
          </w:p>
        </w:tc>
        <w:tc>
          <w:tcPr>
            <w:tcW w:w="888" w:type="pct"/>
            <w:shd w:val="clear" w:color="auto" w:fill="548DD4" w:themeFill="text2" w:themeFillTint="99"/>
          </w:tcPr>
          <w:p w:rsidR="00F119CB" w:rsidRDefault="008D14C8">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F119CB" w:rsidRDefault="008D14C8">
            <w:r>
              <w:t>280</w:t>
            </w:r>
          </w:p>
        </w:tc>
      </w:tr>
      <w:tr w:rsidR="00F119CB">
        <w:tc>
          <w:tcPr>
            <w:tcW w:w="1100" w:type="pct"/>
            <w:shd w:val="clear" w:color="auto" w:fill="548DD4" w:themeFill="text2" w:themeFillTint="99"/>
          </w:tcPr>
          <w:p w:rsidR="00F119CB" w:rsidRDefault="008D14C8">
            <w:pPr>
              <w:rPr>
                <w:b/>
                <w:color w:val="FFFFFF" w:themeColor="background1"/>
              </w:rPr>
            </w:pPr>
            <w:r>
              <w:rPr>
                <w:b/>
                <w:color w:val="FFFFFF" w:themeColor="background1"/>
              </w:rPr>
              <w:t>Indicator Subcategory/Units</w:t>
            </w:r>
          </w:p>
        </w:tc>
        <w:tc>
          <w:tcPr>
            <w:tcW w:w="1818" w:type="pct"/>
          </w:tcPr>
          <w:p w:rsidR="00F119CB" w:rsidRDefault="008D14C8">
            <w:r>
              <w:t>WATER POLLUTION (REDUCTION ESTIMATES) TONS/YR</w:t>
            </w:r>
          </w:p>
        </w:tc>
        <w:tc>
          <w:tcPr>
            <w:tcW w:w="888" w:type="pct"/>
            <w:shd w:val="clear" w:color="auto" w:fill="548DD4" w:themeFill="text2" w:themeFillTint="99"/>
          </w:tcPr>
          <w:p w:rsidR="00F119CB" w:rsidRDefault="008D14C8">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F119CB" w:rsidRDefault="008D14C8">
            <w:r>
              <w:t>BWSR CALC (STREAM &amp; DITCH STABILIZATION)</w:t>
            </w:r>
          </w:p>
        </w:tc>
      </w:tr>
      <w:tr w:rsidR="00F119CB">
        <w:tc>
          <w:tcPr>
            <w:tcW w:w="1100" w:type="pct"/>
            <w:shd w:val="clear" w:color="auto" w:fill="548DD4" w:themeFill="text2" w:themeFillTint="99"/>
          </w:tcPr>
          <w:p w:rsidR="00F119CB" w:rsidRDefault="008D14C8">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F119CB" w:rsidRDefault="008D14C8">
            <w:r>
              <w:t>Skunk Creek</w:t>
            </w:r>
          </w:p>
        </w:tc>
      </w:tr>
    </w:tbl>
    <w:p w:rsidR="00F119CB" w:rsidRDefault="008D14C8">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F119CB" w:rsidTr="00F119CB">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F119CB" w:rsidRDefault="008D14C8">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Construction Match </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Fish Passage Program Construction Match</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STREAMBANK OR SHORELINE PROTECTION</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1-Apr-18</w:t>
            </w:r>
          </w:p>
        </w:tc>
        <w:tc>
          <w:tcPr>
            <w:tcW w:w="1268" w:type="pct"/>
            <w:shd w:val="clear" w:color="auto" w:fill="548DD4" w:themeFill="text2" w:themeFillTint="99"/>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10-Oct-19</w:t>
            </w:r>
          </w:p>
        </w:tc>
      </w:tr>
      <w:tr w:rsidR="00F119CB" w:rsidTr="00F119CB">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F119CB" w:rsidRDefault="008D14C8">
            <w:pPr>
              <w:keepNext/>
              <w:keepLines/>
              <w:widowControl w:val="0"/>
              <w:cnfStyle w:val="000000000000" w:firstRow="0" w:lastRow="0" w:firstColumn="0" w:lastColumn="0" w:oddVBand="0" w:evenVBand="0" w:oddHBand="0" w:evenHBand="0" w:firstRowFirstColumn="0" w:firstRowLastColumn="0" w:lastRowFirstColumn="0" w:lastRowLastColumn="0"/>
            </w:pPr>
            <w:r>
              <w:t>No</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Project designs were finalized by consulting engineer. Match also funded part of the construction costs.  </w:t>
            </w:r>
          </w:p>
        </w:tc>
      </w:tr>
    </w:tbl>
    <w:p w:rsidR="00F119CB" w:rsidRDefault="008D14C8">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F119CB" w:rsidTr="00F119CB">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F119CB" w:rsidRDefault="008D14C8">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NCD Engineering Assitance </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Natural Channel Design Engineering Assistance will be provided by Cardno and North Flow LLC. Their team have experience with stream restoration throughout the US and Midwest, including local experience. Their staff have Level 4 Rosgen training.</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TECHNICAL/ENGINEERING ASSISTANCE</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1-Apr-18</w:t>
            </w:r>
          </w:p>
        </w:tc>
        <w:tc>
          <w:tcPr>
            <w:tcW w:w="1268" w:type="pct"/>
            <w:shd w:val="clear" w:color="auto" w:fill="548DD4" w:themeFill="text2" w:themeFillTint="99"/>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10-Oct-19</w:t>
            </w:r>
          </w:p>
        </w:tc>
      </w:tr>
      <w:tr w:rsidR="00F119CB" w:rsidTr="00F119CB">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F119CB" w:rsidRDefault="008D14C8">
            <w:pPr>
              <w:keepNext/>
              <w:keepLines/>
              <w:widowControl w:val="0"/>
              <w:cnfStyle w:val="000000000000" w:firstRow="0" w:lastRow="0" w:firstColumn="0" w:lastColumn="0" w:oddVBand="0" w:evenVBand="0" w:oddHBand="0" w:evenHBand="0" w:firstRowFirstColumn="0" w:firstRowLastColumn="0" w:lastRowFirstColumn="0" w:lastRowLastColumn="0"/>
            </w:pPr>
            <w:r>
              <w:t>No</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Cardno provided construction inspection services through the project.  </w:t>
            </w:r>
          </w:p>
        </w:tc>
      </w:tr>
    </w:tbl>
    <w:p w:rsidR="00F119CB" w:rsidRDefault="008D14C8">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F119CB" w:rsidTr="00F119CB">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F119CB" w:rsidRDefault="008D14C8">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Project Administration </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Hours for Water Resources Technician to provide coordination between the Carlton County Transportation Department, Engineers a</w:t>
            </w:r>
            <w:r>
              <w:t>nd contractors. Some time may be used to evaluate the next Red Clay Dam/Nemadji projects, citizen outreach and required Grant Reporting. Through a MPCA Civic Engagement grant, newsletters are planned in the Nemadji Watershed, and if funded, this project wi</w:t>
            </w:r>
            <w:r>
              <w:t xml:space="preserve">ll be included in an </w:t>
            </w:r>
          </w:p>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article. In addition, an effort is planned to recruit additional citizen monitors to help collect transparency data in the watershed. Social media </w:t>
            </w:r>
          </w:p>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will also be used to share project updates, and possible news related articles in the local Pine Journal may also be submitted.</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1-Apr-18</w:t>
            </w:r>
          </w:p>
        </w:tc>
        <w:tc>
          <w:tcPr>
            <w:tcW w:w="1268" w:type="pct"/>
            <w:shd w:val="clear" w:color="auto" w:fill="548DD4" w:themeFill="text2" w:themeFillTint="99"/>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F119CB" w:rsidRDefault="00F119CB">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F119CB" w:rsidTr="00F119CB">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F119CB" w:rsidRDefault="008D14C8">
            <w:pPr>
              <w:keepNext/>
              <w:keepLines/>
              <w:widowControl w:val="0"/>
              <w:cnfStyle w:val="000000000000" w:firstRow="0" w:lastRow="0" w:firstColumn="0" w:lastColumn="0" w:oddVBand="0" w:evenVBand="0" w:oddHBand="0" w:evenHBand="0" w:firstRowFirstColumn="0" w:firstRowLastColumn="0" w:lastRowFirstColumn="0" w:lastRowLastColumn="0"/>
            </w:pPr>
            <w:r>
              <w:t>Yes</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Coordination of project design was completed in 2018. Project was put out to bid in December 2018, with the bid opening in January 2019. Project stream construction started in July and ended in August 2019. Final planting is planned for spring 2020.  </w:t>
            </w:r>
          </w:p>
        </w:tc>
      </w:tr>
    </w:tbl>
    <w:p w:rsidR="00F119CB" w:rsidRDefault="008D14C8">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F119CB" w:rsidTr="00F119CB">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F119CB" w:rsidRDefault="008D14C8">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Survey Equipment </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Laser, Rod, Tripod and survey books to be used for construction and stream assessments.</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SUPPLIES/EQUIPMENT</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F119CB" w:rsidRDefault="00F119CB">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c>
          <w:tcPr>
            <w:tcW w:w="1268" w:type="pct"/>
            <w:shd w:val="clear" w:color="auto" w:fill="548DD4" w:themeFill="text2" w:themeFillTint="99"/>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F119CB" w:rsidRDefault="00F119CB">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F119CB" w:rsidTr="00F119CB">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F119CB" w:rsidRDefault="008D14C8">
            <w:pPr>
              <w:keepNext/>
              <w:keepLines/>
              <w:widowControl w:val="0"/>
              <w:cnfStyle w:val="000000000000" w:firstRow="0" w:lastRow="0" w:firstColumn="0" w:lastColumn="0" w:oddVBand="0" w:evenVBand="0" w:oddHBand="0" w:evenHBand="0" w:firstRowFirstColumn="0" w:firstRowLastColumn="0" w:lastRowFirstColumn="0" w:lastRowLastColumn="0"/>
            </w:pPr>
            <w:r>
              <w:t>No</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Purchased laser, rod and survey paper.  </w:t>
            </w:r>
          </w:p>
        </w:tc>
      </w:tr>
    </w:tbl>
    <w:p w:rsidR="00F119CB" w:rsidRDefault="008D14C8">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F119CB" w:rsidTr="00F119CB">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F119CB" w:rsidRDefault="008D14C8">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Technical Assistance </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Hours for the Water Resource Technician to assist with survey, design, inspection and permitting of the project, along with providing stream assessments/culver</w:t>
            </w:r>
            <w:r>
              <w:t>t inventory as needed.</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TECHNICAL/ENGINEERING ASSISTANCE</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1-Apr-18</w:t>
            </w:r>
          </w:p>
        </w:tc>
        <w:tc>
          <w:tcPr>
            <w:tcW w:w="1268" w:type="pct"/>
            <w:shd w:val="clear" w:color="auto" w:fill="548DD4" w:themeFill="text2" w:themeFillTint="99"/>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F119CB" w:rsidRDefault="00F119CB">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F119CB" w:rsidTr="00F119CB">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F119CB" w:rsidRDefault="008D14C8">
            <w:pPr>
              <w:keepNext/>
              <w:keepLines/>
              <w:widowControl w:val="0"/>
              <w:cnfStyle w:val="000000000000" w:firstRow="0" w:lastRow="0" w:firstColumn="0" w:lastColumn="0" w:oddVBand="0" w:evenVBand="0" w:oddHBand="0" w:evenHBand="0" w:firstRowFirstColumn="0" w:firstRowLastColumn="0" w:lastRowFirstColumn="0" w:lastRowLastColumn="0"/>
            </w:pPr>
            <w:r>
              <w:t>Yes</w:t>
            </w:r>
          </w:p>
        </w:tc>
      </w:tr>
      <w:tr w:rsidR="00F119CB" w:rsidTr="00F119CB">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F119CB" w:rsidRDefault="008D14C8">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F119CB" w:rsidRDefault="008D14C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All permits were applied for and received for the project (Public Waters, Army Corps, County Shoreland and wetland). Construction started in July 2019 and completed August 2019.   </w:t>
            </w:r>
          </w:p>
        </w:tc>
      </w:tr>
    </w:tbl>
    <w:p w:rsidR="00F119CB" w:rsidRDefault="008D14C8">
      <w:pPr>
        <w:spacing w:after="0"/>
        <w:rPr>
          <w:rFonts w:asciiTheme="majorHAnsi" w:hAnsiTheme="majorHAnsi"/>
          <w:sz w:val="20"/>
          <w:szCs w:val="20"/>
        </w:rPr>
      </w:pPr>
      <w:r>
        <w:rPr>
          <w:rFonts w:asciiTheme="majorHAnsi" w:hAnsiTheme="majorHAnsi"/>
          <w:sz w:val="20"/>
          <w:szCs w:val="20"/>
        </w:rPr>
        <w:t xml:space="preserve">  </w:t>
      </w:r>
    </w:p>
    <w:p w:rsidR="00F119CB" w:rsidRDefault="008D14C8">
      <w:pPr>
        <w:pStyle w:val="Heading2"/>
        <w:spacing w:line="360" w:lineRule="auto"/>
        <w:rPr>
          <w:sz w:val="24"/>
          <w:szCs w:val="24"/>
        </w:rPr>
      </w:pPr>
      <w:r>
        <w:rPr>
          <w:sz w:val="24"/>
          <w:szCs w:val="24"/>
        </w:rPr>
        <w:t>Grant Attachments</w:t>
      </w:r>
    </w:p>
    <w:tbl>
      <w:tblPr>
        <w:tblStyle w:val="LightGrid-Accent1"/>
        <w:tblW w:w="5000" w:type="pct"/>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2A0" w:firstRow="1" w:lastRow="0" w:firstColumn="1" w:lastColumn="0" w:noHBand="1" w:noVBand="0"/>
      </w:tblPr>
      <w:tblGrid>
        <w:gridCol w:w="5031"/>
        <w:gridCol w:w="2891"/>
        <w:gridCol w:w="6458"/>
      </w:tblGrid>
      <w:tr w:rsidR="00F119CB" w:rsidTr="00F119C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9" w:type="pct"/>
            <w:tcBorders>
              <w:top w:val="none" w:sz="0" w:space="0" w:color="auto"/>
              <w:left w:val="none" w:sz="0" w:space="0" w:color="auto"/>
              <w:bottom w:val="none" w:sz="0" w:space="0" w:color="auto"/>
            </w:tcBorders>
            <w:shd w:val="clear" w:color="auto" w:fill="4F81BD" w:themeFill="accent1"/>
          </w:tcPr>
          <w:p w:rsidR="00F119CB" w:rsidRDefault="008D14C8">
            <w:pPr>
              <w:spacing w:line="360" w:lineRule="auto"/>
              <w:jc w:val="center"/>
              <w:rPr>
                <w:color w:val="FFFFFF" w:themeColor="background1"/>
              </w:rPr>
            </w:pPr>
            <w:r>
              <w:rPr>
                <w:rFonts w:asciiTheme="minorHAnsi" w:hAnsiTheme="minorHAnsi"/>
                <w:color w:val="FFFFFF" w:themeColor="background1"/>
              </w:rPr>
              <w:t>Document Name</w:t>
            </w:r>
          </w:p>
        </w:tc>
        <w:tc>
          <w:tcPr>
            <w:tcW w:w="1005" w:type="pct"/>
            <w:tcBorders>
              <w:top w:val="none" w:sz="0" w:space="0" w:color="auto"/>
              <w:bottom w:val="none" w:sz="0" w:space="0" w:color="auto"/>
            </w:tcBorders>
            <w:shd w:val="clear" w:color="auto" w:fill="4F81BD" w:themeFill="accent1"/>
          </w:tcPr>
          <w:p w:rsidR="00F119CB" w:rsidRDefault="008D14C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Document Type</w:t>
            </w:r>
          </w:p>
        </w:tc>
        <w:tc>
          <w:tcPr>
            <w:tcW w:w="2245" w:type="pct"/>
            <w:tcBorders>
              <w:top w:val="none" w:sz="0" w:space="0" w:color="auto"/>
              <w:bottom w:val="none" w:sz="0" w:space="0" w:color="auto"/>
              <w:right w:val="none" w:sz="0" w:space="0" w:color="auto"/>
            </w:tcBorders>
            <w:shd w:val="clear" w:color="auto" w:fill="4F81BD" w:themeFill="accent1"/>
          </w:tcPr>
          <w:p w:rsidR="00F119CB" w:rsidRDefault="008D14C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Description</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F119CB" w:rsidRDefault="008D14C8">
            <w:pPr>
              <w:spacing w:line="276" w:lineRule="auto"/>
            </w:pPr>
            <w:r>
              <w:rPr>
                <w:rFonts w:asciiTheme="minorHAnsi" w:hAnsiTheme="minorHAnsi"/>
              </w:rPr>
              <w:t>2018 Competitive Grant</w:t>
            </w:r>
          </w:p>
        </w:tc>
        <w:tc>
          <w:tcPr>
            <w:tcW w:w="100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2018 Competitive Grant - Carlton SWCD</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tcPr>
          <w:p w:rsidR="00F119CB" w:rsidRDefault="008D14C8">
            <w:pPr>
              <w:spacing w:line="276" w:lineRule="auto"/>
            </w:pPr>
            <w:r>
              <w:rPr>
                <w:rFonts w:asciiTheme="minorHAnsi" w:hAnsiTheme="minorHAnsi"/>
              </w:rPr>
              <w:t>2018 Competitive Grant executed</w:t>
            </w:r>
          </w:p>
        </w:tc>
        <w:tc>
          <w:tcPr>
            <w:tcW w:w="100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2018 Competitive Grant - Carlton SWCD</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F119CB" w:rsidRDefault="008D14C8">
            <w:pPr>
              <w:spacing w:line="276" w:lineRule="auto"/>
            </w:pPr>
            <w:r>
              <w:rPr>
                <w:rFonts w:asciiTheme="minorHAnsi" w:hAnsiTheme="minorHAnsi"/>
              </w:rPr>
              <w:t>All Details Report</w:t>
            </w:r>
          </w:p>
        </w:tc>
        <w:tc>
          <w:tcPr>
            <w:tcW w:w="100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- 01/03/2019</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tcPr>
          <w:p w:rsidR="00F119CB" w:rsidRDefault="008D14C8">
            <w:pPr>
              <w:spacing w:line="276" w:lineRule="auto"/>
            </w:pPr>
            <w:r>
              <w:rPr>
                <w:rFonts w:asciiTheme="minorHAnsi" w:hAnsiTheme="minorHAnsi"/>
              </w:rPr>
              <w:t>All Details Report</w:t>
            </w:r>
          </w:p>
        </w:tc>
        <w:tc>
          <w:tcPr>
            <w:tcW w:w="100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- 02/26/2019</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F119CB" w:rsidRDefault="008D14C8">
            <w:pPr>
              <w:spacing w:line="276" w:lineRule="auto"/>
            </w:pPr>
            <w:r>
              <w:rPr>
                <w:rFonts w:asciiTheme="minorHAnsi" w:hAnsiTheme="minorHAnsi"/>
              </w:rPr>
              <w:t>Application</w:t>
            </w:r>
          </w:p>
        </w:tc>
        <w:tc>
          <w:tcPr>
            <w:tcW w:w="100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Workflow Generated  - Application - 08/08/2017</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tcPr>
          <w:p w:rsidR="00F119CB" w:rsidRDefault="008D14C8">
            <w:pPr>
              <w:spacing w:line="276" w:lineRule="auto"/>
            </w:pPr>
            <w:r>
              <w:rPr>
                <w:rFonts w:asciiTheme="minorHAnsi" w:hAnsiTheme="minorHAnsi"/>
              </w:rPr>
              <w:t>Approximate Stream Channel Alignment</w:t>
            </w:r>
          </w:p>
        </w:tc>
        <w:tc>
          <w:tcPr>
            <w:tcW w:w="100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F119CB" w:rsidRDefault="008D14C8">
            <w:pPr>
              <w:spacing w:line="276" w:lineRule="auto"/>
            </w:pPr>
            <w:r>
              <w:rPr>
                <w:rFonts w:asciiTheme="minorHAnsi" w:hAnsiTheme="minorHAnsi"/>
              </w:rPr>
              <w:t>Army Corps Permit</w:t>
            </w:r>
          </w:p>
        </w:tc>
        <w:tc>
          <w:tcPr>
            <w:tcW w:w="100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tcPr>
          <w:p w:rsidR="00F119CB" w:rsidRDefault="008D14C8">
            <w:pPr>
              <w:spacing w:line="276" w:lineRule="auto"/>
            </w:pPr>
            <w:r>
              <w:rPr>
                <w:rFonts w:asciiTheme="minorHAnsi" w:hAnsiTheme="minorHAnsi"/>
              </w:rPr>
              <w:t>Carlton County Transportation Match</w:t>
            </w:r>
          </w:p>
        </w:tc>
        <w:tc>
          <w:tcPr>
            <w:tcW w:w="100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F119CB" w:rsidRDefault="008D14C8">
            <w:pPr>
              <w:spacing w:line="276" w:lineRule="auto"/>
            </w:pPr>
            <w:r>
              <w:rPr>
                <w:rFonts w:asciiTheme="minorHAnsi" w:hAnsiTheme="minorHAnsi"/>
              </w:rPr>
              <w:t>Completed Area 1 Pano</w:t>
            </w:r>
          </w:p>
        </w:tc>
        <w:tc>
          <w:tcPr>
            <w:tcW w:w="100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tcPr>
          <w:p w:rsidR="00F119CB" w:rsidRDefault="008D14C8">
            <w:pPr>
              <w:spacing w:line="276" w:lineRule="auto"/>
            </w:pPr>
            <w:r>
              <w:rPr>
                <w:rFonts w:asciiTheme="minorHAnsi" w:hAnsiTheme="minorHAnsi"/>
              </w:rPr>
              <w:t>Construction Invoice 2019</w:t>
            </w:r>
          </w:p>
        </w:tc>
        <w:tc>
          <w:tcPr>
            <w:tcW w:w="100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F119CB" w:rsidRDefault="008D14C8">
            <w:pPr>
              <w:spacing w:line="276" w:lineRule="auto"/>
            </w:pPr>
            <w:r>
              <w:rPr>
                <w:rFonts w:asciiTheme="minorHAnsi" w:hAnsiTheme="minorHAnsi"/>
              </w:rPr>
              <w:t>Construction Invoice Veit</w:t>
            </w:r>
          </w:p>
        </w:tc>
        <w:tc>
          <w:tcPr>
            <w:tcW w:w="100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tcPr>
          <w:p w:rsidR="00F119CB" w:rsidRDefault="008D14C8">
            <w:pPr>
              <w:spacing w:line="276" w:lineRule="auto"/>
            </w:pPr>
            <w:r>
              <w:rPr>
                <w:rFonts w:asciiTheme="minorHAnsi" w:hAnsiTheme="minorHAnsi"/>
              </w:rPr>
              <w:t>Construction Oversight Invoice</w:t>
            </w:r>
          </w:p>
        </w:tc>
        <w:tc>
          <w:tcPr>
            <w:tcW w:w="100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F119CB" w:rsidRDefault="008D14C8">
            <w:pPr>
              <w:spacing w:line="276" w:lineRule="auto"/>
            </w:pPr>
            <w:r>
              <w:rPr>
                <w:rFonts w:asciiTheme="minorHAnsi" w:hAnsiTheme="minorHAnsi"/>
              </w:rPr>
              <w:t>Construction Oversight Invoice 2</w:t>
            </w:r>
          </w:p>
        </w:tc>
        <w:tc>
          <w:tcPr>
            <w:tcW w:w="100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tcPr>
          <w:p w:rsidR="00F119CB" w:rsidRDefault="008D14C8">
            <w:pPr>
              <w:spacing w:line="276" w:lineRule="auto"/>
            </w:pPr>
            <w:r>
              <w:rPr>
                <w:rFonts w:asciiTheme="minorHAnsi" w:hAnsiTheme="minorHAnsi"/>
              </w:rPr>
              <w:t>Construction Vouchers</w:t>
            </w:r>
          </w:p>
        </w:tc>
        <w:tc>
          <w:tcPr>
            <w:tcW w:w="100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F119CB" w:rsidRDefault="008D14C8">
            <w:pPr>
              <w:spacing w:line="276" w:lineRule="auto"/>
            </w:pPr>
            <w:r>
              <w:rPr>
                <w:rFonts w:asciiTheme="minorHAnsi" w:hAnsiTheme="minorHAnsi"/>
              </w:rPr>
              <w:t xml:space="preserve">Drone Photo Area 1 </w:t>
            </w:r>
          </w:p>
        </w:tc>
        <w:tc>
          <w:tcPr>
            <w:tcW w:w="100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tcPr>
          <w:p w:rsidR="00F119CB" w:rsidRDefault="008D14C8">
            <w:pPr>
              <w:spacing w:line="276" w:lineRule="auto"/>
            </w:pPr>
            <w:r>
              <w:rPr>
                <w:rFonts w:asciiTheme="minorHAnsi" w:hAnsiTheme="minorHAnsi"/>
              </w:rPr>
              <w:t>Hours for 2018</w:t>
            </w:r>
          </w:p>
        </w:tc>
        <w:tc>
          <w:tcPr>
            <w:tcW w:w="100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F119CB" w:rsidRDefault="008D14C8">
            <w:pPr>
              <w:spacing w:line="276" w:lineRule="auto"/>
            </w:pPr>
            <w:r>
              <w:rPr>
                <w:rFonts w:asciiTheme="minorHAnsi" w:hAnsiTheme="minorHAnsi"/>
              </w:rPr>
              <w:t>Hours for 2019 Field Season</w:t>
            </w:r>
          </w:p>
        </w:tc>
        <w:tc>
          <w:tcPr>
            <w:tcW w:w="100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tcPr>
          <w:p w:rsidR="00F119CB" w:rsidRDefault="008D14C8">
            <w:pPr>
              <w:spacing w:line="276" w:lineRule="auto"/>
            </w:pPr>
            <w:r>
              <w:rPr>
                <w:rFonts w:asciiTheme="minorHAnsi" w:hAnsiTheme="minorHAnsi"/>
              </w:rPr>
              <w:t>Maintanence Agreement</w:t>
            </w:r>
          </w:p>
        </w:tc>
        <w:tc>
          <w:tcPr>
            <w:tcW w:w="100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F119CB" w:rsidRDefault="008D14C8">
            <w:pPr>
              <w:spacing w:line="276" w:lineRule="auto"/>
            </w:pPr>
            <w:r>
              <w:rPr>
                <w:rFonts w:asciiTheme="minorHAnsi" w:hAnsiTheme="minorHAnsi"/>
              </w:rPr>
              <w:t>NPDS Permit</w:t>
            </w:r>
          </w:p>
        </w:tc>
        <w:tc>
          <w:tcPr>
            <w:tcW w:w="100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tcPr>
          <w:p w:rsidR="00F119CB" w:rsidRDefault="008D14C8">
            <w:pPr>
              <w:spacing w:line="276" w:lineRule="auto"/>
            </w:pPr>
            <w:r>
              <w:rPr>
                <w:rFonts w:asciiTheme="minorHAnsi" w:hAnsiTheme="minorHAnsi"/>
              </w:rPr>
              <w:t>Preconstruction Drone Site 2</w:t>
            </w:r>
          </w:p>
        </w:tc>
        <w:tc>
          <w:tcPr>
            <w:tcW w:w="100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F119CB" w:rsidRDefault="008D14C8">
            <w:pPr>
              <w:spacing w:line="276" w:lineRule="auto"/>
            </w:pPr>
            <w:r>
              <w:rPr>
                <w:rFonts w:asciiTheme="minorHAnsi" w:hAnsiTheme="minorHAnsi"/>
              </w:rPr>
              <w:t>Public Waters Permit</w:t>
            </w:r>
          </w:p>
        </w:tc>
        <w:tc>
          <w:tcPr>
            <w:tcW w:w="100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tcPr>
          <w:p w:rsidR="00F119CB" w:rsidRDefault="008D14C8">
            <w:pPr>
              <w:spacing w:line="276" w:lineRule="auto"/>
            </w:pPr>
            <w:r>
              <w:rPr>
                <w:rFonts w:asciiTheme="minorHAnsi" w:hAnsiTheme="minorHAnsi"/>
              </w:rPr>
              <w:t>Public Waters Permit Invoice</w:t>
            </w:r>
          </w:p>
        </w:tc>
        <w:tc>
          <w:tcPr>
            <w:tcW w:w="100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F119CB" w:rsidRDefault="008D14C8">
            <w:pPr>
              <w:spacing w:line="276" w:lineRule="auto"/>
            </w:pPr>
            <w:r>
              <w:rPr>
                <w:rFonts w:asciiTheme="minorHAnsi" w:hAnsiTheme="minorHAnsi"/>
              </w:rPr>
              <w:t>Skunk Creek Bid Summary</w:t>
            </w:r>
          </w:p>
        </w:tc>
        <w:tc>
          <w:tcPr>
            <w:tcW w:w="100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tcPr>
          <w:p w:rsidR="00F119CB" w:rsidRDefault="008D14C8">
            <w:pPr>
              <w:spacing w:line="276" w:lineRule="auto"/>
            </w:pPr>
            <w:r>
              <w:rPr>
                <w:rFonts w:asciiTheme="minorHAnsi" w:hAnsiTheme="minorHAnsi"/>
              </w:rPr>
              <w:t>Skunk Creek Bids</w:t>
            </w:r>
          </w:p>
        </w:tc>
        <w:tc>
          <w:tcPr>
            <w:tcW w:w="100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F119CB" w:rsidRDefault="008D14C8">
            <w:pPr>
              <w:spacing w:line="276" w:lineRule="auto"/>
            </w:pPr>
            <w:r>
              <w:rPr>
                <w:rFonts w:asciiTheme="minorHAnsi" w:hAnsiTheme="minorHAnsi"/>
              </w:rPr>
              <w:t>Skunk Creek Design</w:t>
            </w:r>
          </w:p>
        </w:tc>
        <w:tc>
          <w:tcPr>
            <w:tcW w:w="100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tcPr>
          <w:p w:rsidR="00F119CB" w:rsidRDefault="008D14C8">
            <w:pPr>
              <w:spacing w:line="276" w:lineRule="auto"/>
            </w:pPr>
            <w:r>
              <w:rPr>
                <w:rFonts w:asciiTheme="minorHAnsi" w:hAnsiTheme="minorHAnsi"/>
              </w:rPr>
              <w:t>Skunk Creek Project Fact Sheet</w:t>
            </w:r>
          </w:p>
        </w:tc>
        <w:tc>
          <w:tcPr>
            <w:tcW w:w="100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F119CB" w:rsidRDefault="008D14C8">
            <w:pPr>
              <w:spacing w:line="276" w:lineRule="auto"/>
            </w:pPr>
            <w:r>
              <w:rPr>
                <w:rFonts w:asciiTheme="minorHAnsi" w:hAnsiTheme="minorHAnsi"/>
              </w:rPr>
              <w:t>Skunk Creek Watershed Application Images</w:t>
            </w:r>
          </w:p>
        </w:tc>
        <w:tc>
          <w:tcPr>
            <w:tcW w:w="100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tcPr>
          <w:p w:rsidR="00F119CB" w:rsidRDefault="008D14C8">
            <w:pPr>
              <w:spacing w:line="276" w:lineRule="auto"/>
            </w:pPr>
            <w:r>
              <w:rPr>
                <w:rFonts w:asciiTheme="minorHAnsi" w:hAnsiTheme="minorHAnsi"/>
              </w:rPr>
              <w:t>SurveyEquipmentInvoice</w:t>
            </w:r>
          </w:p>
        </w:tc>
        <w:tc>
          <w:tcPr>
            <w:tcW w:w="100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F119CB" w:rsidRDefault="008D14C8">
            <w:pPr>
              <w:spacing w:line="276" w:lineRule="auto"/>
            </w:pPr>
            <w:r>
              <w:rPr>
                <w:rFonts w:asciiTheme="minorHAnsi" w:hAnsiTheme="minorHAnsi"/>
              </w:rPr>
              <w:t>Work Plan</w:t>
            </w:r>
          </w:p>
        </w:tc>
        <w:tc>
          <w:tcPr>
            <w:tcW w:w="100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Workflow Generated  - Work Plan - 12/20/2017</w:t>
            </w:r>
          </w:p>
        </w:tc>
      </w:tr>
      <w:tr w:rsidR="00F119CB" w:rsidTr="00F119CB">
        <w:trPr>
          <w:cantSplit/>
        </w:trPr>
        <w:tc>
          <w:tcPr>
            <w:cnfStyle w:val="001000000000" w:firstRow="0" w:lastRow="0" w:firstColumn="1" w:lastColumn="0" w:oddVBand="0" w:evenVBand="0" w:oddHBand="0" w:evenHBand="0" w:firstRowFirstColumn="0" w:firstRowLastColumn="0" w:lastRowFirstColumn="0" w:lastRowLastColumn="0"/>
            <w:tcW w:w="1749" w:type="pct"/>
          </w:tcPr>
          <w:p w:rsidR="00F119CB" w:rsidRDefault="008D14C8">
            <w:pPr>
              <w:spacing w:line="276" w:lineRule="auto"/>
            </w:pPr>
            <w:r>
              <w:rPr>
                <w:rFonts w:asciiTheme="minorHAnsi" w:hAnsiTheme="minorHAnsi"/>
              </w:rPr>
              <w:t>grantmap_18811_2017-08-02_02-31-09-PM.jpg</w:t>
            </w:r>
          </w:p>
        </w:tc>
        <w:tc>
          <w:tcPr>
            <w:tcW w:w="100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F119CB" w:rsidRDefault="008D14C8">
            <w:pPr>
              <w:spacing w:line="276" w:lineRule="auto"/>
              <w:cnfStyle w:val="000000000000" w:firstRow="0" w:lastRow="0" w:firstColumn="0" w:lastColumn="0" w:oddVBand="0" w:evenVBand="0" w:oddHBand="0" w:evenHBand="0" w:firstRowFirstColumn="0" w:firstRowLastColumn="0" w:lastRowFirstColumn="0" w:lastRowLastColumn="0"/>
            </w:pPr>
            <w:r>
              <w:t xml:space="preserve">Skunk Creek Watershed Sediment Reduction </w:t>
            </w:r>
          </w:p>
        </w:tc>
      </w:tr>
    </w:tbl>
    <w:p w:rsidR="00F119CB" w:rsidRDefault="00F119CB">
      <w:pPr>
        <w:spacing w:after="0"/>
        <w:rPr>
          <w:rFonts w:asciiTheme="majorHAnsi" w:hAnsiTheme="majorHAnsi"/>
          <w:sz w:val="20"/>
          <w:szCs w:val="20"/>
        </w:rPr>
      </w:pPr>
    </w:p>
    <w:p w:rsidR="00F119CB" w:rsidRDefault="00F119CB">
      <w:pPr>
        <w:spacing w:after="0" w:line="360" w:lineRule="auto"/>
        <w:rPr>
          <w:rFonts w:asciiTheme="majorHAnsi" w:hAnsiTheme="majorHAnsi"/>
          <w:b/>
          <w:sz w:val="20"/>
          <w:szCs w:val="20"/>
        </w:rPr>
      </w:pPr>
    </w:p>
    <w:sectPr w:rsidR="00F119CB">
      <w:footerReference w:type="default" r:id="rId7"/>
      <w:type w:val="continuous"/>
      <w:pgSz w:w="15840" w:h="12240" w:orient="landscape"/>
      <w:pgMar w:top="720" w:right="720" w:bottom="720" w:left="720" w:header="720" w:footer="720" w:gutter="0"/>
      <w:pgBorders w:offsetFrom="page">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4C8" w:rsidRDefault="008D14C8">
      <w:pPr>
        <w:spacing w:after="0" w:line="240" w:lineRule="auto"/>
      </w:pPr>
      <w:r>
        <w:separator/>
      </w:r>
    </w:p>
  </w:endnote>
  <w:endnote w:type="continuationSeparator" w:id="0">
    <w:p w:rsidR="008D14C8" w:rsidRDefault="008D1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CB" w:rsidRDefault="008D14C8">
    <w:pPr>
      <w:pStyle w:val="Footer"/>
    </w:pPr>
    <w:r>
      <w:rPr>
        <w:sz w:val="20"/>
        <w:szCs w:val="20"/>
      </w:rPr>
      <w:t>Report created on:</w:t>
    </w:r>
    <w:r>
      <w:fldChar w:fldCharType="begin"/>
    </w:r>
    <w:r>
      <w:instrText xml:space="preserve"> PRINTDATE  \@ "M/d/yy" </w:instrText>
    </w:r>
    <w:r>
      <w:fldChar w:fldCharType="separate"/>
    </w:r>
    <w:r>
      <w:rPr>
        <w:sz w:val="20"/>
        <w:szCs w:val="20"/>
      </w:rPr>
      <w:t>1/16/20</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b/>
        <w:sz w:val="20"/>
        <w:szCs w:val="20"/>
      </w:rPr>
      <w:fldChar w:fldCharType="begin"/>
    </w:r>
    <w:r>
      <w:rPr>
        <w:b/>
        <w:sz w:val="20"/>
        <w:szCs w:val="20"/>
      </w:rPr>
      <w:instrText>PAGE</w:instrText>
    </w:r>
    <w:r>
      <w:rPr>
        <w:b/>
        <w:sz w:val="20"/>
        <w:szCs w:val="20"/>
      </w:rPr>
      <w:fldChar w:fldCharType="separate"/>
    </w:r>
    <w:r>
      <w:rPr>
        <w:b/>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NUMPAGES</w:instrText>
    </w:r>
    <w:r>
      <w:rPr>
        <w:b/>
        <w:sz w:val="20"/>
        <w:szCs w:val="20"/>
      </w:rPr>
      <w:fldChar w:fldCharType="separate"/>
    </w:r>
    <w:r>
      <w:rPr>
        <w:b/>
        <w:sz w:val="20"/>
        <w:szCs w:val="20"/>
      </w:rPr>
      <w:t>7</w:t>
    </w:r>
    <w:r>
      <w:rPr>
        <w:b/>
        <w:sz w:val="20"/>
        <w:szCs w:val="2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4C8" w:rsidRDefault="008D14C8">
      <w:pPr>
        <w:spacing w:after="0" w:line="240" w:lineRule="auto"/>
      </w:pPr>
      <w:r>
        <w:separator/>
      </w:r>
    </w:p>
  </w:footnote>
  <w:footnote w:type="continuationSeparator" w:id="0">
    <w:p w:rsidR="008D14C8" w:rsidRDefault="008D1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CB"/>
    <w:rsid w:val="008D14C8"/>
    <w:rsid w:val="00AF3018"/>
    <w:rsid w:val="00F1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79BA8-C621-432A-9A8E-9BB05600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unhideWhenUsed/>
    <w:qFormat/>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Theme="majorHAnsi" w:eastAsiaTheme="majorEastAsia" w:hAnsiTheme="majorHAnsi" w:cstheme="majorBidi"/>
      <w:b/>
      <w:color w:val="4F81BD" w:themeColor="accent1"/>
      <w:sz w:val="26"/>
      <w:szCs w:val="26"/>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rFonts w:eastAsiaTheme="minorEastAsia"/>
    </w:rPr>
  </w:style>
  <w:style w:type="table" w:styleId="MediumShading1-Accent1">
    <w:name w:val="Medium Shading 1 Accent 1"/>
    <w:basedOn w:val="TableNormal"/>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rPr>
        <w:b/>
        <w:color w:val="FFFFFF" w:themeColor="background1"/>
        <w:sz w:val="20"/>
        <w:szCs w:val="20"/>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rPr>
        <w:b/>
        <w:sz w:val="20"/>
        <w:szCs w:val="20"/>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sz w:val="20"/>
        <w:szCs w:val="20"/>
      </w:rPr>
    </w:tblStylePr>
    <w:tblStylePr w:type="lastCol">
      <w:rPr>
        <w:b/>
        <w:sz w:val="20"/>
        <w:szCs w:val="20"/>
      </w:rPr>
    </w:tblStylePr>
    <w:tblStylePr w:type="band1Vert">
      <w:rPr>
        <w:sz w:val="20"/>
        <w:szCs w:val="20"/>
      </w:rPr>
      <w:tblPr/>
      <w:tcPr>
        <w:shd w:val="clear" w:color="auto" w:fill="D3DFEE" w:themeFill="accent1" w:themeFillTint="3F"/>
      </w:tcPr>
    </w:tblStylePr>
    <w:tblStylePr w:type="band1Horz">
      <w:rPr>
        <w:sz w:val="20"/>
        <w:szCs w:val="20"/>
      </w:rPr>
      <w:tblPr/>
      <w:tcPr>
        <w:shd w:val="clear" w:color="auto" w:fill="D3DFEE" w:themeFill="accent1" w:themeFillTint="3F"/>
      </w:tcPr>
    </w:tblStylePr>
    <w:tblStylePr w:type="band2Horz">
      <w:rPr>
        <w:sz w:val="20"/>
        <w:szCs w:val="20"/>
      </w:rPr>
    </w:tblStylePr>
  </w:style>
  <w:style w:type="table" w:styleId="LightGrid-Accent1">
    <w:name w:val="Light Grid Accent 1"/>
    <w:basedOn w:val="TableNormal"/>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rPr>
        <w:rFonts w:asciiTheme="majorHAnsi" w:eastAsiaTheme="majorEastAsia" w:hAnsiTheme="majorHAnsi" w:cstheme="majorBidi"/>
        <w:b/>
        <w:sz w:val="20"/>
        <w:szCs w:val="20"/>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sz w:val="20"/>
        <w:szCs w:val="20"/>
      </w:rPr>
    </w:tblStylePr>
    <w:tblStylePr w:type="lastCol">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1492</Words>
  <Characters>8509</Characters>
  <Application>Microsoft Office Word</Application>
  <DocSecurity>0</DocSecurity>
  <Lines>70</Lines>
  <Paragraphs>19</Paragraphs>
  <ScaleCrop>false</ScaleCrop>
  <Company>Board of Water and Soil Resources (BWSR)</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Bomier</dc:creator>
  <cp:lastModifiedBy>General User</cp:lastModifiedBy>
  <cp:revision>2</cp:revision>
  <dcterms:created xsi:type="dcterms:W3CDTF">2020-01-16T13:54:00Z</dcterms:created>
  <dcterms:modified xsi:type="dcterms:W3CDTF">2020-01-16T13:54:00Z</dcterms:modified>
</cp:coreProperties>
</file>