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755B" w14:textId="77777777" w:rsidR="009413B7" w:rsidRDefault="00BA0974">
      <w:pPr>
        <w:pStyle w:val="GvdeMetni"/>
        <w:spacing w:before="11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1824" behindDoc="1" locked="0" layoutInCell="1" allowOverlap="1" wp14:anchorId="529A75AC" wp14:editId="529A75AD">
                <wp:simplePos x="0" y="0"/>
                <wp:positionH relativeFrom="page">
                  <wp:posOffset>297180</wp:posOffset>
                </wp:positionH>
                <wp:positionV relativeFrom="page">
                  <wp:posOffset>751331</wp:posOffset>
                </wp:positionV>
                <wp:extent cx="6971030" cy="91960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1030" cy="9196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9196070">
                              <a:moveTo>
                                <a:pt x="6960108" y="10668"/>
                              </a:moveTo>
                              <a:lnTo>
                                <a:pt x="6954012" y="10668"/>
                              </a:lnTo>
                              <a:lnTo>
                                <a:pt x="6954012" y="16764"/>
                              </a:lnTo>
                              <a:lnTo>
                                <a:pt x="6954012" y="9179052"/>
                              </a:lnTo>
                              <a:lnTo>
                                <a:pt x="16764" y="9179052"/>
                              </a:lnTo>
                              <a:lnTo>
                                <a:pt x="16764" y="16764"/>
                              </a:lnTo>
                              <a:lnTo>
                                <a:pt x="6954012" y="16764"/>
                              </a:lnTo>
                              <a:lnTo>
                                <a:pt x="6954012" y="10668"/>
                              </a:lnTo>
                              <a:lnTo>
                                <a:pt x="16764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10668" y="9179052"/>
                              </a:lnTo>
                              <a:lnTo>
                                <a:pt x="10668" y="9185148"/>
                              </a:lnTo>
                              <a:lnTo>
                                <a:pt x="16764" y="9185148"/>
                              </a:lnTo>
                              <a:lnTo>
                                <a:pt x="6954012" y="9185148"/>
                              </a:lnTo>
                              <a:lnTo>
                                <a:pt x="6960108" y="9185148"/>
                              </a:lnTo>
                              <a:lnTo>
                                <a:pt x="6960108" y="9179052"/>
                              </a:lnTo>
                              <a:lnTo>
                                <a:pt x="6960108" y="16764"/>
                              </a:lnTo>
                              <a:lnTo>
                                <a:pt x="6960108" y="10668"/>
                              </a:lnTo>
                              <a:close/>
                            </a:path>
                            <a:path w="6971030" h="9196070">
                              <a:moveTo>
                                <a:pt x="6970776" y="0"/>
                              </a:moveTo>
                              <a:lnTo>
                                <a:pt x="6964680" y="0"/>
                              </a:lnTo>
                              <a:lnTo>
                                <a:pt x="6964680" y="6096"/>
                              </a:lnTo>
                              <a:lnTo>
                                <a:pt x="6964680" y="16764"/>
                              </a:lnTo>
                              <a:lnTo>
                                <a:pt x="6964680" y="9179052"/>
                              </a:lnTo>
                              <a:lnTo>
                                <a:pt x="6964680" y="9189720"/>
                              </a:lnTo>
                              <a:lnTo>
                                <a:pt x="6954012" y="9189720"/>
                              </a:lnTo>
                              <a:lnTo>
                                <a:pt x="16764" y="9189720"/>
                              </a:lnTo>
                              <a:lnTo>
                                <a:pt x="6096" y="9189720"/>
                              </a:lnTo>
                              <a:lnTo>
                                <a:pt x="6096" y="9179052"/>
                              </a:lnTo>
                              <a:lnTo>
                                <a:pt x="6096" y="16764"/>
                              </a:lnTo>
                              <a:lnTo>
                                <a:pt x="6096" y="6096"/>
                              </a:lnTo>
                              <a:lnTo>
                                <a:pt x="16764" y="6096"/>
                              </a:lnTo>
                              <a:lnTo>
                                <a:pt x="6954012" y="6096"/>
                              </a:lnTo>
                              <a:lnTo>
                                <a:pt x="6964680" y="6096"/>
                              </a:lnTo>
                              <a:lnTo>
                                <a:pt x="6964680" y="0"/>
                              </a:lnTo>
                              <a:lnTo>
                                <a:pt x="6954012" y="0"/>
                              </a:lnTo>
                              <a:lnTo>
                                <a:pt x="167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4"/>
                              </a:lnTo>
                              <a:lnTo>
                                <a:pt x="0" y="9179052"/>
                              </a:lnTo>
                              <a:lnTo>
                                <a:pt x="0" y="9189720"/>
                              </a:lnTo>
                              <a:lnTo>
                                <a:pt x="0" y="9195816"/>
                              </a:lnTo>
                              <a:lnTo>
                                <a:pt x="6096" y="9195816"/>
                              </a:lnTo>
                              <a:lnTo>
                                <a:pt x="16764" y="9195816"/>
                              </a:lnTo>
                              <a:lnTo>
                                <a:pt x="6954012" y="9195816"/>
                              </a:lnTo>
                              <a:lnTo>
                                <a:pt x="6964680" y="9195816"/>
                              </a:lnTo>
                              <a:lnTo>
                                <a:pt x="6970776" y="9195816"/>
                              </a:lnTo>
                              <a:lnTo>
                                <a:pt x="6970776" y="9189720"/>
                              </a:lnTo>
                              <a:lnTo>
                                <a:pt x="6970776" y="9179052"/>
                              </a:lnTo>
                              <a:lnTo>
                                <a:pt x="6970776" y="16764"/>
                              </a:lnTo>
                              <a:lnTo>
                                <a:pt x="6970776" y="6096"/>
                              </a:lnTo>
                              <a:lnTo>
                                <a:pt x="6970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21B33" id="Graphic 1" o:spid="_x0000_s1026" style="position:absolute;margin-left:23.4pt;margin-top:59.15pt;width:548.9pt;height:724.1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1030,919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GHTwMAAJ0NAAAOAAAAZHJzL2Uyb0RvYy54bWysl1tvmzAUgN8n7T8g3lcgSyBETaqpVadJ&#10;VVepmfbsgEnQADPbufTf79jmAEm24FTLAzbxx+FczfHt3aEsnB3lImfV3A1ufNehVcLSvFrP3R/L&#10;x09T1xGSVCkpWEXn7hsV7t3i44fbfT2jI7ZhRUq5A0IqMdvXc3cjZT3zPJFsaEnEDatpBYsZ4yWR&#10;cMvXXsrJHqSXhTfy/dDbM57WnCVUCPj3wSy6Cy0/y2giv2eZoNIp5i7oJvWV6+tKXb3FLZmtOak3&#10;edKoQd6hRUnyCl7ainogkjhbnp+JKvOEM8EyeZOw0mNZlidU2wDWBP6JNa8bUlNtCzhH1K2bxP8T&#10;mzzvXusXrlQX9RNLfgnwiLevxaxdUTeiYQ4ZLxULijsH7cW31ov0IJ0E/gzjKPA/g7MTWIuDOPQj&#10;7WePzPDxZCvkV8q0KLJ7EtKEIcUZ2eAsOVQ45RBMFcZCh1G6DoSRuw6EcWXCWBOpnlP6qamz7+my&#10;6VRR6yXb0SXTpFSGhKBl4EOugsqBH4ZTJREU7riiOuYnYz8YnfFI4Vg30nt0GIXjRjpSOJ7TcRDF&#10;/mR0kQ+0RKX5dbR5ztiJGuB4rsmVdM+HKBNHI7vTuu9vZHBsWC3tNDbI4HjGDnravNnac60WcTCd&#10;BGPMEXw/jqf22dBh3GWIHd/l6/X8cE4d1cOgH4/ov0Q+KZigJtFUYb6vQCM/ikJdcLib/Ls4w3E4&#10;hQ0I9yYoZAwOjiZIoHhLhn4cXqyzPmxTDZ1om7rsS4eIxtEIzUSVcUTVjzJmkO/qzUq6coYpDAtV&#10;OtgisxC2cCGig6HpjBtE+5VmAXdBvAq2j91lsjPsMqeVG853m5owzKC1BhsOouFsKgDJ4YRDMp5M&#10;g4GaxRSCPmQQ7pxtQ/cTyY7vcsmO73a86/lhJ0Kb1u6oNuHp88Nh79ODudSHT/P87NsBm3nb6MG8&#10;30oKVuTpY14U6gsj+Hp1X3BnR1Trr3/N9t7DdKdrmlvV5q5Y+vbCnT2cB+au+L0lnLpO8a2Chhty&#10;TuKE42SFEy6Le6aPGPrjxoVcHn4SXjs1TOeuhN74mWE7T2bY8ypbWlY9WbEvW8myXDXEWjejUXMD&#10;ZwDdlTbnFXXI6N9rqjtVLf4AAAD//wMAUEsDBBQABgAIAAAAIQAzFWpb3gAAAAwBAAAPAAAAZHJz&#10;L2Rvd25yZXYueG1sTI9Bb4MwDIXvk/ofIlfabQ2sFCFGqKZKvU5bW+6BuIBGHERSyv793NN2s5+f&#10;3vtc7Bc7iBkn3ztSEG8iEEiNMz21Ci7n40sGwgdNRg+OUMEPetiXq6dC58bd6QvnU2gFh5DPtYIu&#10;hDGX0jcdWu03bkTi29VNVgdep1aaSd853A7yNYpSaXVP3NDpEQ8dNt+nm1VQmQpdlM3VpZV2+5Gd&#10;D5/Hulfqeb28v4EIuIQ/MzzwGR1KZqrdjYwXg4IkZfLAepxtQTwMcZKkIGqedmm6A1kW8v8T5S8A&#10;AAD//wMAUEsBAi0AFAAGAAgAAAAhALaDOJL+AAAA4QEAABMAAAAAAAAAAAAAAAAAAAAAAFtDb250&#10;ZW50X1R5cGVzXS54bWxQSwECLQAUAAYACAAAACEAOP0h/9YAAACUAQAACwAAAAAAAAAAAAAAAAAv&#10;AQAAX3JlbHMvLnJlbHNQSwECLQAUAAYACAAAACEADgwBh08DAACdDQAADgAAAAAAAAAAAAAAAAAu&#10;AgAAZHJzL2Uyb0RvYy54bWxQSwECLQAUAAYACAAAACEAMxVqW94AAAAMAQAADwAAAAAAAAAAAAAA&#10;AACpBQAAZHJzL2Rvd25yZXYueG1sUEsFBgAAAAAEAAQA8wAAALQGAAAAAA==&#10;" path="m6960108,10668r-6096,l6954012,16764r,9162288l16764,9179052r,-9162288l6954012,16764r,-6096l16764,10668r-6096,l10668,16764r,9162288l10668,9185148r6096,l6954012,9185148r6096,l6960108,9179052r,-9162288l6960108,10668xem6970776,r-6096,l6964680,6096r,10668l6964680,9179052r,10668l6954012,9189720r-6937248,l6096,9189720r,-10668l6096,16764r,-10668l16764,6096r6937248,l6964680,6096r,-6096l6954012,,16764,,6096,,,,,6096,,16764,,9179052r,10668l,9195816r6096,l16764,9195816r6937248,l6964680,9195816r6096,l6970776,9189720r,-10668l6970776,16764r,-10668l697077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4555"/>
        <w:gridCol w:w="1830"/>
        <w:gridCol w:w="1397"/>
      </w:tblGrid>
      <w:tr w:rsidR="009413B7" w14:paraId="529A7562" w14:textId="77777777">
        <w:trPr>
          <w:trHeight w:val="325"/>
        </w:trPr>
        <w:tc>
          <w:tcPr>
            <w:tcW w:w="2603" w:type="dxa"/>
            <w:vMerge w:val="restart"/>
            <w:tcBorders>
              <w:right w:val="thinThickMediumGap" w:sz="2" w:space="0" w:color="000000"/>
            </w:tcBorders>
          </w:tcPr>
          <w:p w14:paraId="529A755C" w14:textId="5419CFDD" w:rsidR="009413B7" w:rsidRDefault="007A4EEC" w:rsidP="00BA09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2B69440" wp14:editId="453B1D01">
                  <wp:extent cx="1640205" cy="1812290"/>
                  <wp:effectExtent l="0" t="0" r="0" b="0"/>
                  <wp:docPr id="117230069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81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vMerge w:val="restart"/>
            <w:tcBorders>
              <w:left w:val="thickThinMediumGap" w:sz="2" w:space="0" w:color="000000"/>
              <w:right w:val="thinThickMediumGap" w:sz="2" w:space="0" w:color="000000"/>
            </w:tcBorders>
          </w:tcPr>
          <w:p w14:paraId="529A755D" w14:textId="77777777" w:rsidR="009413B7" w:rsidRDefault="009413B7">
            <w:pPr>
              <w:pStyle w:val="TableParagraph"/>
              <w:spacing w:before="0"/>
              <w:ind w:left="0"/>
              <w:rPr>
                <w:rFonts w:ascii="Times New Roman"/>
                <w:sz w:val="27"/>
              </w:rPr>
            </w:pPr>
          </w:p>
          <w:p w14:paraId="529A755E" w14:textId="77777777" w:rsidR="009413B7" w:rsidRDefault="009413B7">
            <w:pPr>
              <w:pStyle w:val="TableParagraph"/>
              <w:spacing w:before="40"/>
              <w:ind w:left="0"/>
              <w:rPr>
                <w:rFonts w:ascii="Times New Roman"/>
                <w:sz w:val="27"/>
              </w:rPr>
            </w:pPr>
          </w:p>
          <w:p w14:paraId="529A755F" w14:textId="77777777" w:rsidR="009413B7" w:rsidRDefault="00BA0974">
            <w:pPr>
              <w:pStyle w:val="TableParagraph"/>
              <w:spacing w:before="0" w:line="278" w:lineRule="auto"/>
              <w:ind w:left="931" w:right="1228" w:firstLine="24"/>
              <w:rPr>
                <w:b/>
                <w:sz w:val="27"/>
              </w:rPr>
            </w:pPr>
            <w:r>
              <w:rPr>
                <w:b/>
                <w:sz w:val="27"/>
              </w:rPr>
              <w:t>DOKÜMAN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b/>
                <w:sz w:val="27"/>
              </w:rPr>
              <w:t>GÖZDEN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b/>
                <w:sz w:val="27"/>
              </w:rPr>
              <w:t>GEÇİRME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POLİTİKASI</w:t>
            </w: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529A7560" w14:textId="77777777" w:rsidR="009413B7" w:rsidRDefault="00BA0974">
            <w:pPr>
              <w:pStyle w:val="TableParagraph"/>
              <w:tabs>
                <w:tab w:val="left" w:pos="1500"/>
              </w:tabs>
              <w:spacing w:before="35"/>
              <w:ind w:left="53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Talimat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rFonts w:ascii="Cambria"/>
                <w:spacing w:val="-5"/>
                <w:sz w:val="21"/>
              </w:rPr>
              <w:t>No.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Cambria"/>
                <w:spacing w:val="-10"/>
                <w:sz w:val="21"/>
              </w:rPr>
              <w:t>:</w:t>
            </w:r>
          </w:p>
        </w:tc>
        <w:tc>
          <w:tcPr>
            <w:tcW w:w="1397" w:type="dxa"/>
          </w:tcPr>
          <w:p w14:paraId="529A7561" w14:textId="77777777" w:rsidR="009413B7" w:rsidRDefault="00BA0974">
            <w:pPr>
              <w:pStyle w:val="TableParagraph"/>
              <w:spacing w:before="35"/>
              <w:ind w:left="59"/>
              <w:rPr>
                <w:rFonts w:ascii="Cambria"/>
                <w:sz w:val="21"/>
              </w:rPr>
            </w:pPr>
            <w:r>
              <w:rPr>
                <w:rFonts w:ascii="Cambria"/>
                <w:spacing w:val="-2"/>
                <w:sz w:val="21"/>
              </w:rPr>
              <w:t>SYS.POL.03</w:t>
            </w:r>
          </w:p>
        </w:tc>
      </w:tr>
      <w:tr w:rsidR="009413B7" w14:paraId="529A7567" w14:textId="77777777">
        <w:trPr>
          <w:trHeight w:val="327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529A7563" w14:textId="77777777" w:rsidR="009413B7" w:rsidRDefault="009413B7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529A7564" w14:textId="77777777" w:rsidR="009413B7" w:rsidRDefault="009413B7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529A7565" w14:textId="77777777" w:rsidR="009413B7" w:rsidRDefault="00BA0974">
            <w:pPr>
              <w:pStyle w:val="TableParagraph"/>
              <w:tabs>
                <w:tab w:val="left" w:pos="1500"/>
              </w:tabs>
              <w:spacing w:before="35"/>
              <w:ind w:left="53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Sayfa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rFonts w:ascii="Cambria"/>
                <w:spacing w:val="-5"/>
                <w:sz w:val="21"/>
              </w:rPr>
              <w:t>No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Cambria"/>
                <w:spacing w:val="-10"/>
                <w:sz w:val="21"/>
              </w:rPr>
              <w:t>:</w:t>
            </w:r>
          </w:p>
        </w:tc>
        <w:tc>
          <w:tcPr>
            <w:tcW w:w="1397" w:type="dxa"/>
          </w:tcPr>
          <w:p w14:paraId="529A7566" w14:textId="77777777" w:rsidR="009413B7" w:rsidRDefault="00BA0974">
            <w:pPr>
              <w:pStyle w:val="TableParagraph"/>
              <w:spacing w:before="35"/>
              <w:ind w:left="59"/>
              <w:rPr>
                <w:rFonts w:ascii="Cambria"/>
                <w:b/>
                <w:sz w:val="21"/>
              </w:rPr>
            </w:pPr>
            <w:r>
              <w:rPr>
                <w:rFonts w:ascii="Cambria"/>
                <w:sz w:val="21"/>
              </w:rPr>
              <w:t>Sayfa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Cambria"/>
                <w:b/>
                <w:sz w:val="21"/>
              </w:rPr>
              <w:t>1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/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Cambria"/>
                <w:b/>
                <w:spacing w:val="-10"/>
                <w:sz w:val="21"/>
              </w:rPr>
              <w:t>1</w:t>
            </w:r>
          </w:p>
        </w:tc>
      </w:tr>
      <w:tr w:rsidR="009413B7" w14:paraId="529A756C" w14:textId="77777777">
        <w:trPr>
          <w:trHeight w:val="327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529A7568" w14:textId="77777777" w:rsidR="009413B7" w:rsidRDefault="009413B7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529A7569" w14:textId="77777777" w:rsidR="009413B7" w:rsidRDefault="009413B7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529A756A" w14:textId="77777777" w:rsidR="009413B7" w:rsidRDefault="00BA0974">
            <w:pPr>
              <w:pStyle w:val="TableParagraph"/>
              <w:tabs>
                <w:tab w:val="left" w:pos="1500"/>
              </w:tabs>
              <w:spacing w:before="35"/>
              <w:ind w:left="5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Yayın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Cambria" w:hAnsi="Cambria"/>
                <w:spacing w:val="-2"/>
                <w:sz w:val="21"/>
              </w:rPr>
              <w:t>Tarihi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Cambria" w:hAnsi="Cambria"/>
                <w:spacing w:val="-10"/>
                <w:sz w:val="21"/>
              </w:rPr>
              <w:t>:</w:t>
            </w:r>
          </w:p>
        </w:tc>
        <w:tc>
          <w:tcPr>
            <w:tcW w:w="1397" w:type="dxa"/>
          </w:tcPr>
          <w:p w14:paraId="529A756B" w14:textId="7C6F45AD" w:rsidR="009413B7" w:rsidRDefault="00220567">
            <w:pPr>
              <w:pStyle w:val="TableParagraph"/>
              <w:spacing w:before="35"/>
              <w:ind w:left="59"/>
              <w:rPr>
                <w:rFonts w:ascii="Cambria"/>
                <w:sz w:val="21"/>
              </w:rPr>
            </w:pPr>
            <w:r>
              <w:rPr>
                <w:rFonts w:ascii="Cambria"/>
                <w:spacing w:val="-2"/>
                <w:sz w:val="21"/>
              </w:rPr>
              <w:t>01.0</w:t>
            </w:r>
            <w:r w:rsidR="00414E8D">
              <w:rPr>
                <w:rFonts w:ascii="Cambria"/>
                <w:spacing w:val="-2"/>
                <w:sz w:val="21"/>
              </w:rPr>
              <w:t>7</w:t>
            </w:r>
            <w:r>
              <w:rPr>
                <w:rFonts w:ascii="Cambria"/>
                <w:spacing w:val="-2"/>
                <w:sz w:val="21"/>
              </w:rPr>
              <w:t>.2024</w:t>
            </w:r>
          </w:p>
        </w:tc>
      </w:tr>
      <w:tr w:rsidR="009413B7" w14:paraId="529A7571" w14:textId="77777777">
        <w:trPr>
          <w:trHeight w:val="327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529A756D" w14:textId="77777777" w:rsidR="009413B7" w:rsidRDefault="009413B7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529A756E" w14:textId="77777777" w:rsidR="009413B7" w:rsidRDefault="009413B7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529A756F" w14:textId="77777777" w:rsidR="009413B7" w:rsidRDefault="00BA0974">
            <w:pPr>
              <w:pStyle w:val="TableParagraph"/>
              <w:tabs>
                <w:tab w:val="left" w:pos="1500"/>
              </w:tabs>
              <w:spacing w:before="35"/>
              <w:ind w:left="53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Cambria"/>
                <w:spacing w:val="-5"/>
                <w:sz w:val="21"/>
              </w:rPr>
              <w:t>No.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Cambria"/>
                <w:spacing w:val="-10"/>
                <w:sz w:val="21"/>
              </w:rPr>
              <w:t>:</w:t>
            </w:r>
          </w:p>
        </w:tc>
        <w:tc>
          <w:tcPr>
            <w:tcW w:w="1397" w:type="dxa"/>
          </w:tcPr>
          <w:p w14:paraId="529A7570" w14:textId="77777777" w:rsidR="009413B7" w:rsidRDefault="00BA0974">
            <w:pPr>
              <w:pStyle w:val="TableParagraph"/>
              <w:spacing w:before="35"/>
              <w:ind w:left="59"/>
              <w:rPr>
                <w:rFonts w:ascii="Cambria"/>
                <w:sz w:val="21"/>
              </w:rPr>
            </w:pPr>
            <w:r>
              <w:rPr>
                <w:rFonts w:ascii="Cambria"/>
                <w:spacing w:val="-5"/>
                <w:sz w:val="21"/>
              </w:rPr>
              <w:t>00</w:t>
            </w:r>
          </w:p>
        </w:tc>
      </w:tr>
      <w:tr w:rsidR="009413B7" w14:paraId="529A7577" w14:textId="77777777">
        <w:trPr>
          <w:trHeight w:val="809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529A7572" w14:textId="77777777" w:rsidR="009413B7" w:rsidRDefault="009413B7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529A7573" w14:textId="77777777" w:rsidR="009413B7" w:rsidRDefault="009413B7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529A7574" w14:textId="77777777" w:rsidR="009413B7" w:rsidRDefault="009413B7">
            <w:pPr>
              <w:pStyle w:val="TableParagraph"/>
              <w:spacing w:before="36"/>
              <w:ind w:left="0"/>
              <w:rPr>
                <w:rFonts w:ascii="Times New Roman"/>
                <w:sz w:val="21"/>
              </w:rPr>
            </w:pPr>
          </w:p>
          <w:p w14:paraId="529A7575" w14:textId="77777777" w:rsidR="009413B7" w:rsidRDefault="00BA0974">
            <w:pPr>
              <w:pStyle w:val="TableParagraph"/>
              <w:spacing w:before="0"/>
              <w:ind w:left="53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Tarihi:</w:t>
            </w:r>
          </w:p>
        </w:tc>
        <w:tc>
          <w:tcPr>
            <w:tcW w:w="1397" w:type="dxa"/>
          </w:tcPr>
          <w:p w14:paraId="529A7576" w14:textId="77777777" w:rsidR="009413B7" w:rsidRDefault="009413B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29A7578" w14:textId="77777777" w:rsidR="009413B7" w:rsidRDefault="009413B7">
      <w:pPr>
        <w:pStyle w:val="GvdeMetni"/>
        <w:spacing w:before="16"/>
        <w:rPr>
          <w:rFonts w:ascii="Times New Roman"/>
        </w:rPr>
      </w:pPr>
    </w:p>
    <w:p w14:paraId="529A7579" w14:textId="77777777" w:rsidR="009413B7" w:rsidRDefault="00BA0974">
      <w:pPr>
        <w:pStyle w:val="GvdeMetni"/>
        <w:spacing w:line="280" w:lineRule="auto"/>
        <w:ind w:left="223" w:right="209"/>
        <w:jc w:val="both"/>
      </w:pPr>
      <w:r>
        <w:t>Yaşanabilir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dünya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farkında</w:t>
      </w:r>
      <w:r>
        <w:rPr>
          <w:rFonts w:ascii="Times New Roman" w:hAnsi="Times New Roman"/>
        </w:rPr>
        <w:t xml:space="preserve"> </w:t>
      </w:r>
      <w:r>
        <w:t>olmak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farkındalık</w:t>
      </w:r>
      <w:r>
        <w:rPr>
          <w:rFonts w:ascii="Times New Roman" w:hAnsi="Times New Roman"/>
        </w:rPr>
        <w:t xml:space="preserve"> </w:t>
      </w:r>
      <w:r>
        <w:t>yaratmak</w:t>
      </w:r>
      <w:r>
        <w:rPr>
          <w:rFonts w:ascii="Times New Roman" w:hAnsi="Times New Roman"/>
        </w:rPr>
        <w:t xml:space="preserve"> </w:t>
      </w:r>
      <w:r>
        <w:t>ilkesi</w:t>
      </w:r>
      <w:r>
        <w:rPr>
          <w:rFonts w:ascii="Times New Roman" w:hAnsi="Times New Roman"/>
        </w:rPr>
        <w:t xml:space="preserve"> </w:t>
      </w:r>
      <w:r>
        <w:t>içinde</w:t>
      </w:r>
      <w:r>
        <w:rPr>
          <w:rFonts w:ascii="Times New Roman" w:hAnsi="Times New Roman"/>
        </w:rPr>
        <w:t xml:space="preserve"> </w:t>
      </w:r>
      <w:r>
        <w:t>emanet</w:t>
      </w:r>
      <w:r>
        <w:rPr>
          <w:rFonts w:ascii="Times New Roman" w:hAnsi="Times New Roman"/>
        </w:rPr>
        <w:t xml:space="preserve"> </w:t>
      </w:r>
      <w:r>
        <w:t>edilen</w:t>
      </w:r>
      <w:r>
        <w:rPr>
          <w:rFonts w:ascii="Times New Roman" w:hAnsi="Times New Roman"/>
        </w:rPr>
        <w:t xml:space="preserve"> </w:t>
      </w:r>
      <w:r>
        <w:t>doğal</w:t>
      </w:r>
      <w:r>
        <w:rPr>
          <w:rFonts w:ascii="Times New Roman" w:hAnsi="Times New Roman"/>
        </w:rPr>
        <w:t xml:space="preserve"> </w:t>
      </w:r>
      <w:r>
        <w:t>kaynakları</w:t>
      </w:r>
      <w:r>
        <w:rPr>
          <w:rFonts w:ascii="Times New Roman" w:hAnsi="Times New Roman"/>
        </w:rPr>
        <w:t xml:space="preserve"> </w:t>
      </w:r>
      <w:r>
        <w:t>gelecek</w:t>
      </w:r>
      <w:r>
        <w:rPr>
          <w:rFonts w:ascii="Times New Roman" w:hAnsi="Times New Roman"/>
        </w:rPr>
        <w:t xml:space="preserve"> </w:t>
      </w:r>
      <w:r>
        <w:t>kuşaklara</w:t>
      </w:r>
      <w:r>
        <w:rPr>
          <w:rFonts w:ascii="Times New Roman" w:hAnsi="Times New Roman"/>
        </w:rPr>
        <w:t xml:space="preserve"> </w:t>
      </w:r>
      <w:r>
        <w:t>aynı</w:t>
      </w:r>
      <w:r>
        <w:rPr>
          <w:rFonts w:ascii="Times New Roman" w:hAnsi="Times New Roman"/>
        </w:rPr>
        <w:t xml:space="preserve"> </w:t>
      </w:r>
      <w:r>
        <w:t>şekilde,</w:t>
      </w:r>
      <w:r>
        <w:rPr>
          <w:rFonts w:ascii="Times New Roman" w:hAnsi="Times New Roman"/>
        </w:rPr>
        <w:t xml:space="preserve"> </w:t>
      </w:r>
      <w:r>
        <w:t>hatta</w:t>
      </w:r>
      <w:r>
        <w:rPr>
          <w:rFonts w:ascii="Times New Roman" w:hAnsi="Times New Roman"/>
        </w:rPr>
        <w:t xml:space="preserve"> </w:t>
      </w:r>
      <w:r>
        <w:t>daha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iyileştirilmiş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biçimde</w:t>
      </w:r>
      <w:r>
        <w:rPr>
          <w:rFonts w:ascii="Times New Roman" w:hAnsi="Times New Roman"/>
        </w:rPr>
        <w:t xml:space="preserve"> </w:t>
      </w:r>
      <w:r>
        <w:t>devredebilmek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çalışıyoruz.</w:t>
      </w:r>
    </w:p>
    <w:p w14:paraId="529A757A" w14:textId="5F1BB6A7" w:rsidR="009413B7" w:rsidRDefault="007A4EEC">
      <w:pPr>
        <w:pStyle w:val="GvdeMetni"/>
        <w:spacing w:before="3" w:line="280" w:lineRule="auto"/>
        <w:ind w:left="223" w:right="207"/>
        <w:jc w:val="both"/>
      </w:pPr>
      <w:r>
        <w:t>Garden</w:t>
      </w:r>
      <w:r w:rsidR="00220567">
        <w:t xml:space="preserve"> hotel</w:t>
      </w:r>
      <w:r w:rsidR="00BA0974">
        <w:rPr>
          <w:rFonts w:ascii="Times New Roman" w:hAnsi="Times New Roman"/>
        </w:rPr>
        <w:t xml:space="preserve"> </w:t>
      </w:r>
      <w:r w:rsidR="00BA0974">
        <w:t>olarak</w:t>
      </w:r>
      <w:r w:rsidR="00BA0974">
        <w:rPr>
          <w:rFonts w:ascii="Times New Roman" w:hAnsi="Times New Roman"/>
        </w:rPr>
        <w:t xml:space="preserve"> </w:t>
      </w:r>
      <w:r w:rsidR="00BA0974">
        <w:t>Sürdürebilirlik</w:t>
      </w:r>
      <w:r w:rsidR="00BA0974">
        <w:rPr>
          <w:rFonts w:ascii="Times New Roman" w:hAnsi="Times New Roman"/>
        </w:rPr>
        <w:t xml:space="preserve"> </w:t>
      </w:r>
      <w:r w:rsidR="00BA0974">
        <w:t>yönetiminin</w:t>
      </w:r>
      <w:r w:rsidR="00BA0974">
        <w:rPr>
          <w:rFonts w:ascii="Times New Roman" w:hAnsi="Times New Roman"/>
        </w:rPr>
        <w:t xml:space="preserve"> </w:t>
      </w:r>
      <w:r w:rsidR="00BA0974">
        <w:t>her</w:t>
      </w:r>
      <w:r w:rsidR="00BA0974">
        <w:rPr>
          <w:rFonts w:ascii="Times New Roman" w:hAnsi="Times New Roman"/>
        </w:rPr>
        <w:t xml:space="preserve"> </w:t>
      </w:r>
      <w:r w:rsidR="00BA0974">
        <w:t>unsurunda</w:t>
      </w:r>
      <w:r w:rsidR="00BA0974">
        <w:rPr>
          <w:rFonts w:ascii="Times New Roman" w:hAnsi="Times New Roman"/>
        </w:rPr>
        <w:t xml:space="preserve"> </w:t>
      </w:r>
      <w:r w:rsidR="00BA0974">
        <w:t>sürekli</w:t>
      </w:r>
      <w:r w:rsidR="00BA0974">
        <w:rPr>
          <w:rFonts w:ascii="Times New Roman" w:hAnsi="Times New Roman"/>
        </w:rPr>
        <w:t xml:space="preserve"> </w:t>
      </w:r>
      <w:r w:rsidR="00BA0974">
        <w:t>gelişim</w:t>
      </w:r>
      <w:r w:rsidR="00BA0974">
        <w:rPr>
          <w:rFonts w:ascii="Times New Roman" w:hAnsi="Times New Roman"/>
        </w:rPr>
        <w:t xml:space="preserve"> </w:t>
      </w:r>
      <w:r w:rsidR="00BA0974">
        <w:t>ve</w:t>
      </w:r>
      <w:r w:rsidR="00BA0974">
        <w:rPr>
          <w:rFonts w:ascii="Times New Roman" w:hAnsi="Times New Roman"/>
        </w:rPr>
        <w:t xml:space="preserve"> </w:t>
      </w:r>
      <w:r w:rsidR="00BA0974">
        <w:t>iyileştirmeyi</w:t>
      </w:r>
      <w:r w:rsidR="00BA0974">
        <w:rPr>
          <w:rFonts w:ascii="Times New Roman" w:hAnsi="Times New Roman"/>
        </w:rPr>
        <w:t xml:space="preserve"> </w:t>
      </w:r>
      <w:r w:rsidR="00BA0974">
        <w:t>umuyoruz.</w:t>
      </w:r>
      <w:r w:rsidR="00BA0974">
        <w:rPr>
          <w:rFonts w:ascii="Times New Roman" w:hAnsi="Times New Roman"/>
        </w:rPr>
        <w:t xml:space="preserve"> </w:t>
      </w:r>
      <w:r w:rsidR="00BA0974">
        <w:t>Ekonomik</w:t>
      </w:r>
      <w:r w:rsidR="00BA0974">
        <w:rPr>
          <w:rFonts w:ascii="Times New Roman" w:hAnsi="Times New Roman"/>
        </w:rPr>
        <w:t xml:space="preserve"> </w:t>
      </w:r>
      <w:r w:rsidR="00BA0974">
        <w:t>başarı,</w:t>
      </w:r>
      <w:r w:rsidR="00BA0974">
        <w:rPr>
          <w:rFonts w:ascii="Times New Roman" w:hAnsi="Times New Roman"/>
        </w:rPr>
        <w:t xml:space="preserve"> </w:t>
      </w:r>
      <w:r w:rsidR="00BA0974">
        <w:t>çevre</w:t>
      </w:r>
      <w:r w:rsidR="00BA0974">
        <w:rPr>
          <w:rFonts w:ascii="Times New Roman" w:hAnsi="Times New Roman"/>
        </w:rPr>
        <w:t xml:space="preserve"> </w:t>
      </w:r>
      <w:r w:rsidR="00BA0974">
        <w:t>koruma</w:t>
      </w:r>
      <w:r w:rsidR="00BA0974">
        <w:rPr>
          <w:rFonts w:ascii="Times New Roman" w:hAnsi="Times New Roman"/>
        </w:rPr>
        <w:t xml:space="preserve"> </w:t>
      </w:r>
      <w:r w:rsidR="00BA0974">
        <w:t>ve</w:t>
      </w:r>
      <w:r w:rsidR="00BA0974">
        <w:rPr>
          <w:rFonts w:ascii="Times New Roman" w:hAnsi="Times New Roman"/>
        </w:rPr>
        <w:t xml:space="preserve"> </w:t>
      </w:r>
      <w:r w:rsidR="00BA0974">
        <w:t>sosyal</w:t>
      </w:r>
      <w:r w:rsidR="00BA0974">
        <w:rPr>
          <w:rFonts w:ascii="Times New Roman" w:hAnsi="Times New Roman"/>
        </w:rPr>
        <w:t xml:space="preserve"> </w:t>
      </w:r>
      <w:r w:rsidR="00BA0974">
        <w:t>sorumluluk</w:t>
      </w:r>
      <w:r w:rsidR="00BA0974">
        <w:rPr>
          <w:rFonts w:ascii="Times New Roman" w:hAnsi="Times New Roman"/>
        </w:rPr>
        <w:t xml:space="preserve"> </w:t>
      </w:r>
      <w:r w:rsidR="00BA0974">
        <w:t>arasındaki</w:t>
      </w:r>
      <w:r w:rsidR="00BA0974">
        <w:rPr>
          <w:rFonts w:ascii="Times New Roman" w:hAnsi="Times New Roman"/>
        </w:rPr>
        <w:t xml:space="preserve"> </w:t>
      </w:r>
      <w:r w:rsidR="00BA0974">
        <w:t>dengenin</w:t>
      </w:r>
      <w:r w:rsidR="00BA0974">
        <w:rPr>
          <w:rFonts w:ascii="Times New Roman" w:hAnsi="Times New Roman"/>
        </w:rPr>
        <w:t xml:space="preserve"> </w:t>
      </w:r>
      <w:r w:rsidR="00BA0974">
        <w:t>korunması</w:t>
      </w:r>
      <w:r w:rsidR="00BA0974">
        <w:rPr>
          <w:rFonts w:ascii="Times New Roman" w:hAnsi="Times New Roman"/>
        </w:rPr>
        <w:t xml:space="preserve"> </w:t>
      </w:r>
      <w:r w:rsidR="00BA0974">
        <w:t>için</w:t>
      </w:r>
      <w:r w:rsidR="00BA0974">
        <w:rPr>
          <w:rFonts w:ascii="Times New Roman" w:hAnsi="Times New Roman"/>
        </w:rPr>
        <w:t xml:space="preserve"> </w:t>
      </w:r>
      <w:r w:rsidR="00BA0974">
        <w:t>sürdürülebilirliğe</w:t>
      </w:r>
      <w:r w:rsidR="00BA0974">
        <w:rPr>
          <w:rFonts w:ascii="Times New Roman" w:hAnsi="Times New Roman"/>
        </w:rPr>
        <w:t xml:space="preserve"> </w:t>
      </w:r>
      <w:r w:rsidR="00BA0974">
        <w:t>odaklanmaktayız.</w:t>
      </w:r>
      <w:r w:rsidR="00BA0974">
        <w:rPr>
          <w:rFonts w:ascii="Times New Roman" w:hAnsi="Times New Roman"/>
        </w:rPr>
        <w:t xml:space="preserve"> </w:t>
      </w:r>
      <w:r w:rsidR="00BA0974">
        <w:t>Tamda</w:t>
      </w:r>
      <w:r w:rsidR="00BA0974">
        <w:rPr>
          <w:rFonts w:ascii="Times New Roman" w:hAnsi="Times New Roman"/>
        </w:rPr>
        <w:t xml:space="preserve"> </w:t>
      </w:r>
      <w:r w:rsidR="00BA0974">
        <w:t>bu</w:t>
      </w:r>
      <w:r w:rsidR="00BA0974">
        <w:rPr>
          <w:rFonts w:ascii="Times New Roman" w:hAnsi="Times New Roman"/>
        </w:rPr>
        <w:t xml:space="preserve"> </w:t>
      </w:r>
      <w:r w:rsidR="00BA0974">
        <w:t>sebeple</w:t>
      </w:r>
      <w:r w:rsidR="00BA0974">
        <w:rPr>
          <w:rFonts w:ascii="Times New Roman" w:hAnsi="Times New Roman"/>
        </w:rPr>
        <w:t xml:space="preserve"> </w:t>
      </w:r>
      <w:r w:rsidR="00BA0974">
        <w:t>risk</w:t>
      </w:r>
      <w:r w:rsidR="00BA0974">
        <w:rPr>
          <w:rFonts w:ascii="Times New Roman" w:hAnsi="Times New Roman"/>
        </w:rPr>
        <w:t xml:space="preserve"> </w:t>
      </w:r>
      <w:r w:rsidR="00BA0974">
        <w:t>analizleri,</w:t>
      </w:r>
      <w:r w:rsidR="00BA0974">
        <w:rPr>
          <w:rFonts w:ascii="Times New Roman" w:hAnsi="Times New Roman"/>
        </w:rPr>
        <w:t xml:space="preserve"> </w:t>
      </w:r>
      <w:r w:rsidR="00BA0974">
        <w:t>uyulması</w:t>
      </w:r>
      <w:r w:rsidR="00BA0974">
        <w:rPr>
          <w:rFonts w:ascii="Times New Roman" w:hAnsi="Times New Roman"/>
        </w:rPr>
        <w:t xml:space="preserve"> </w:t>
      </w:r>
      <w:r w:rsidR="00BA0974">
        <w:t>gereken</w:t>
      </w:r>
      <w:r w:rsidR="00BA0974">
        <w:rPr>
          <w:rFonts w:ascii="Times New Roman" w:hAnsi="Times New Roman"/>
        </w:rPr>
        <w:t xml:space="preserve"> </w:t>
      </w:r>
      <w:r w:rsidR="00BA0974">
        <w:t>yükümlülükler,</w:t>
      </w:r>
      <w:r w:rsidR="00BA0974">
        <w:rPr>
          <w:rFonts w:ascii="Times New Roman" w:hAnsi="Times New Roman"/>
        </w:rPr>
        <w:t xml:space="preserve"> </w:t>
      </w:r>
      <w:r w:rsidR="00BA0974">
        <w:t>politikalarımız,</w:t>
      </w:r>
      <w:r w:rsidR="00BA0974">
        <w:rPr>
          <w:rFonts w:ascii="Times New Roman" w:hAnsi="Times New Roman"/>
        </w:rPr>
        <w:t xml:space="preserve"> </w:t>
      </w:r>
      <w:r w:rsidR="00BA0974">
        <w:t>misafir</w:t>
      </w:r>
      <w:r w:rsidR="00BA0974">
        <w:rPr>
          <w:rFonts w:ascii="Times New Roman" w:hAnsi="Times New Roman"/>
        </w:rPr>
        <w:t xml:space="preserve"> </w:t>
      </w:r>
      <w:r w:rsidR="00BA0974">
        <w:t>memnuniyet</w:t>
      </w:r>
      <w:r w:rsidR="00BA0974">
        <w:rPr>
          <w:rFonts w:ascii="Times New Roman" w:hAnsi="Times New Roman"/>
        </w:rPr>
        <w:t xml:space="preserve"> </w:t>
      </w:r>
      <w:r w:rsidR="00BA0974">
        <w:t>anketleri</w:t>
      </w:r>
      <w:r w:rsidR="00BA0974">
        <w:rPr>
          <w:rFonts w:ascii="Times New Roman" w:hAnsi="Times New Roman"/>
        </w:rPr>
        <w:t xml:space="preserve"> </w:t>
      </w:r>
      <w:r w:rsidR="00BA0974">
        <w:t>…</w:t>
      </w:r>
      <w:r w:rsidR="00BA0974">
        <w:rPr>
          <w:rFonts w:ascii="Times New Roman" w:hAnsi="Times New Roman"/>
        </w:rPr>
        <w:t xml:space="preserve"> </w:t>
      </w:r>
      <w:r w:rsidR="00BA0974">
        <w:t>gibi</w:t>
      </w:r>
      <w:r w:rsidR="00BA0974">
        <w:rPr>
          <w:rFonts w:ascii="Times New Roman" w:hAnsi="Times New Roman"/>
        </w:rPr>
        <w:t xml:space="preserve"> </w:t>
      </w:r>
      <w:r w:rsidR="00BA0974">
        <w:t>dokümanlarımız</w:t>
      </w:r>
      <w:r w:rsidR="00BA0974">
        <w:rPr>
          <w:rFonts w:ascii="Times New Roman" w:hAnsi="Times New Roman"/>
        </w:rPr>
        <w:t xml:space="preserve"> </w:t>
      </w:r>
      <w:r w:rsidR="00BA0974">
        <w:t>belirlediğimiz</w:t>
      </w:r>
      <w:r w:rsidR="00BA0974">
        <w:rPr>
          <w:rFonts w:ascii="Times New Roman" w:hAnsi="Times New Roman"/>
        </w:rPr>
        <w:t xml:space="preserve"> </w:t>
      </w:r>
      <w:r w:rsidR="00BA0974">
        <w:t>aralıklar</w:t>
      </w:r>
      <w:r w:rsidR="00BA0974">
        <w:rPr>
          <w:rFonts w:ascii="Times New Roman" w:hAnsi="Times New Roman"/>
        </w:rPr>
        <w:t xml:space="preserve"> </w:t>
      </w:r>
      <w:r w:rsidR="00BA0974">
        <w:t>ile</w:t>
      </w:r>
      <w:r w:rsidR="00BA0974">
        <w:rPr>
          <w:rFonts w:ascii="Times New Roman" w:hAnsi="Times New Roman"/>
        </w:rPr>
        <w:t xml:space="preserve"> </w:t>
      </w:r>
      <w:r w:rsidR="00BA0974">
        <w:t>güncellenmekte</w:t>
      </w:r>
      <w:r w:rsidR="00BA0974">
        <w:rPr>
          <w:rFonts w:ascii="Times New Roman" w:hAnsi="Times New Roman"/>
        </w:rPr>
        <w:t xml:space="preserve"> </w:t>
      </w:r>
      <w:r w:rsidR="00BA0974">
        <w:t>gerekli</w:t>
      </w:r>
      <w:r w:rsidR="00BA0974">
        <w:rPr>
          <w:rFonts w:ascii="Times New Roman" w:hAnsi="Times New Roman"/>
        </w:rPr>
        <w:t xml:space="preserve"> </w:t>
      </w:r>
      <w:r w:rsidR="00BA0974">
        <w:t>durumlarda</w:t>
      </w:r>
      <w:r w:rsidR="00BA0974">
        <w:rPr>
          <w:rFonts w:ascii="Times New Roman" w:hAnsi="Times New Roman"/>
        </w:rPr>
        <w:t xml:space="preserve"> </w:t>
      </w:r>
      <w:r w:rsidR="00BA0974">
        <w:t>revize</w:t>
      </w:r>
      <w:r w:rsidR="00BA0974">
        <w:rPr>
          <w:rFonts w:ascii="Times New Roman" w:hAnsi="Times New Roman"/>
        </w:rPr>
        <w:t xml:space="preserve"> </w:t>
      </w:r>
      <w:r w:rsidR="00BA0974">
        <w:rPr>
          <w:spacing w:val="-2"/>
        </w:rPr>
        <w:t>edilmektedir.</w:t>
      </w:r>
    </w:p>
    <w:p w14:paraId="529A757B" w14:textId="77777777" w:rsidR="009413B7" w:rsidRDefault="009413B7">
      <w:pPr>
        <w:pStyle w:val="GvdeMetni"/>
        <w:rPr>
          <w:sz w:val="20"/>
        </w:rPr>
      </w:pPr>
    </w:p>
    <w:p w14:paraId="529A757C" w14:textId="77777777" w:rsidR="009413B7" w:rsidRDefault="009413B7">
      <w:pPr>
        <w:pStyle w:val="GvdeMetni"/>
        <w:rPr>
          <w:sz w:val="20"/>
        </w:rPr>
      </w:pPr>
    </w:p>
    <w:p w14:paraId="529A757D" w14:textId="77777777" w:rsidR="009413B7" w:rsidRDefault="009413B7">
      <w:pPr>
        <w:pStyle w:val="GvdeMetni"/>
        <w:rPr>
          <w:sz w:val="20"/>
        </w:rPr>
      </w:pPr>
    </w:p>
    <w:p w14:paraId="529A757E" w14:textId="77777777" w:rsidR="009413B7" w:rsidRDefault="009413B7">
      <w:pPr>
        <w:pStyle w:val="GvdeMetni"/>
        <w:spacing w:before="80"/>
        <w:rPr>
          <w:sz w:val="20"/>
        </w:r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9"/>
        <w:gridCol w:w="4188"/>
      </w:tblGrid>
      <w:tr w:rsidR="009413B7" w14:paraId="529A7581" w14:textId="77777777">
        <w:trPr>
          <w:trHeight w:val="381"/>
        </w:trPr>
        <w:tc>
          <w:tcPr>
            <w:tcW w:w="4339" w:type="dxa"/>
          </w:tcPr>
          <w:p w14:paraId="529A757F" w14:textId="77777777" w:rsidR="009413B7" w:rsidRDefault="00BA0974">
            <w:pPr>
              <w:pStyle w:val="TableParagraph"/>
              <w:spacing w:before="42"/>
              <w:ind w:left="1314"/>
              <w:rPr>
                <w:rFonts w:ascii="Calibri Light"/>
                <w:sz w:val="25"/>
              </w:rPr>
            </w:pPr>
            <w:r>
              <w:rPr>
                <w:rFonts w:ascii="Calibri Light"/>
                <w:color w:val="2E5396"/>
                <w:sz w:val="25"/>
              </w:rPr>
              <w:t>Tablolar</w:t>
            </w:r>
            <w:r>
              <w:rPr>
                <w:rFonts w:ascii="Times New Roman"/>
                <w:color w:val="2E5396"/>
                <w:spacing w:val="-9"/>
                <w:sz w:val="25"/>
              </w:rPr>
              <w:t xml:space="preserve"> </w:t>
            </w:r>
            <w:r>
              <w:rPr>
                <w:rFonts w:ascii="Calibri Light"/>
                <w:color w:val="2E5396"/>
                <w:spacing w:val="-2"/>
                <w:sz w:val="25"/>
              </w:rPr>
              <w:t>/Listeler</w:t>
            </w:r>
          </w:p>
        </w:tc>
        <w:tc>
          <w:tcPr>
            <w:tcW w:w="4188" w:type="dxa"/>
          </w:tcPr>
          <w:p w14:paraId="529A7580" w14:textId="77777777" w:rsidR="009413B7" w:rsidRDefault="00BA0974">
            <w:pPr>
              <w:pStyle w:val="TableParagraph"/>
              <w:spacing w:before="42"/>
              <w:ind w:left="667"/>
              <w:rPr>
                <w:rFonts w:ascii="Calibri Light" w:hAnsi="Calibri Light"/>
                <w:sz w:val="25"/>
              </w:rPr>
            </w:pPr>
            <w:r>
              <w:rPr>
                <w:rFonts w:ascii="Calibri Light" w:hAnsi="Calibri Light"/>
                <w:color w:val="2E5396"/>
                <w:sz w:val="25"/>
              </w:rPr>
              <w:t>Güncelleme/</w:t>
            </w:r>
            <w:r>
              <w:rPr>
                <w:rFonts w:ascii="Times New Roman" w:hAnsi="Times New Roman"/>
                <w:color w:val="2E5396"/>
                <w:spacing w:val="-8"/>
                <w:sz w:val="25"/>
              </w:rPr>
              <w:t xml:space="preserve"> </w:t>
            </w:r>
            <w:r>
              <w:rPr>
                <w:rFonts w:ascii="Calibri Light" w:hAnsi="Calibri Light"/>
                <w:color w:val="2E5396"/>
                <w:sz w:val="25"/>
              </w:rPr>
              <w:t>Revize</w:t>
            </w:r>
            <w:r>
              <w:rPr>
                <w:rFonts w:ascii="Times New Roman" w:hAnsi="Times New Roman"/>
                <w:color w:val="2E5396"/>
                <w:spacing w:val="-8"/>
                <w:sz w:val="25"/>
              </w:rPr>
              <w:t xml:space="preserve"> </w:t>
            </w:r>
            <w:r>
              <w:rPr>
                <w:rFonts w:ascii="Calibri Light" w:hAnsi="Calibri Light"/>
                <w:color w:val="2E5396"/>
                <w:spacing w:val="-2"/>
                <w:sz w:val="25"/>
              </w:rPr>
              <w:t>Süreleri</w:t>
            </w:r>
          </w:p>
        </w:tc>
      </w:tr>
      <w:tr w:rsidR="009413B7" w14:paraId="529A7584" w14:textId="77777777">
        <w:trPr>
          <w:trHeight w:val="318"/>
        </w:trPr>
        <w:tc>
          <w:tcPr>
            <w:tcW w:w="4339" w:type="dxa"/>
          </w:tcPr>
          <w:p w14:paraId="529A7582" w14:textId="77777777" w:rsidR="009413B7" w:rsidRDefault="00BA0974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Risk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Analiz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Tablosu</w:t>
            </w:r>
          </w:p>
        </w:tc>
        <w:tc>
          <w:tcPr>
            <w:tcW w:w="4188" w:type="dxa"/>
          </w:tcPr>
          <w:p w14:paraId="529A7583" w14:textId="77777777" w:rsidR="009413B7" w:rsidRDefault="00BA0974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Yılda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İki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kez</w:t>
            </w:r>
          </w:p>
        </w:tc>
      </w:tr>
      <w:tr w:rsidR="009413B7" w14:paraId="529A7587" w14:textId="77777777">
        <w:trPr>
          <w:trHeight w:val="330"/>
        </w:trPr>
        <w:tc>
          <w:tcPr>
            <w:tcW w:w="4339" w:type="dxa"/>
          </w:tcPr>
          <w:p w14:paraId="529A7585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Hedefler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tablosu</w:t>
            </w:r>
          </w:p>
        </w:tc>
        <w:tc>
          <w:tcPr>
            <w:tcW w:w="4188" w:type="dxa"/>
          </w:tcPr>
          <w:p w14:paraId="529A7586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Üç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ayda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bir</w:t>
            </w:r>
          </w:p>
        </w:tc>
      </w:tr>
      <w:tr w:rsidR="009413B7" w14:paraId="529A758A" w14:textId="77777777">
        <w:trPr>
          <w:trHeight w:val="316"/>
        </w:trPr>
        <w:tc>
          <w:tcPr>
            <w:tcW w:w="4339" w:type="dxa"/>
          </w:tcPr>
          <w:p w14:paraId="529A7588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Uygunluk</w:t>
            </w:r>
            <w:r>
              <w:rPr>
                <w:rFonts w:ascii="Times New Roman" w:hAnsi="Times New Roman"/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Yükümlülük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listesi</w:t>
            </w:r>
          </w:p>
        </w:tc>
        <w:tc>
          <w:tcPr>
            <w:tcW w:w="4188" w:type="dxa"/>
          </w:tcPr>
          <w:p w14:paraId="529A7589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Yılda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kez</w:t>
            </w:r>
          </w:p>
        </w:tc>
      </w:tr>
      <w:tr w:rsidR="009413B7" w14:paraId="529A758D" w14:textId="77777777">
        <w:trPr>
          <w:trHeight w:val="330"/>
        </w:trPr>
        <w:tc>
          <w:tcPr>
            <w:tcW w:w="4339" w:type="dxa"/>
          </w:tcPr>
          <w:p w14:paraId="529A758B" w14:textId="77777777" w:rsidR="009413B7" w:rsidRDefault="00BA0974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Sürdürülebilirlik</w:t>
            </w:r>
            <w:r>
              <w:rPr>
                <w:rFonts w:ascii="Times New Roman" w:hAnsi="Times New Roman"/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Raporu</w:t>
            </w:r>
          </w:p>
        </w:tc>
        <w:tc>
          <w:tcPr>
            <w:tcW w:w="4188" w:type="dxa"/>
          </w:tcPr>
          <w:p w14:paraId="529A758C" w14:textId="77777777" w:rsidR="009413B7" w:rsidRDefault="00BA0974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Yılda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iki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kez</w:t>
            </w:r>
          </w:p>
        </w:tc>
      </w:tr>
      <w:tr w:rsidR="009413B7" w14:paraId="529A7590" w14:textId="77777777">
        <w:trPr>
          <w:trHeight w:val="318"/>
        </w:trPr>
        <w:tc>
          <w:tcPr>
            <w:tcW w:w="4339" w:type="dxa"/>
          </w:tcPr>
          <w:p w14:paraId="529A758E" w14:textId="77777777" w:rsidR="009413B7" w:rsidRDefault="00BA0974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Misafir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Anketi</w:t>
            </w:r>
          </w:p>
        </w:tc>
        <w:tc>
          <w:tcPr>
            <w:tcW w:w="4188" w:type="dxa"/>
          </w:tcPr>
          <w:p w14:paraId="529A758F" w14:textId="77777777" w:rsidR="009413B7" w:rsidRDefault="00BA0974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Üç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ayda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bir</w:t>
            </w:r>
          </w:p>
        </w:tc>
      </w:tr>
      <w:tr w:rsidR="009413B7" w14:paraId="529A7593" w14:textId="77777777">
        <w:trPr>
          <w:trHeight w:val="318"/>
        </w:trPr>
        <w:tc>
          <w:tcPr>
            <w:tcW w:w="4339" w:type="dxa"/>
          </w:tcPr>
          <w:p w14:paraId="529A7591" w14:textId="77777777" w:rsidR="009413B7" w:rsidRDefault="00BA0974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Personel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Anketi</w:t>
            </w:r>
          </w:p>
        </w:tc>
        <w:tc>
          <w:tcPr>
            <w:tcW w:w="4188" w:type="dxa"/>
          </w:tcPr>
          <w:p w14:paraId="529A7592" w14:textId="77777777" w:rsidR="009413B7" w:rsidRDefault="00BA0974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Yılda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iki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kez</w:t>
            </w:r>
          </w:p>
        </w:tc>
      </w:tr>
      <w:tr w:rsidR="009413B7" w14:paraId="529A7596" w14:textId="77777777">
        <w:trPr>
          <w:trHeight w:val="330"/>
        </w:trPr>
        <w:tc>
          <w:tcPr>
            <w:tcW w:w="4339" w:type="dxa"/>
          </w:tcPr>
          <w:p w14:paraId="529A7594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Sürdürülebilirlik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Ekibi</w:t>
            </w:r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Listesi</w:t>
            </w:r>
          </w:p>
        </w:tc>
        <w:tc>
          <w:tcPr>
            <w:tcW w:w="4188" w:type="dxa"/>
          </w:tcPr>
          <w:p w14:paraId="529A7595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Gerektiğinde</w:t>
            </w:r>
          </w:p>
        </w:tc>
      </w:tr>
      <w:tr w:rsidR="009413B7" w14:paraId="529A7599" w14:textId="77777777">
        <w:trPr>
          <w:trHeight w:val="330"/>
        </w:trPr>
        <w:tc>
          <w:tcPr>
            <w:tcW w:w="4339" w:type="dxa"/>
          </w:tcPr>
          <w:p w14:paraId="529A7597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Tedarikçi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Değerlendirme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Formu</w:t>
            </w:r>
          </w:p>
        </w:tc>
        <w:tc>
          <w:tcPr>
            <w:tcW w:w="4188" w:type="dxa"/>
          </w:tcPr>
          <w:p w14:paraId="529A7598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Yılda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iki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kez</w:t>
            </w:r>
          </w:p>
        </w:tc>
      </w:tr>
      <w:tr w:rsidR="009413B7" w14:paraId="529A759C" w14:textId="77777777">
        <w:trPr>
          <w:trHeight w:val="316"/>
        </w:trPr>
        <w:tc>
          <w:tcPr>
            <w:tcW w:w="4339" w:type="dxa"/>
          </w:tcPr>
          <w:p w14:paraId="529A759A" w14:textId="77777777" w:rsidR="009413B7" w:rsidRDefault="00BA0974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Onaylı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Tedarikçi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Listesi</w:t>
            </w:r>
          </w:p>
        </w:tc>
        <w:tc>
          <w:tcPr>
            <w:tcW w:w="4188" w:type="dxa"/>
          </w:tcPr>
          <w:p w14:paraId="529A759B" w14:textId="77777777" w:rsidR="009413B7" w:rsidRDefault="00BA0974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Yılda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kez</w:t>
            </w:r>
          </w:p>
        </w:tc>
      </w:tr>
      <w:tr w:rsidR="009413B7" w14:paraId="529A759F" w14:textId="77777777">
        <w:trPr>
          <w:trHeight w:val="649"/>
        </w:trPr>
        <w:tc>
          <w:tcPr>
            <w:tcW w:w="4339" w:type="dxa"/>
          </w:tcPr>
          <w:p w14:paraId="529A759D" w14:textId="77777777" w:rsidR="009413B7" w:rsidRDefault="00BA0974">
            <w:pPr>
              <w:pStyle w:val="TableParagraph"/>
              <w:spacing w:before="4" w:line="280" w:lineRule="auto"/>
              <w:ind w:right="275"/>
              <w:rPr>
                <w:sz w:val="21"/>
              </w:rPr>
            </w:pPr>
            <w:r>
              <w:rPr>
                <w:sz w:val="21"/>
              </w:rPr>
              <w:t>Tek</w:t>
            </w:r>
            <w:r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Kullanımlık</w:t>
            </w:r>
            <w:r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Plastik</w:t>
            </w:r>
            <w:r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rFonts w:ascii="Times New Roman" w:hAnsi="Times New Roman"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Ambalajlı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Ürünlerin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Sarfiyatı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İzleme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Tablosu</w:t>
            </w:r>
          </w:p>
        </w:tc>
        <w:tc>
          <w:tcPr>
            <w:tcW w:w="4188" w:type="dxa"/>
          </w:tcPr>
          <w:p w14:paraId="529A759E" w14:textId="77777777" w:rsidR="009413B7" w:rsidRDefault="00BA0974">
            <w:pPr>
              <w:pStyle w:val="TableParagraph"/>
              <w:spacing w:before="4"/>
              <w:rPr>
                <w:sz w:val="21"/>
              </w:rPr>
            </w:pPr>
            <w:r>
              <w:rPr>
                <w:spacing w:val="-2"/>
                <w:sz w:val="21"/>
              </w:rPr>
              <w:t>Aylık</w:t>
            </w:r>
          </w:p>
        </w:tc>
      </w:tr>
      <w:tr w:rsidR="009413B7" w14:paraId="529A75A2" w14:textId="77777777">
        <w:trPr>
          <w:trHeight w:val="330"/>
        </w:trPr>
        <w:tc>
          <w:tcPr>
            <w:tcW w:w="4339" w:type="dxa"/>
          </w:tcPr>
          <w:p w14:paraId="529A75A0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Elektrik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Tüketim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Takip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Tablosu</w:t>
            </w:r>
          </w:p>
        </w:tc>
        <w:tc>
          <w:tcPr>
            <w:tcW w:w="4188" w:type="dxa"/>
          </w:tcPr>
          <w:p w14:paraId="529A75A1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Aylık</w:t>
            </w:r>
          </w:p>
        </w:tc>
      </w:tr>
      <w:tr w:rsidR="009413B7" w14:paraId="529A75A5" w14:textId="77777777">
        <w:trPr>
          <w:trHeight w:val="330"/>
        </w:trPr>
        <w:tc>
          <w:tcPr>
            <w:tcW w:w="4339" w:type="dxa"/>
          </w:tcPr>
          <w:p w14:paraId="529A75A3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Su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Sarfiyatı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Takip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Tablosu</w:t>
            </w:r>
          </w:p>
        </w:tc>
        <w:tc>
          <w:tcPr>
            <w:tcW w:w="4188" w:type="dxa"/>
          </w:tcPr>
          <w:p w14:paraId="529A75A4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Aylık</w:t>
            </w:r>
          </w:p>
        </w:tc>
      </w:tr>
      <w:tr w:rsidR="009413B7" w14:paraId="529A75A8" w14:textId="77777777">
        <w:trPr>
          <w:trHeight w:val="316"/>
        </w:trPr>
        <w:tc>
          <w:tcPr>
            <w:tcW w:w="4339" w:type="dxa"/>
          </w:tcPr>
          <w:p w14:paraId="529A75A6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Atık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Takip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Tablosu</w:t>
            </w:r>
          </w:p>
        </w:tc>
        <w:tc>
          <w:tcPr>
            <w:tcW w:w="4188" w:type="dxa"/>
          </w:tcPr>
          <w:p w14:paraId="529A75A7" w14:textId="77777777" w:rsidR="009413B7" w:rsidRDefault="00BA097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Aylık</w:t>
            </w:r>
          </w:p>
        </w:tc>
      </w:tr>
      <w:tr w:rsidR="009413B7" w14:paraId="529A75AB" w14:textId="77777777">
        <w:trPr>
          <w:trHeight w:val="330"/>
        </w:trPr>
        <w:tc>
          <w:tcPr>
            <w:tcW w:w="4339" w:type="dxa"/>
          </w:tcPr>
          <w:p w14:paraId="529A75A9" w14:textId="77777777" w:rsidR="009413B7" w:rsidRDefault="00BA0974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Acil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Durum</w:t>
            </w:r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İletişim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Bilgileri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Listesi</w:t>
            </w:r>
          </w:p>
        </w:tc>
        <w:tc>
          <w:tcPr>
            <w:tcW w:w="4188" w:type="dxa"/>
          </w:tcPr>
          <w:p w14:paraId="529A75AA" w14:textId="77777777" w:rsidR="009413B7" w:rsidRDefault="00BA0974">
            <w:pPr>
              <w:pStyle w:val="TableParagraph"/>
              <w:spacing w:before="4"/>
              <w:rPr>
                <w:sz w:val="21"/>
              </w:rPr>
            </w:pPr>
            <w:r>
              <w:rPr>
                <w:spacing w:val="-2"/>
                <w:sz w:val="21"/>
              </w:rPr>
              <w:t>Gerektiğinde</w:t>
            </w:r>
          </w:p>
        </w:tc>
      </w:tr>
    </w:tbl>
    <w:p w14:paraId="529A75AC" w14:textId="77777777" w:rsidR="00BA0974" w:rsidRDefault="00BA0974"/>
    <w:sectPr w:rsidR="00BA0974">
      <w:type w:val="continuous"/>
      <w:pgSz w:w="11900" w:h="16840"/>
      <w:pgMar w:top="1180" w:right="6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3B7"/>
    <w:rsid w:val="00220567"/>
    <w:rsid w:val="00345E20"/>
    <w:rsid w:val="00414E8D"/>
    <w:rsid w:val="006F1491"/>
    <w:rsid w:val="007A4EEC"/>
    <w:rsid w:val="007A6EED"/>
    <w:rsid w:val="009413B7"/>
    <w:rsid w:val="00BA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55B"/>
  <w15:docId w15:val="{006720CD-B097-4CFF-B23A-194989E2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Göktan</cp:lastModifiedBy>
  <cp:revision>5</cp:revision>
  <dcterms:created xsi:type="dcterms:W3CDTF">2024-06-14T11:45:00Z</dcterms:created>
  <dcterms:modified xsi:type="dcterms:W3CDTF">2024-08-26T11:39:00Z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3-Heights™ PDF Merge Split Shell 6.12.1.11 (http://www.pdf-tools.com)</vt:lpwstr>
  </property>
</Properties>
</file>