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jc w:val="center"/>
        <w:rPr>
          <w:rFonts w:ascii="Times New Roman" w:cs="Times New Roman" w:hAnsi="Times New Roman" w:eastAsia="Times New Roman"/>
          <w:b w:val="1"/>
          <w:bCs w:val="1"/>
          <w:outline w:val="0"/>
          <w:color w:val="362b36"/>
          <w:sz w:val="32"/>
          <w:szCs w:val="32"/>
          <w:u w:val="single" w:color="352b35"/>
          <w:shd w:val="clear" w:color="auto" w:fill="ffffff"/>
          <w14:textFill>
            <w14:solidFill>
              <w14:srgbClr w14:val="362B36"/>
            </w14:solidFill>
          </w14:textFill>
        </w:rPr>
      </w:pPr>
      <w:r>
        <w:rPr>
          <w:rFonts w:ascii="Times New Roman" w:hAnsi="Times New Roman"/>
          <w:b w:val="1"/>
          <w:bCs w:val="1"/>
          <w:outline w:val="0"/>
          <w:color w:val="362b36"/>
          <w:sz w:val="32"/>
          <w:szCs w:val="32"/>
          <w:u w:val="single" w:color="352b35"/>
          <w:shd w:val="clear" w:color="auto" w:fill="ffffff"/>
          <w:rtl w:val="0"/>
          <w:lang w:val="en-US"/>
          <w14:textFill>
            <w14:solidFill>
              <w14:srgbClr w14:val="362B36"/>
            </w14:solidFill>
          </w14:textFill>
        </w:rPr>
        <w:t xml:space="preserve"> Vaccine Injury Liability</w:t>
      </w:r>
    </w:p>
    <w:p>
      <w:pPr>
        <w:pStyle w:val="Default"/>
        <w:spacing w:before="0"/>
        <w:jc w:val="center"/>
        <w:rPr>
          <w:rFonts w:ascii="Times New Roman" w:cs="Times New Roman" w:hAnsi="Times New Roman" w:eastAsia="Times New Roman"/>
          <w:outline w:val="0"/>
          <w:color w:val="000000"/>
          <w:sz w:val="32"/>
          <w:szCs w:val="32"/>
          <w:u w:val="none" w:color="352b35"/>
          <w:shd w:val="clear" w:color="auto" w:fill="ffffff"/>
          <w14:textFill>
            <w14:solidFill>
              <w14:srgbClr w14:val="000000"/>
            </w14:solidFill>
          </w14:textFill>
        </w:rPr>
      </w:pPr>
    </w:p>
    <w:p>
      <w:pPr>
        <w:pStyle w:val="Default"/>
        <w:spacing w:before="0"/>
        <w:jc w:val="center"/>
        <w:rPr>
          <w:rFonts w:ascii="Times New Roman" w:cs="Times New Roman" w:hAnsi="Times New Roman" w:eastAsia="Times New Roman"/>
          <w:outline w:val="0"/>
          <w:color w:val="362b36"/>
          <w:sz w:val="32"/>
          <w:szCs w:val="32"/>
          <w:u w:color="352b35"/>
          <w:shd w:val="clear" w:color="auto" w:fill="ffffff"/>
          <w14:textFill>
            <w14:solidFill>
              <w14:srgbClr w14:val="362B36"/>
            </w14:solidFill>
          </w14:textFill>
        </w:rPr>
      </w:pPr>
      <w:r>
        <w:rPr>
          <w:rFonts w:ascii="Times New Roman" w:hAnsi="Times New Roman"/>
          <w:b w:val="1"/>
          <w:bCs w:val="1"/>
          <w:outline w:val="0"/>
          <w:color w:val="362b36"/>
          <w:sz w:val="32"/>
          <w:szCs w:val="32"/>
          <w:u w:color="352b35"/>
          <w:shd w:val="clear" w:color="auto" w:fill="ffffff"/>
          <w:rtl w:val="0"/>
          <w:lang w:val="de-DE"/>
          <w14:textFill>
            <w14:solidFill>
              <w14:srgbClr w14:val="362B36"/>
            </w14:solidFill>
          </w14:textFill>
        </w:rPr>
        <w:t xml:space="preserve">THIS VACCINE </w:t>
      </w:r>
      <w:r>
        <w:rPr>
          <w:rFonts w:ascii="Times New Roman" w:hAnsi="Times New Roman"/>
          <w:b w:val="1"/>
          <w:bCs w:val="1"/>
          <w:outline w:val="0"/>
          <w:color w:val="362b36"/>
          <w:sz w:val="32"/>
          <w:szCs w:val="32"/>
          <w:u w:color="352b35"/>
          <w:shd w:val="clear" w:color="auto" w:fill="ffffff"/>
          <w:rtl w:val="0"/>
          <w:lang w:val="en-US"/>
          <w14:textFill>
            <w14:solidFill>
              <w14:srgbClr w14:val="362B36"/>
            </w14:solidFill>
          </w14:textFill>
        </w:rPr>
        <w:t xml:space="preserve">INJURY LIABILITY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(this "Agreement") dated this </w:t>
      </w:r>
    </w:p>
    <w:p>
      <w:pPr>
        <w:pStyle w:val="Default"/>
        <w:spacing w:before="0"/>
        <w:jc w:val="center"/>
        <w:rPr>
          <w:rFonts w:ascii="Times New Roman" w:cs="Times New Roman" w:hAnsi="Times New Roman" w:eastAsia="Times New Roman"/>
          <w:outline w:val="0"/>
          <w:color w:val="362b36"/>
          <w:sz w:val="32"/>
          <w:szCs w:val="32"/>
          <w:u w:color="352b35"/>
          <w:shd w:val="clear" w:color="auto" w:fill="ffffff"/>
          <w14:textFill>
            <w14:solidFill>
              <w14:srgbClr w14:val="362B36"/>
            </w14:solidFill>
          </w14:textFill>
        </w:rPr>
      </w:pPr>
    </w:p>
    <w:p>
      <w:pPr>
        <w:pStyle w:val="Default"/>
        <w:spacing w:before="0"/>
        <w:jc w:val="center"/>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 day of ________________, ________</w:t>
      </w:r>
    </w:p>
    <w:p>
      <w:pPr>
        <w:pStyle w:val="Default"/>
        <w:spacing w:before="0"/>
        <w:jc w:val="center"/>
        <w:rPr>
          <w:rFonts w:ascii="Times New Roman" w:cs="Times New Roman" w:hAnsi="Times New Roman" w:eastAsia="Times New Roman"/>
          <w:outline w:val="0"/>
          <w:color w:val="000000"/>
          <w:sz w:val="32"/>
          <w:szCs w:val="32"/>
          <w:u w:color="352b35"/>
          <w:shd w:val="clear" w:color="auto" w:fill="ffffff"/>
          <w:lang w:val="de-DE"/>
          <w14:textFill>
            <w14:solidFill>
              <w14:srgbClr w14:val="000000"/>
            </w14:solidFill>
          </w14:textFill>
        </w:rPr>
      </w:pPr>
    </w:p>
    <w:p>
      <w:pPr>
        <w:pStyle w:val="Default"/>
        <w:spacing w:before="0"/>
        <w:jc w:val="center"/>
        <w:rPr>
          <w:rFonts w:ascii="Times New Roman" w:cs="Times New Roman" w:hAnsi="Times New Roman" w:eastAsia="Times New Roman"/>
          <w:outline w:val="0"/>
          <w:color w:val="000000"/>
          <w:sz w:val="32"/>
          <w:szCs w:val="32"/>
          <w:u w:color="352b35"/>
          <w:shd w:val="clear" w:color="auto" w:fill="ffffff"/>
          <w:lang w:val="de-DE"/>
          <w14:textFill>
            <w14:solidFill>
              <w14:srgbClr w14:val="000000"/>
            </w14:solidFill>
          </w14:textFill>
        </w:rPr>
      </w:pPr>
      <w:r>
        <w:rPr>
          <w:rFonts w:ascii="Times New Roman" w:hAnsi="Times New Roman"/>
          <w:outline w:val="0"/>
          <w:color w:val="362b36"/>
          <w:sz w:val="32"/>
          <w:szCs w:val="32"/>
          <w:u w:color="352b35"/>
          <w:shd w:val="clear" w:color="auto" w:fill="ffffff"/>
          <w:rtl w:val="0"/>
          <w:lang w:val="de-DE"/>
          <w14:textFill>
            <w14:solidFill>
              <w14:srgbClr w14:val="362B36"/>
            </w14:solidFill>
          </w14:textFill>
        </w:rPr>
        <w:t>BETWEEN:</w:t>
      </w:r>
    </w:p>
    <w:p>
      <w:pPr>
        <w:pStyle w:val="Default"/>
        <w:spacing w:before="0"/>
        <w:jc w:val="center"/>
        <w:rPr>
          <w:rFonts w:ascii="Times New Roman" w:cs="Times New Roman" w:hAnsi="Times New Roman" w:eastAsia="Times New Roman"/>
          <w:sz w:val="32"/>
          <w:szCs w:val="32"/>
          <w:u w:color="352b35"/>
          <w:shd w:val="clear" w:color="auto" w:fill="ffffff"/>
        </w:rPr>
      </w:pPr>
    </w:p>
    <w:p>
      <w:pPr>
        <w:pStyle w:val="Default"/>
        <w:jc w:val="center"/>
        <w:rPr>
          <w:rFonts w:ascii="Times New Roman" w:cs="Times New Roman" w:hAnsi="Times New Roman" w:eastAsia="Times New Roman"/>
          <w:outline w:val="0"/>
          <w:color w:val="362b36"/>
          <w:sz w:val="32"/>
          <w:szCs w:val="32"/>
          <w:u w:color="352b35"/>
          <w:shd w:val="clear" w:color="auto" w:fill="ffffff"/>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PARENT</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on behalf of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CHILD</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 of       </w:t>
      </w:r>
    </w:p>
    <w:p>
      <w:pPr>
        <w:pStyle w:val="Default"/>
        <w:jc w:val="center"/>
        <w:rPr>
          <w:rFonts w:ascii="Times New Roman" w:cs="Times New Roman" w:hAnsi="Times New Roman" w:eastAsia="Times New Roman"/>
          <w:outline w:val="0"/>
          <w:color w:val="362b36"/>
          <w:sz w:val="32"/>
          <w:szCs w:val="32"/>
          <w:u w:color="352b35"/>
          <w:shd w:val="clear" w:color="auto" w:fill="ffffff"/>
          <w14:textFill>
            <w14:solidFill>
              <w14:srgbClr w14:val="362B36"/>
            </w14:solidFill>
          </w14:textFill>
        </w:rPr>
      </w:pPr>
    </w:p>
    <w:p>
      <w:pPr>
        <w:pStyle w:val="Default"/>
        <w:jc w:val="center"/>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(ADDRESS) (the "Releasor")</w:t>
      </w:r>
    </w:p>
    <w:p>
      <w:pPr>
        <w:pStyle w:val="Default"/>
        <w:jc w:val="center"/>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p>
    <w:p>
      <w:pPr>
        <w:pStyle w:val="Default"/>
        <w:jc w:val="center"/>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OF THE FIRST PART</w:t>
      </w:r>
    </w:p>
    <w:p>
      <w:pPr>
        <w:pStyle w:val="Default"/>
        <w:rPr>
          <w:rFonts w:ascii="Times New Roman" w:cs="Times New Roman" w:hAnsi="Times New Roman" w:eastAsia="Times New Roman"/>
          <w:u w:color="352b35"/>
          <w:shd w:val="clear" w:color="auto" w:fill="ffffff"/>
        </w:rPr>
      </w:pPr>
    </w:p>
    <w:p>
      <w:pPr>
        <w:pStyle w:val="Default"/>
        <w:jc w:val="center"/>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AND</w:t>
      </w:r>
    </w:p>
    <w:p>
      <w:pPr>
        <w:pStyle w:val="Default"/>
        <w:rPr>
          <w:rFonts w:ascii="Times New Roman" w:cs="Times New Roman" w:hAnsi="Times New Roman" w:eastAsia="Times New Roman"/>
          <w:u w:color="352b35"/>
          <w:shd w:val="clear" w:color="auto" w:fill="ffffff"/>
        </w:rPr>
      </w:pPr>
    </w:p>
    <w:p>
      <w:pPr>
        <w:pStyle w:val="Default"/>
        <w:jc w:val="center"/>
        <w:rPr>
          <w:rFonts w:ascii="Times New Roman" w:cs="Times New Roman" w:hAnsi="Times New Roman" w:eastAsia="Times New Roman"/>
          <w:sz w:val="32"/>
          <w:szCs w:val="32"/>
        </w:rPr>
      </w:pPr>
      <w:r>
        <w:rPr>
          <w:rFonts w:ascii="Times New Roman" w:hAnsi="Times New Roman"/>
          <w:sz w:val="32"/>
          <w:szCs w:val="32"/>
          <w:rtl w:val="0"/>
          <w:lang w:val="en-US"/>
        </w:rPr>
        <w:t>(NURSE ADMINISTERING VACCINE) of (THEIR ADDRESS)</w:t>
      </w:r>
    </w:p>
    <w:p>
      <w:pPr>
        <w:pStyle w:val="Default"/>
        <w:jc w:val="center"/>
        <w:rPr>
          <w:rFonts w:ascii="Times New Roman" w:cs="Times New Roman" w:hAnsi="Times New Roman" w:eastAsia="Times New Roman"/>
          <w:sz w:val="32"/>
          <w:szCs w:val="32"/>
        </w:rPr>
      </w:pPr>
    </w:p>
    <w:p>
      <w:pPr>
        <w:pStyle w:val="Default"/>
        <w:jc w:val="center"/>
        <w:rPr>
          <w:rFonts w:ascii="Times New Roman" w:cs="Times New Roman" w:hAnsi="Times New Roman" w:eastAsia="Times New Roman"/>
          <w:sz w:val="32"/>
          <w:szCs w:val="32"/>
        </w:rPr>
      </w:pPr>
      <w:r>
        <w:rPr>
          <w:rFonts w:ascii="Times New Roman" w:hAnsi="Times New Roman"/>
          <w:sz w:val="32"/>
          <w:szCs w:val="32"/>
          <w:rtl w:val="0"/>
          <w:lang w:val="en-US"/>
        </w:rPr>
        <w:t xml:space="preserve">(the </w:t>
      </w:r>
      <w:r>
        <w:rPr>
          <w:rFonts w:ascii="Times New Roman" w:hAnsi="Times New Roman" w:hint="default"/>
          <w:sz w:val="32"/>
          <w:szCs w:val="32"/>
          <w:rtl w:val="0"/>
          <w:lang w:val="en-US"/>
        </w:rPr>
        <w:t>“</w:t>
      </w:r>
      <w:r>
        <w:rPr>
          <w:rFonts w:ascii="Times New Roman" w:hAnsi="Times New Roman"/>
          <w:sz w:val="32"/>
          <w:szCs w:val="32"/>
          <w:rtl w:val="0"/>
          <w:lang w:val="en-US"/>
        </w:rPr>
        <w:t>Releasee")</w:t>
      </w:r>
    </w:p>
    <w:p>
      <w:pPr>
        <w:pStyle w:val="Default"/>
        <w:jc w:val="center"/>
        <w:rPr>
          <w:rFonts w:ascii="Times New Roman" w:cs="Times New Roman" w:hAnsi="Times New Roman" w:eastAsia="Times New Roman"/>
          <w:sz w:val="32"/>
          <w:szCs w:val="32"/>
        </w:rPr>
      </w:pPr>
    </w:p>
    <w:p>
      <w:pPr>
        <w:pStyle w:val="Default"/>
        <w:spacing w:before="0"/>
        <w:jc w:val="center"/>
        <w:rPr>
          <w:rFonts w:ascii="Times New Roman" w:cs="Times New Roman" w:hAnsi="Times New Roman" w:eastAsia="Times New Roman"/>
          <w:outline w:val="0"/>
          <w:color w:val="362b36"/>
          <w:sz w:val="32"/>
          <w:szCs w:val="32"/>
          <w:u w:color="352b35"/>
          <w:shd w:val="clear" w:color="auto" w:fill="ffffff"/>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OF THE SECOND PART</w:t>
      </w:r>
      <w:r>
        <w:rPr>
          <w:rFonts w:ascii="Times New Roman" w:hAnsi="Times New Roman"/>
          <w:sz w:val="32"/>
          <w:szCs w:val="32"/>
          <w:u w:color="352b35"/>
          <w:shd w:val="clear" w:color="auto" w:fill="ffffff"/>
          <w:rtl w:val="0"/>
          <w:lang w:val="en-US"/>
        </w:rPr>
        <w:t xml:space="preserve">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IN CONSIDERATION OF </w:t>
      </w:r>
    </w:p>
    <w:p>
      <w:pPr>
        <w:pStyle w:val="Default"/>
        <w:spacing w:before="0"/>
        <w:jc w:val="center"/>
        <w:rPr>
          <w:rFonts w:ascii="Times New Roman" w:cs="Times New Roman" w:hAnsi="Times New Roman" w:eastAsia="Times New Roman"/>
          <w:outline w:val="0"/>
          <w:color w:val="362b36"/>
          <w:sz w:val="32"/>
          <w:szCs w:val="32"/>
          <w:u w:color="352b35"/>
          <w:shd w:val="clear" w:color="auto" w:fill="ffffff"/>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the covenants and agreements contained in this Agreement and other good and valuable consideration, the receipt of which is hereby acknowledged, the parties to this Agreement agree as follows:</w:t>
      </w:r>
    </w:p>
    <w:p>
      <w:pPr>
        <w:pStyle w:val="Default"/>
        <w:spacing w:before="0"/>
        <w:jc w:val="center"/>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p>
    <w:p>
      <w:pPr>
        <w:pStyle w:val="Default"/>
        <w:numPr>
          <w:ilvl w:val="0"/>
          <w:numId w:val="2"/>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362b36"/>
          <w:sz w:val="32"/>
          <w:szCs w:val="32"/>
          <w:u w:val="single" w:color="352b35"/>
          <w:shd w:val="clear" w:color="auto" w:fill="ffffff"/>
          <w:rtl w:val="0"/>
          <w:lang w:val="en-US"/>
          <w14:textFill>
            <w14:solidFill>
              <w14:srgbClr w14:val="362B36"/>
            </w14:solidFill>
          </w14:textFill>
        </w:rPr>
        <w:t>Consideration</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In consideration of full medical liability, financial liability (up to the sum of Ten Million Pounds) and civil liability accepted by the Releasee and sufficiency of which consideration is acknowledged, the Releasor releases and forever discharges the Releasee, the Releasee's spouse, heirs, executors, administrators, legal representatives and assigns from all manner of actions, causes of action, debts, accounts, bonds, contracts, claims and demands for or by reason of any vaccine injury to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CHILD</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which may be or may be sustained as a consequence of vaccinating her against the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PARENTS</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 wishes. This agreement covers any Covid19 vaccination including those that are still being trialled, this includes (but not limited to); </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BNT162, mRNA-based vaccine - Pfizer, BioNTech</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mRNA-1273, mRNA-based vaccine, Moderna</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Ad5-nCoV, Recombinant vaccine (adenovirus type 5 vector) CanSino Biologics</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AZD1222, Replication-deficient viral vector vaccine (adenovirus from chimpanzees), The University of Oxford, AstraZeneca, IQVIA, Serum Institute of India</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CoronaVac, Inactivated vaccine (formalin with alum adjuvant), Sinovac</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Covaxin, Inactivated vaccine, Bharat Biotech, National Institute of Virology</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JNJ-78436735 (formerly Ad26.COV2.S), Non-replicating viral vector, Johnson &amp; Johnson</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No name announced, Inactivated vaccine, Wuhan Institute of Biological Products, China National Pharmaceutical Group (Sinopharm)</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NVX-CoV2373, Nanoparticle Vaccine, Novavax</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Sputnik V, Non-replicating viral vector, Gamaleya Research Institute, Acellena Contract Drug Research and Development</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Bacillus Calmette-Guerin (BCG) vaccine, live attenuated vaccine, University of Melbourne and Murdoch Children</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s Research Institute; Radbound University Medical Center, Faustman Lab at Massachusetts General Hospital</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INO-4800, DNA vaccine (plasmid), Inovio Pharmaceuticals </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VIR-7831, Plant-based adjuvant vaccine, Medicago, GSK, Dynavax</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No name announced, Recombinant vaccine, Anhui Zhifei Longcom Biopharmaceutical, Institute of Microbiology of the Chinese Academy of Sciences</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ZyCoV-D, DNA vaccine (plasmid), Zydus Cadila</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AG0301-COVID19, DNA vaccine, AnGes, Inc</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BBiBP-CorV, Inactivated vaccine, Beijing Institute of Biological Products, China National Pharmaceutical Group (Sinopharm)</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EpiVacCorona, Peptide vaccine, Federal Budgetary Research Institution Research Center of Virology and Biotechnology</w:t>
      </w:r>
    </w:p>
    <w:p>
      <w:pPr>
        <w:pStyle w:val="Default"/>
        <w:numPr>
          <w:ilvl w:val="0"/>
          <w:numId w:val="4"/>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GX-19, DNA vaccine, Genexine</w:t>
      </w:r>
    </w:p>
    <w:p>
      <w:pPr>
        <w:pStyle w:val="Default"/>
        <w:spacing w:before="0"/>
        <w:rPr>
          <w:rFonts w:ascii="Times New Roman" w:cs="Times New Roman" w:hAnsi="Times New Roman" w:eastAsia="Times New Roman"/>
          <w:outline w:val="0"/>
          <w:color w:val="362b36"/>
          <w:sz w:val="32"/>
          <w:szCs w:val="32"/>
          <w:u w:color="362b36"/>
          <w14:textFill>
            <w14:solidFill>
              <w14:srgbClr w14:val="362B36"/>
            </w14:solidFill>
          </w14:textFill>
        </w:rPr>
      </w:pPr>
    </w:p>
    <w:p>
      <w:pPr>
        <w:pStyle w:val="Default"/>
        <w:numPr>
          <w:ilvl w:val="0"/>
          <w:numId w:val="5"/>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000000"/>
          <w:sz w:val="32"/>
          <w:szCs w:val="32"/>
          <w:u w:val="single" w:color="352b35"/>
          <w:shd w:val="clear" w:color="auto" w:fill="ffffff"/>
          <w:rtl w:val="0"/>
          <w:lang w:val="en-US"/>
          <w14:textFill>
            <w14:solidFill>
              <w14:srgbClr w14:val="000000"/>
            </w14:solidFill>
          </w14:textFill>
        </w:rPr>
        <w:t>Including in Liability</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 xml:space="preserve">Accepting liability for any </w:t>
      </w:r>
      <w:r>
        <w:rPr>
          <w:rFonts w:ascii="Times New Roman" w:hAnsi="Times New Roman" w:hint="default"/>
          <w:outline w:val="0"/>
          <w:color w:val="000000"/>
          <w:sz w:val="32"/>
          <w:szCs w:val="32"/>
          <w:u w:color="352b35"/>
          <w:shd w:val="clear" w:color="auto" w:fill="ffffff"/>
          <w:rtl w:val="0"/>
          <w:lang w:val="en-US"/>
          <w14:textFill>
            <w14:solidFill>
              <w14:srgbClr w14:val="000000"/>
            </w14:solidFill>
          </w14:textFill>
        </w:rPr>
        <w:t>‘</w:t>
      </w: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COVID/CORONAVIRUS/SARS-COV-2/ANY OTHER VACCINE NOT MENTIONED</w:t>
      </w:r>
      <w:r>
        <w:rPr>
          <w:rFonts w:ascii="Times New Roman" w:hAnsi="Times New Roman" w:hint="default"/>
          <w:outline w:val="0"/>
          <w:color w:val="000000"/>
          <w:sz w:val="32"/>
          <w:szCs w:val="32"/>
          <w:u w:color="352b35"/>
          <w:shd w:val="clear" w:color="auto" w:fill="ffffff"/>
          <w:rtl w:val="0"/>
          <w:lang w:val="en-US"/>
          <w14:textFill>
            <w14:solidFill>
              <w14:srgbClr w14:val="000000"/>
            </w14:solidFill>
          </w14:textFill>
        </w:rPr>
        <w:t xml:space="preserve">’ </w:t>
      </w: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vaccine damage that occurs includes, but not limits to - Panniculitis; atypical measles; fever; syncope; headache; dizziness; malaise; irritability, vasculitis, pancreatitis; diarrhoea; vomiting; parotitis; nausea, thrombocytopenia; purpura; regional lymphadenopathy; leukocytosis, anaphylaxis, anaphylactoid reactions, angioedema (including peripheral or facial edema) and bronchial spasm, arthritis; arthralgia; myalgia, encephalitis; encephalopathy; measles inclusion body encephalitis (MIBE) subacute sclerosing panencephalitis (SSPE); Guillain-Barr</w:t>
      </w:r>
      <w:r>
        <w:rPr>
          <w:rFonts w:ascii="Times New Roman" w:hAnsi="Times New Roman" w:hint="default"/>
          <w:outline w:val="0"/>
          <w:color w:val="000000"/>
          <w:sz w:val="32"/>
          <w:szCs w:val="32"/>
          <w:u w:color="352b35"/>
          <w:shd w:val="clear" w:color="auto" w:fill="ffffff"/>
          <w:rtl w:val="0"/>
          <w:lang w:val="fr-FR"/>
          <w14:textFill>
            <w14:solidFill>
              <w14:srgbClr w14:val="000000"/>
            </w14:solidFill>
          </w14:textFill>
        </w:rPr>
        <w:t xml:space="preserve">é </w:t>
      </w: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Syndrome (GBS); acute disseminated encephalomyelitis (ADEM); transverse myelitis; febrile convulsions; afebrile convulsions or seizures; bell</w:t>
      </w:r>
      <w:r>
        <w:rPr>
          <w:rFonts w:ascii="Times New Roman" w:hAnsi="Times New Roman" w:hint="default"/>
          <w:outline w:val="0"/>
          <w:color w:val="000000"/>
          <w:sz w:val="32"/>
          <w:szCs w:val="32"/>
          <w:u w:color="352b35"/>
          <w:shd w:val="clear" w:color="auto" w:fill="ffffff"/>
          <w:rtl w:val="0"/>
          <w:lang w:val="en-US"/>
          <w14:textFill>
            <w14:solidFill>
              <w14:srgbClr w14:val="000000"/>
            </w14:solidFill>
          </w14:textFill>
        </w:rPr>
        <w:t>’</w:t>
      </w: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s palsy, ataxia; polyneuritis; polyneuropathy; ocular palsies; paresthesia, pneumonia; pneumonitis; sore throat; cough; rhinitis, Stevens-Johnson syndrome; acute hemorrhagic edema of infancy; Henoch-Sch</w:t>
      </w:r>
      <w:r>
        <w:rPr>
          <w:rFonts w:ascii="Times New Roman" w:hAnsi="Times New Roman" w:hint="default"/>
          <w:outline w:val="0"/>
          <w:color w:val="000000"/>
          <w:sz w:val="32"/>
          <w:szCs w:val="32"/>
          <w:u w:color="352b35"/>
          <w:shd w:val="clear" w:color="auto" w:fill="ffffff"/>
          <w:rtl w:val="0"/>
          <w:lang w:val="sv-SE"/>
          <w14:textFill>
            <w14:solidFill>
              <w14:srgbClr w14:val="000000"/>
            </w14:solidFill>
          </w14:textFill>
        </w:rPr>
        <w:t>ö</w:t>
      </w: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nlein purpura; erythema multiforme; urticaria; rash; measles-like rash; pruritus; injection site reactions (pain, erythema, swelling and vesiculation), nerve deafness; otitis media, retinitis; optic neuritis; papillitis; conjunctivitis, epididymitis; orchitis and death. All of which are listed as side effects on the safety data sheets.</w:t>
      </w:r>
    </w:p>
    <w:p>
      <w:pPr>
        <w:pStyle w:val="Default"/>
        <w:numPr>
          <w:ilvl w:val="0"/>
          <w:numId w:val="2"/>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000000"/>
          <w:sz w:val="32"/>
          <w:szCs w:val="32"/>
          <w:u w:val="single" w:color="352b35"/>
          <w:shd w:val="clear" w:color="auto" w:fill="ffffff"/>
          <w:rtl w:val="0"/>
          <w:lang w:val="en-US"/>
          <w14:textFill>
            <w14:solidFill>
              <w14:srgbClr w14:val="000000"/>
            </w14:solidFill>
          </w14:textFill>
        </w:rPr>
        <w:t>Informed Acknowledgement</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The Releasee accepts that failure to sign this document is full confirmation that the vaccine will not be given to the (CHILD)</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The Releasee acknowledges that any </w:t>
      </w:r>
      <w:r>
        <w:rPr>
          <w:rFonts w:ascii="Times New Roman" w:hAnsi="Times New Roman" w:hint="default"/>
          <w:outline w:val="0"/>
          <w:color w:val="000000"/>
          <w:sz w:val="32"/>
          <w:szCs w:val="32"/>
          <w:u w:color="352b35"/>
          <w:shd w:val="clear" w:color="auto" w:fill="ffffff"/>
          <w:rtl w:val="0"/>
          <w:lang w:val="en-US"/>
          <w14:textFill>
            <w14:solidFill>
              <w14:srgbClr w14:val="000000"/>
            </w14:solidFill>
          </w14:textFill>
        </w:rPr>
        <w:t>‘</w:t>
      </w: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COVID/CORONAVIRUS/SARS-COV-2/ANY OTHER VACCINE NOT MENTIONED</w:t>
      </w:r>
      <w:r>
        <w:rPr>
          <w:rFonts w:ascii="Times New Roman" w:hAnsi="Times New Roman" w:hint="default"/>
          <w:outline w:val="0"/>
          <w:color w:val="000000"/>
          <w:sz w:val="32"/>
          <w:szCs w:val="32"/>
          <w:u w:color="352b35"/>
          <w:shd w:val="clear" w:color="auto" w:fill="ffffff"/>
          <w:rtl w:val="0"/>
          <w:lang w:val="en-US"/>
          <w14:textFill>
            <w14:solidFill>
              <w14:srgbClr w14:val="000000"/>
            </w14:solidFill>
          </w14:textFill>
        </w:rPr>
        <w:t xml:space="preserve">’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has never been deemed completely safe or effective and that by vaccinating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CHILD</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 it is taking a potentially fatal risk. The Releasee accepts that there is no supporting  evidence to say that vaccines are safe and the US Supreme Court has deemed vaccines </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Unavoidably unsafe.</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 xml:space="preserve">”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The Releasee acknowledges this and takes full medical and financial liability.</w:t>
      </w:r>
    </w:p>
    <w:p>
      <w:pPr>
        <w:pStyle w:val="Default"/>
        <w:numPr>
          <w:ilvl w:val="0"/>
          <w:numId w:val="2"/>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362b36"/>
          <w:sz w:val="32"/>
          <w:szCs w:val="32"/>
          <w:u w:val="single" w:color="352b35"/>
          <w:shd w:val="clear" w:color="auto" w:fill="ffffff"/>
          <w:rtl w:val="0"/>
          <w:lang w:val="en-US"/>
          <w14:textFill>
            <w14:solidFill>
              <w14:srgbClr w14:val="362B36"/>
            </w14:solidFill>
          </w14:textFill>
        </w:rPr>
        <w:t>Full and Final Settlement</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The Releasee further understands and acknowledges that the Releasor may suffer injuries or complications unknown at the time directly after vaccination but agrees that the Releasee will take full financial, medical and civil liability for the entirety of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CHILD</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life.</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It is declared that the terms of this settlement are fully understood; that the amount or type of consideration stated is the sole consideration for this Agreement and that the sum is accepted voluntarily for the purpose of making a full and final compromise, adjustment and settlement of all claims for injuries, losses and damages resulting or which may result from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CHILD</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being forcibly vaccinated against the families wishes.</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This Agreement contains the entire agreement between both parties and the terms of this Agreement are contractual and not a mere recital.</w:t>
      </w:r>
    </w:p>
    <w:p>
      <w:pPr>
        <w:pStyle w:val="Default"/>
        <w:numPr>
          <w:ilvl w:val="0"/>
          <w:numId w:val="2"/>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362b36"/>
          <w:sz w:val="32"/>
          <w:szCs w:val="32"/>
          <w:u w:val="single" w:color="352b35"/>
          <w:shd w:val="clear" w:color="auto" w:fill="ffffff"/>
          <w:rtl w:val="0"/>
          <w:lang w:val="en-US"/>
          <w14:textFill>
            <w14:solidFill>
              <w14:srgbClr w14:val="362B36"/>
            </w14:solidFill>
          </w14:textFill>
        </w:rPr>
        <w:t>No Admission of Liability</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It is agreed that the Releasor will take no further action against the Releasee if (HE/SHE) diminishes his case in wanting to vaccinate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CHILD</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w:t>
      </w:r>
    </w:p>
    <w:p>
      <w:pPr>
        <w:pStyle w:val="Default"/>
        <w:numPr>
          <w:ilvl w:val="0"/>
          <w:numId w:val="2"/>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362b36"/>
          <w:sz w:val="32"/>
          <w:szCs w:val="32"/>
          <w:u w:val="single" w:color="352b35"/>
          <w:shd w:val="clear" w:color="auto" w:fill="ffffff"/>
          <w:rtl w:val="0"/>
          <w:lang w:val="en-US"/>
          <w14:textFill>
            <w14:solidFill>
              <w14:srgbClr w14:val="362B36"/>
            </w14:solidFill>
          </w14:textFill>
        </w:rPr>
        <w:t>Governing Law</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This Agreement will be governed by and construed in accordance with the laws of the Country of (YOUR COUNTRY)</w:t>
      </w:r>
    </w:p>
    <w:p>
      <w:pPr>
        <w:pStyle w:val="Default"/>
        <w:spacing w:before="0"/>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r>
        <w:rPr>
          <w:rFonts w:ascii="Times New Roman" w:hAnsi="Times New Roman"/>
          <w:b w:val="1"/>
          <w:bCs w:val="1"/>
          <w:outline w:val="0"/>
          <w:color w:val="362b36"/>
          <w:sz w:val="32"/>
          <w:szCs w:val="32"/>
          <w:u w:color="352b35"/>
          <w:shd w:val="clear" w:color="auto" w:fill="ffffff"/>
          <w:rtl w:val="0"/>
          <w:lang w:val="en-US"/>
          <w14:textFill>
            <w14:solidFill>
              <w14:srgbClr w14:val="362B36"/>
            </w14:solidFill>
          </w14:textFill>
        </w:rPr>
        <w:t xml:space="preserve">IN WITNESS WHEREOF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the Releasor and Releasee have duly affixed their signatures under hand and seal on this ________ day of ________________, ________.</w:t>
      </w:r>
    </w:p>
    <w:p>
      <w:pPr>
        <w:pStyle w:val="Default"/>
        <w:spacing w:before="0"/>
        <w:rPr>
          <w:rFonts w:ascii="Times New Roman" w:cs="Times New Roman" w:hAnsi="Times New Roman" w:eastAsia="Times New Roman"/>
          <w:sz w:val="32"/>
          <w:szCs w:val="32"/>
          <w:u w:color="352b35"/>
          <w:shd w:val="clear" w:color="auto" w:fill="ffffff"/>
        </w:rPr>
      </w:pPr>
    </w:p>
    <w:tbl>
      <w:tblPr>
        <w:tblW w:w="9638" w:type="dxa"/>
        <w:jc w:val="righ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19"/>
        <w:gridCol w:w="4819"/>
      </w:tblGrid>
      <w:tr>
        <w:tblPrEx>
          <w:shd w:val="clear" w:color="auto" w:fill="cadfff"/>
        </w:tblPrEx>
        <w:trPr>
          <w:trHeight w:val="2860" w:hRule="atLeast"/>
        </w:trPr>
        <w:tc>
          <w:tcPr>
            <w:tcW w:type="dxa" w:w="48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bottom"/>
          </w:tcPr>
          <w:p>
            <w:pPr>
              <w:pStyle w:val="Table Style 2"/>
              <w:rPr>
                <w:rFonts w:ascii="Times New Roman" w:cs="Times New Roman" w:hAnsi="Times New Roman" w:eastAsia="Times New Roman"/>
                <w:sz w:val="32"/>
                <w:szCs w:val="32"/>
                <w:u w:color="352b35"/>
                <w:shd w:val="clear" w:color="auto" w:fill="ffffff"/>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_______________________________</w:t>
            </w:r>
          </w:p>
          <w:p>
            <w:pPr>
              <w:pStyle w:val="Table Style 2"/>
              <w:bidi w:val="0"/>
              <w:ind w:left="0" w:right="0" w:firstLine="0"/>
              <w:jc w:val="left"/>
              <w:rPr>
                <w:rtl w:val="0"/>
              </w:rPr>
            </w:pPr>
            <w:r>
              <w:rPr>
                <w:rFonts w:ascii="Times New Roman" w:hAnsi="Times New Roman"/>
                <w:sz w:val="32"/>
                <w:szCs w:val="32"/>
                <w:u w:color="352b35"/>
                <w:shd w:val="clear" w:color="auto" w:fill="ffffff"/>
                <w:rtl w:val="0"/>
                <w:lang w:val="en-US"/>
              </w:rPr>
              <w:t>(</w:t>
            </w:r>
            <w:r>
              <w:rPr>
                <w:rFonts w:ascii="Times New Roman" w:hAnsi="Times New Roman"/>
                <w:sz w:val="32"/>
                <w:szCs w:val="32"/>
                <w:u w:color="352b35"/>
                <w:shd w:val="clear" w:color="auto" w:fill="ffffff"/>
                <w:rtl w:val="0"/>
                <w:lang w:val="en-US"/>
              </w:rPr>
              <w:t>PARENTS</w:t>
            </w:r>
            <w:r>
              <w:rPr>
                <w:rFonts w:ascii="Times New Roman" w:hAnsi="Times New Roman"/>
                <w:sz w:val="32"/>
                <w:szCs w:val="32"/>
                <w:u w:color="352b35"/>
                <w:shd w:val="clear" w:color="auto" w:fill="ffffff"/>
                <w:rtl w:val="0"/>
                <w:lang w:val="en-US"/>
              </w:rPr>
              <w:t>)</w:t>
            </w:r>
          </w:p>
        </w:tc>
        <w:tc>
          <w:tcPr>
            <w:tcW w:type="dxa" w:w="48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bottom"/>
          </w:tcPr>
          <w:p>
            <w:pPr>
              <w:pStyle w:val="Table Style 2"/>
              <w:jc w:val="right"/>
              <w:rPr>
                <w:rFonts w:ascii="Times New Roman" w:cs="Times New Roman" w:hAnsi="Times New Roman" w:eastAsia="Times New Roman"/>
                <w:sz w:val="32"/>
                <w:szCs w:val="32"/>
                <w:u w:color="352b35"/>
                <w:shd w:val="clear" w:color="auto" w:fill="ffffff"/>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_______________________________</w:t>
            </w:r>
          </w:p>
          <w:p>
            <w:pPr>
              <w:pStyle w:val="Table Style 2"/>
              <w:bidi w:val="0"/>
              <w:ind w:left="0" w:right="0" w:firstLine="0"/>
              <w:jc w:val="right"/>
              <w:rPr>
                <w:rFonts w:ascii="Times New Roman" w:cs="Times New Roman" w:hAnsi="Times New Roman" w:eastAsia="Times New Roman"/>
                <w:sz w:val="32"/>
                <w:szCs w:val="32"/>
                <w:u w:color="352b35"/>
                <w:shd w:val="clear" w:color="auto" w:fill="ffffff"/>
                <w:rtl w:val="0"/>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WITNESS: </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w:t>
            </w:r>
          </w:p>
          <w:p>
            <w:pPr>
              <w:pStyle w:val="Table Style 2"/>
              <w:bidi w:val="0"/>
              <w:ind w:left="0" w:right="0" w:firstLine="0"/>
              <w:jc w:val="right"/>
              <w:rPr>
                <w:rtl w:val="0"/>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Address: </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w:t>
            </w:r>
          </w:p>
        </w:tc>
      </w:tr>
      <w:tr>
        <w:tblPrEx>
          <w:shd w:val="clear" w:color="auto" w:fill="cadfff"/>
        </w:tblPrEx>
        <w:trPr>
          <w:trHeight w:val="2860" w:hRule="atLeast"/>
        </w:trPr>
        <w:tc>
          <w:tcPr>
            <w:tcW w:type="dxa" w:w="48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bottom"/>
          </w:tcPr>
          <w:p>
            <w:pPr>
              <w:pStyle w:val="Table Style 2"/>
              <w:rPr>
                <w:rFonts w:ascii="Times New Roman" w:cs="Times New Roman" w:hAnsi="Times New Roman" w:eastAsia="Times New Roman"/>
                <w:sz w:val="32"/>
                <w:szCs w:val="32"/>
                <w:u w:color="352b35"/>
                <w:shd w:val="clear" w:color="auto" w:fill="ffffff"/>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_______________________________</w:t>
            </w:r>
          </w:p>
          <w:p>
            <w:pPr>
              <w:pStyle w:val="Table Style 2"/>
              <w:bidi w:val="0"/>
              <w:ind w:left="0" w:right="0" w:firstLine="0"/>
              <w:jc w:val="left"/>
              <w:rPr>
                <w:rtl w:val="0"/>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NURSE ADMINISTERING VACCINE)</w:t>
            </w:r>
          </w:p>
        </w:tc>
        <w:tc>
          <w:tcPr>
            <w:tcW w:type="dxa" w:w="48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bottom"/>
          </w:tcPr>
          <w:p>
            <w:pPr>
              <w:pStyle w:val="Table Style 2"/>
              <w:jc w:val="right"/>
              <w:rPr>
                <w:rFonts w:ascii="Times New Roman" w:cs="Times New Roman" w:hAnsi="Times New Roman" w:eastAsia="Times New Roman"/>
                <w:sz w:val="32"/>
                <w:szCs w:val="32"/>
                <w:u w:color="352b35"/>
                <w:shd w:val="clear" w:color="auto" w:fill="ffffff"/>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_______________________________</w:t>
            </w:r>
          </w:p>
          <w:p>
            <w:pPr>
              <w:pStyle w:val="Table Style 2"/>
              <w:bidi w:val="0"/>
              <w:ind w:left="0" w:right="0" w:firstLine="0"/>
              <w:jc w:val="right"/>
              <w:rPr>
                <w:rFonts w:ascii="Times New Roman" w:cs="Times New Roman" w:hAnsi="Times New Roman" w:eastAsia="Times New Roman"/>
                <w:sz w:val="32"/>
                <w:szCs w:val="32"/>
                <w:u w:color="352b35"/>
                <w:shd w:val="clear" w:color="auto" w:fill="ffffff"/>
                <w:rtl w:val="0"/>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WITNESS: </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w:t>
            </w:r>
          </w:p>
          <w:p>
            <w:pPr>
              <w:pStyle w:val="Table Style 2"/>
              <w:bidi w:val="0"/>
              <w:ind w:left="0" w:right="0" w:firstLine="0"/>
              <w:jc w:val="right"/>
              <w:rPr>
                <w:rtl w:val="0"/>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Address: </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w:t>
            </w:r>
          </w:p>
        </w:tc>
      </w:tr>
    </w:tbl>
    <w:p>
      <w:pPr>
        <w:pStyle w:val="Default"/>
        <w:widowControl w:val="0"/>
        <w:spacing w:before="0"/>
        <w:ind w:left="324" w:hanging="324"/>
        <w:jc w:val="right"/>
      </w:pPr>
      <w:r>
        <w:rPr>
          <w:rFonts w:ascii="Times New Roman" w:cs="Times New Roman" w:hAnsi="Times New Roman" w:eastAsia="Times New Roman"/>
          <w:sz w:val="32"/>
          <w:szCs w:val="32"/>
          <w:u w:color="352b35"/>
          <w:shd w:val="clear" w:color="auto" w:fill="ffffff"/>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1">
      <w:start w:val="1"/>
      <w:numFmt w:val="decimal"/>
      <w:suff w:val="tab"/>
      <w:lvlText w:val="%2."/>
      <w:lvlJc w:val="left"/>
      <w:pPr>
        <w:ind w:left="94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2">
      <w:start w:val="1"/>
      <w:numFmt w:val="decimal"/>
      <w:suff w:val="tab"/>
      <w:lvlText w:val="%3."/>
      <w:lvlJc w:val="left"/>
      <w:pPr>
        <w:ind w:left="116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3">
      <w:start w:val="1"/>
      <w:numFmt w:val="decimal"/>
      <w:suff w:val="tab"/>
      <w:lvlText w:val="%4."/>
      <w:lvlJc w:val="left"/>
      <w:pPr>
        <w:ind w:left="138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4">
      <w:start w:val="1"/>
      <w:numFmt w:val="decimal"/>
      <w:suff w:val="tab"/>
      <w:lvlText w:val="%5."/>
      <w:lvlJc w:val="left"/>
      <w:pPr>
        <w:ind w:left="160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5">
      <w:start w:val="1"/>
      <w:numFmt w:val="decimal"/>
      <w:suff w:val="tab"/>
      <w:lvlText w:val="%6."/>
      <w:lvlJc w:val="left"/>
      <w:pPr>
        <w:ind w:left="182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6">
      <w:start w:val="1"/>
      <w:numFmt w:val="decimal"/>
      <w:suff w:val="tab"/>
      <w:lvlText w:val="%7."/>
      <w:lvlJc w:val="left"/>
      <w:pPr>
        <w:ind w:left="204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7">
      <w:start w:val="1"/>
      <w:numFmt w:val="decimal"/>
      <w:suff w:val="tab"/>
      <w:lvlText w:val="%8."/>
      <w:lvlJc w:val="left"/>
      <w:pPr>
        <w:ind w:left="226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8">
      <w:start w:val="1"/>
      <w:numFmt w:val="decimal"/>
      <w:suff w:val="tab"/>
      <w:lvlText w:val="%9."/>
      <w:lvlJc w:val="left"/>
      <w:pPr>
        <w:ind w:left="248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2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2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8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4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0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numbering" w:styleId="Bullets">
    <w:name w:val="Bullets"/>
    <w:pPr>
      <w:numPr>
        <w:numId w:val="3"/>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