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Dear (XXX)</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I am writing as a concerned parent about (XXX) returning to school in September. I am not in fear of the virus, but I am in fear of (XXX) mental wellbeing and physical health being damaged in school.</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I request to see your Covid19 policy which the Education Secretary made all schools comply with before reopening in September to answer some of my questions:</w:t>
      </w:r>
    </w:p>
    <w:p>
      <w:pPr>
        <w:pStyle w:val="Body A"/>
        <w:rPr>
          <w:rFonts w:ascii="Times New Roman" w:cs="Times New Roman" w:hAnsi="Times New Roman" w:eastAsia="Times New Roman"/>
          <w:sz w:val="26"/>
          <w:szCs w:val="26"/>
        </w:rPr>
      </w:pPr>
    </w:p>
    <w:p>
      <w:pPr>
        <w:pStyle w:val="Body A"/>
        <w:numPr>
          <w:ilvl w:val="0"/>
          <w:numId w:val="2"/>
        </w:numPr>
        <w:bidi w:val="0"/>
        <w:ind w:right="0"/>
        <w:jc w:val="left"/>
        <w:rPr>
          <w:rFonts w:ascii="Times New Roman" w:hAnsi="Times New Roman"/>
          <w:sz w:val="26"/>
          <w:szCs w:val="26"/>
          <w:rtl w:val="0"/>
          <w:lang w:val="en-US"/>
        </w:rPr>
      </w:pPr>
      <w:r>
        <w:rPr>
          <w:rFonts w:ascii="Times New Roman" w:hAnsi="Times New Roman"/>
          <w:sz w:val="26"/>
          <w:szCs w:val="26"/>
          <w:rtl w:val="0"/>
          <w:lang w:val="en-US"/>
        </w:rPr>
        <w:t xml:space="preserve">Will children be told to social distance? As you can see in this study from the National Institute for Public Health and the Environment, they state that children under the age of 12 do not need to social distance </w:t>
      </w:r>
      <w:r>
        <w:rPr>
          <w:rStyle w:val="Hyperlink.0"/>
          <w:rFonts w:ascii="Times New Roman" w:cs="Times New Roman" w:hAnsi="Times New Roman" w:eastAsia="Times New Roman"/>
          <w:sz w:val="26"/>
          <w:szCs w:val="26"/>
        </w:rPr>
        <w:fldChar w:fldCharType="begin" w:fldLock="0"/>
      </w:r>
      <w:r>
        <w:rPr>
          <w:rStyle w:val="Hyperlink.0"/>
          <w:rFonts w:ascii="Times New Roman" w:cs="Times New Roman" w:hAnsi="Times New Roman" w:eastAsia="Times New Roman"/>
          <w:sz w:val="26"/>
          <w:szCs w:val="26"/>
        </w:rPr>
        <w:instrText xml:space="preserve"> HYPERLINK "https://www.rivm.nl/en/novel-coronavirus-covid-19/children-and-covid-19"</w:instrText>
      </w:r>
      <w:r>
        <w:rPr>
          <w:rStyle w:val="Hyperlink.0"/>
          <w:rFonts w:ascii="Times New Roman" w:cs="Times New Roman" w:hAnsi="Times New Roman" w:eastAsia="Times New Roman"/>
          <w:sz w:val="26"/>
          <w:szCs w:val="26"/>
        </w:rPr>
        <w:fldChar w:fldCharType="separate" w:fldLock="0"/>
      </w:r>
      <w:r>
        <w:rPr>
          <w:rStyle w:val="Hyperlink.0"/>
          <w:rFonts w:ascii="Times New Roman" w:hAnsi="Times New Roman"/>
          <w:sz w:val="26"/>
          <w:szCs w:val="26"/>
          <w:rtl w:val="0"/>
          <w:lang w:val="en-US"/>
        </w:rPr>
        <w:t>https://www.rivm.nl/en/novel-coronavirus-covid-19/children-and-covid-19</w:t>
      </w:r>
      <w:r>
        <w:rPr>
          <w:rFonts w:ascii="Times New Roman" w:cs="Times New Roman" w:hAnsi="Times New Roman" w:eastAsia="Times New Roman"/>
          <w:sz w:val="26"/>
          <w:szCs w:val="26"/>
        </w:rPr>
        <w:fldChar w:fldCharType="end" w:fldLock="0"/>
      </w:r>
      <w:r>
        <w:rPr>
          <w:rStyle w:val="None"/>
          <w:rFonts w:ascii="Times New Roman" w:hAnsi="Times New Roman"/>
          <w:sz w:val="26"/>
          <w:szCs w:val="26"/>
          <w:rtl w:val="0"/>
          <w:lang w:val="en-US"/>
        </w:rPr>
        <w:t xml:space="preserve">. There is also this study that has been acknowledged by The Lancet, that states there has not been a single case of a child passing on Covid19 to another person - </w:t>
      </w:r>
      <w:r>
        <w:rPr>
          <w:rStyle w:val="Hyperlink.0"/>
          <w:rFonts w:ascii="Times New Roman" w:cs="Times New Roman" w:hAnsi="Times New Roman" w:eastAsia="Times New Roman"/>
          <w:sz w:val="26"/>
          <w:szCs w:val="26"/>
        </w:rPr>
        <w:fldChar w:fldCharType="begin" w:fldLock="0"/>
      </w:r>
      <w:r>
        <w:rPr>
          <w:rStyle w:val="Hyperlink.0"/>
          <w:rFonts w:ascii="Times New Roman" w:cs="Times New Roman" w:hAnsi="Times New Roman" w:eastAsia="Times New Roman"/>
          <w:sz w:val="26"/>
          <w:szCs w:val="26"/>
        </w:rPr>
        <w:instrText xml:space="preserve"> HYPERLINK "https://dontforgetthebubbles.com/wp-content/uploads/2020/05/COVID-data-8th-May.pdf"</w:instrText>
      </w:r>
      <w:r>
        <w:rPr>
          <w:rStyle w:val="Hyperlink.0"/>
          <w:rFonts w:ascii="Times New Roman" w:cs="Times New Roman" w:hAnsi="Times New Roman" w:eastAsia="Times New Roman"/>
          <w:sz w:val="26"/>
          <w:szCs w:val="26"/>
        </w:rPr>
        <w:fldChar w:fldCharType="separate" w:fldLock="0"/>
      </w:r>
      <w:r>
        <w:rPr>
          <w:rStyle w:val="Hyperlink.0"/>
          <w:rFonts w:ascii="Times New Roman" w:hAnsi="Times New Roman"/>
          <w:sz w:val="26"/>
          <w:szCs w:val="26"/>
          <w:rtl w:val="0"/>
          <w:lang w:val="en-US"/>
        </w:rPr>
        <w:t>https://dontforgetthebubbles.com/wp-content/uploads/2020/05/COVID-data-8th-May.pdf</w:t>
      </w:r>
      <w:r>
        <w:rPr>
          <w:rFonts w:ascii="Times New Roman" w:cs="Times New Roman" w:hAnsi="Times New Roman" w:eastAsia="Times New Roman"/>
          <w:sz w:val="26"/>
          <w:szCs w:val="26"/>
        </w:rPr>
        <w:fldChar w:fldCharType="end" w:fldLock="0"/>
      </w:r>
    </w:p>
    <w:p>
      <w:pPr>
        <w:pStyle w:val="Body A"/>
        <w:rPr>
          <w:rStyle w:val="None"/>
          <w:rFonts w:ascii="Times New Roman" w:cs="Times New Roman" w:hAnsi="Times New Roman" w:eastAsia="Times New Roman"/>
          <w:sz w:val="26"/>
          <w:szCs w:val="26"/>
        </w:rPr>
      </w:pPr>
    </w:p>
    <w:p>
      <w:pPr>
        <w:pStyle w:val="Body A"/>
        <w:numPr>
          <w:ilvl w:val="0"/>
          <w:numId w:val="2"/>
        </w:numPr>
        <w:bidi w:val="0"/>
        <w:ind w:right="0"/>
        <w:jc w:val="left"/>
        <w:rPr>
          <w:rFonts w:ascii="Times New Roman" w:hAnsi="Times New Roman"/>
          <w:sz w:val="26"/>
          <w:szCs w:val="26"/>
          <w:rtl w:val="0"/>
          <w:lang w:val="en-US"/>
        </w:rPr>
      </w:pPr>
      <w:r>
        <w:rPr>
          <w:rStyle w:val="None"/>
          <w:rFonts w:ascii="Times New Roman" w:hAnsi="Times New Roman"/>
          <w:sz w:val="26"/>
          <w:szCs w:val="26"/>
          <w:rtl w:val="0"/>
          <w:lang w:val="en-US"/>
        </w:rPr>
        <w:t xml:space="preserve">What happens to my child if one of their peers tests positive for Covid19? </w:t>
      </w:r>
    </w:p>
    <w:p>
      <w:pPr>
        <w:pStyle w:val="Body A"/>
        <w:rPr>
          <w:rStyle w:val="None"/>
          <w:rFonts w:ascii="Times New Roman" w:cs="Times New Roman" w:hAnsi="Times New Roman" w:eastAsia="Times New Roman"/>
          <w:sz w:val="26"/>
          <w:szCs w:val="26"/>
        </w:rPr>
      </w:pPr>
    </w:p>
    <w:p>
      <w:pPr>
        <w:pStyle w:val="Body A"/>
        <w:numPr>
          <w:ilvl w:val="0"/>
          <w:numId w:val="2"/>
        </w:numPr>
        <w:bidi w:val="0"/>
        <w:ind w:right="0"/>
        <w:jc w:val="left"/>
        <w:rPr>
          <w:rFonts w:ascii="Times New Roman" w:hAnsi="Times New Roman"/>
          <w:sz w:val="26"/>
          <w:szCs w:val="26"/>
          <w:rtl w:val="0"/>
          <w:lang w:val="en-US"/>
        </w:rPr>
      </w:pPr>
      <w:r>
        <w:rPr>
          <w:rStyle w:val="None"/>
          <w:rFonts w:ascii="Times New Roman" w:hAnsi="Times New Roman"/>
          <w:sz w:val="26"/>
          <w:szCs w:val="26"/>
          <w:rtl w:val="0"/>
          <w:lang w:val="en-US"/>
        </w:rPr>
        <w:t>What happens if my child presents to you during school hours with having the usual childhood winter symptoms of a runny nose, cough or sore throat?</w:t>
      </w:r>
    </w:p>
    <w:p>
      <w:pPr>
        <w:pStyle w:val="Body A"/>
        <w:rPr>
          <w:rStyle w:val="None"/>
          <w:rFonts w:ascii="Times New Roman" w:cs="Times New Roman" w:hAnsi="Times New Roman" w:eastAsia="Times New Roman"/>
          <w:sz w:val="26"/>
          <w:szCs w:val="26"/>
        </w:rPr>
      </w:pPr>
    </w:p>
    <w:p>
      <w:pPr>
        <w:pStyle w:val="Body A"/>
        <w:numPr>
          <w:ilvl w:val="0"/>
          <w:numId w:val="2"/>
        </w:numPr>
        <w:bidi w:val="0"/>
        <w:ind w:right="0"/>
        <w:jc w:val="left"/>
        <w:rPr>
          <w:rFonts w:ascii="Times New Roman" w:hAnsi="Times New Roman"/>
          <w:sz w:val="26"/>
          <w:szCs w:val="26"/>
          <w:rtl w:val="0"/>
          <w:lang w:val="en-US"/>
        </w:rPr>
      </w:pPr>
      <w:r>
        <w:rPr>
          <w:rStyle w:val="None"/>
          <w:rFonts w:ascii="Times New Roman" w:hAnsi="Times New Roman"/>
          <w:sz w:val="26"/>
          <w:szCs w:val="26"/>
          <w:rtl w:val="0"/>
          <w:lang w:val="en-US"/>
        </w:rPr>
        <w:t xml:space="preserve">  How will you protect my Childs mental health with all the untrue fear mongering surrounding Covid19? It currently has a 99.96% survival rate (NHS England) and children are statistically more likely to die from being struck by lightening than Covid19, therefore I would hope that teachers will encourage children to not fear something that they do not have to worry about. - </w:t>
      </w:r>
      <w:r>
        <w:rPr>
          <w:rStyle w:val="Hyperlink.0"/>
          <w:rFonts w:ascii="Times New Roman" w:cs="Times New Roman" w:hAnsi="Times New Roman" w:eastAsia="Times New Roman"/>
          <w:sz w:val="26"/>
          <w:szCs w:val="26"/>
        </w:rPr>
        <w:fldChar w:fldCharType="begin" w:fldLock="0"/>
      </w:r>
      <w:r>
        <w:rPr>
          <w:rStyle w:val="Hyperlink.0"/>
          <w:rFonts w:ascii="Times New Roman" w:cs="Times New Roman" w:hAnsi="Times New Roman" w:eastAsia="Times New Roman"/>
          <w:sz w:val="26"/>
          <w:szCs w:val="26"/>
        </w:rPr>
        <w:instrText xml:space="preserve"> HYPERLINK "https://www.telegraph.co.uk/politics/2020/06/09/school-age-children-likely-hit-lightning-die-coronavirus-oxbridge/"</w:instrText>
      </w:r>
      <w:r>
        <w:rPr>
          <w:rStyle w:val="Hyperlink.0"/>
          <w:rFonts w:ascii="Times New Roman" w:cs="Times New Roman" w:hAnsi="Times New Roman" w:eastAsia="Times New Roman"/>
          <w:sz w:val="26"/>
          <w:szCs w:val="26"/>
        </w:rPr>
        <w:fldChar w:fldCharType="separate" w:fldLock="0"/>
      </w:r>
      <w:r>
        <w:rPr>
          <w:rStyle w:val="Hyperlink.0"/>
          <w:rFonts w:ascii="Times New Roman" w:hAnsi="Times New Roman"/>
          <w:sz w:val="26"/>
          <w:szCs w:val="26"/>
          <w:rtl w:val="0"/>
          <w:lang w:val="en-US"/>
        </w:rPr>
        <w:t>https://www.telegraph.co.uk/politics/2020/06/09/school-age-children-likely-hit-lightning-die-coronavirus-oxbridge/</w:t>
      </w:r>
      <w:r>
        <w:rPr>
          <w:rFonts w:ascii="Times New Roman" w:cs="Times New Roman" w:hAnsi="Times New Roman" w:eastAsia="Times New Roman"/>
          <w:sz w:val="26"/>
          <w:szCs w:val="26"/>
        </w:rPr>
        <w:fldChar w:fldCharType="end" w:fldLock="0"/>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I would also like to make my stance on a few things very clear -</w:t>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(XXX) MUST NOT under ANY CIRCUMSTANCES be tested during school. I do NOT give my permission for (XXX) to undergo any Saliva/RNA/DNA or any similar testing whatsoever. </w:t>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(XXX) WILL NOT be using any alcohol gel, many studies have shown the negative effects of frequent hand santizing to be detrimental to a child</w:t>
      </w:r>
      <w:r>
        <w:rPr>
          <w:rStyle w:val="None"/>
          <w:rFonts w:ascii="Times New Roman" w:hAnsi="Times New Roman" w:hint="default"/>
          <w:sz w:val="26"/>
          <w:szCs w:val="26"/>
          <w:rtl w:val="0"/>
          <w:lang w:val="en-US"/>
        </w:rPr>
        <w:t>’</w:t>
      </w:r>
      <w:r>
        <w:rPr>
          <w:rStyle w:val="None"/>
          <w:rFonts w:ascii="Times New Roman" w:hAnsi="Times New Roman"/>
          <w:sz w:val="26"/>
          <w:szCs w:val="26"/>
          <w:rtl w:val="0"/>
          <w:lang w:val="en-US"/>
        </w:rPr>
        <w:t xml:space="preserve">s health and skin. </w:t>
      </w:r>
      <w:r>
        <w:rPr>
          <w:rStyle w:val="Hyperlink.1"/>
        </w:rPr>
        <w:fldChar w:fldCharType="begin" w:fldLock="0"/>
      </w:r>
      <w:r>
        <w:rPr>
          <w:rStyle w:val="Hyperlink.1"/>
        </w:rPr>
        <w:instrText xml:space="preserve"> HYPERLINK "https://www.pharmacytoday.org/article/S1042-0991(17)30602-3/pdf"</w:instrText>
      </w:r>
      <w:r>
        <w:rPr>
          <w:rStyle w:val="Hyperlink.1"/>
        </w:rPr>
        <w:fldChar w:fldCharType="separate" w:fldLock="0"/>
      </w:r>
      <w:r>
        <w:rPr>
          <w:rStyle w:val="Hyperlink.1"/>
          <w:rtl w:val="0"/>
        </w:rPr>
        <w:t>https://www.pharmacytoday.org/article/S1042-0991(17)30602-3/pdf</w:t>
      </w:r>
      <w:r>
        <w:rPr/>
        <w:fldChar w:fldCharType="end" w:fldLock="0"/>
      </w:r>
      <w:r>
        <w:rPr>
          <w:rStyle w:val="None"/>
          <w:rFonts w:ascii="Times New Roman" w:hAnsi="Times New Roman"/>
          <w:sz w:val="26"/>
          <w:szCs w:val="26"/>
          <w:rtl w:val="0"/>
          <w:lang w:val="en-US"/>
        </w:rPr>
        <w:t xml:space="preserve"> The FDA states that currently, there is no evidence that antibacterial soaps (and sanitisers) are any more effective than regular soap and warm water in helping to prevent the spread of germs. A 2000 study found that sanitisers do not significantly reduce the amount of bacteria on the hands, and may actually even increase it. Researchers added that the products strip the skin of its natural oils</w:t>
      </w:r>
      <w:r>
        <w:rPr>
          <w:rStyle w:val="None"/>
          <w:rFonts w:ascii="Times New Roman" w:hAnsi="Times New Roman" w:hint="default"/>
          <w:sz w:val="26"/>
          <w:szCs w:val="26"/>
          <w:rtl w:val="0"/>
          <w:lang w:val="en-US"/>
        </w:rPr>
        <w:t>—</w:t>
      </w:r>
      <w:r>
        <w:rPr>
          <w:rStyle w:val="None"/>
          <w:rFonts w:ascii="Times New Roman" w:hAnsi="Times New Roman"/>
          <w:sz w:val="26"/>
          <w:szCs w:val="26"/>
          <w:rtl w:val="0"/>
          <w:lang w:val="en-US"/>
        </w:rPr>
        <w:t>and since those oils usually prevent bacteria from coming to the surface, the sanitiser can actually reduce the skin</w:t>
      </w:r>
      <w:r>
        <w:rPr>
          <w:rStyle w:val="None"/>
          <w:rFonts w:ascii="Times New Roman" w:hAnsi="Times New Roman" w:hint="default"/>
          <w:sz w:val="26"/>
          <w:szCs w:val="26"/>
          <w:rtl w:val="0"/>
          <w:lang w:val="en-US"/>
        </w:rPr>
        <w:t>’</w:t>
      </w:r>
      <w:r>
        <w:rPr>
          <w:rStyle w:val="None"/>
          <w:rFonts w:ascii="Times New Roman" w:hAnsi="Times New Roman"/>
          <w:sz w:val="26"/>
          <w:szCs w:val="26"/>
          <w:rtl w:val="0"/>
          <w:lang w:val="en-US"/>
        </w:rPr>
        <w:t>s own defences. I have encouraged (XXX) to wash (his/her) hands properly with soap and water when using the toilet and before meal times.</w:t>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I do NOT give my permission for (XXX) to be temperature checked at any point on school property, by a member of the staff or anyone else who is not myself. This includes via infrared, electronic ear thermometer, under the arm, forehead thermometer, plastic strips and digital thermometers.</w:t>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If you would like to talk about these issues face to face, I would be happy to do so. Otherwise, I look forward to your reply.</w:t>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Kind regards</w:t>
      </w:r>
    </w:p>
    <w:p>
      <w:pPr>
        <w:pStyle w:val="Body A"/>
        <w:rPr>
          <w:rStyle w:val="None"/>
          <w:rFonts w:ascii="Times New Roman" w:cs="Times New Roman" w:hAnsi="Times New Roman" w:eastAsia="Times New Roman"/>
          <w:sz w:val="26"/>
          <w:szCs w:val="26"/>
        </w:rPr>
      </w:pPr>
    </w:p>
    <w:p>
      <w:pPr>
        <w:pStyle w:val="Body A"/>
      </w:pPr>
      <w:r>
        <w:rPr>
          <w:rStyle w:val="None"/>
          <w:rFonts w:ascii="Times New Roman" w:hAnsi="Times New Roman"/>
          <w:sz w:val="26"/>
          <w:szCs w:val="26"/>
          <w:rtl w:val="0"/>
          <w:lang w:val="en-US"/>
        </w:rPr>
        <w:t>(XXX)</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Dash">
    <w:name w:val="Dash"/>
    <w:pPr>
      <w:numPr>
        <w:numId w:val="1"/>
      </w:numPr>
    </w:pPr>
  </w:style>
  <w:style w:type="character" w:styleId="None">
    <w:name w:val="None"/>
  </w:style>
  <w:style w:type="character" w:styleId="Hyperlink.0">
    <w:name w:val="Hyperlink.0"/>
    <w:basedOn w:val="None"/>
    <w:next w:val="Hyperlink.0"/>
    <w:rPr>
      <w:u w:val="single"/>
    </w:rPr>
  </w:style>
  <w:style w:type="character" w:styleId="Hyperlink.1">
    <w:name w:val="Hyperlink.1"/>
    <w:basedOn w:val="None"/>
    <w:next w:val="Hyperlink.1"/>
    <w:rPr>
      <w:rFonts w:ascii="Times New Roman" w:cs="Times New Roman" w:hAnsi="Times New Roman" w:eastAsia="Times New Roman"/>
      <w:sz w:val="26"/>
      <w:szCs w:val="26"/>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