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00" w:lineRule="auto"/>
        <w:jc w:val="left"/>
        <w:rPr>
          <w:rFonts w:ascii="Delius" w:cs="Delius" w:eastAsia="Delius" w:hAnsi="Delius"/>
          <w:sz w:val="23"/>
          <w:szCs w:val="23"/>
        </w:rPr>
      </w:pPr>
      <w:r w:rsidDel="00000000" w:rsidR="00000000" w:rsidRPr="00000000">
        <w:rPr>
          <w:rFonts w:ascii="Delius" w:cs="Delius" w:eastAsia="Delius" w:hAnsi="Delius"/>
          <w:b w:val="1"/>
          <w:sz w:val="24"/>
          <w:szCs w:val="24"/>
          <w:rtl w:val="0"/>
        </w:rPr>
        <w:t xml:space="preserve"> </w:t>
        <w:tab/>
      </w:r>
      <w:r w:rsidDel="00000000" w:rsidR="00000000" w:rsidRPr="00000000">
        <w:rPr>
          <w:rFonts w:ascii="Delius" w:cs="Delius" w:eastAsia="Delius" w:hAnsi="Delius"/>
          <w:sz w:val="23"/>
          <w:szCs w:val="23"/>
          <w:rtl w:val="0"/>
        </w:rPr>
        <w:t xml:space="preserve">Welcome to 6th grade! Below you will find a list of books to choose from for your Summer Reading Assignment. You will need to read </w:t>
      </w:r>
      <w:r w:rsidDel="00000000" w:rsidR="00000000" w:rsidRPr="00000000">
        <w:rPr>
          <w:rFonts w:ascii="Delius" w:cs="Delius" w:eastAsia="Delius" w:hAnsi="Delius"/>
          <w:b w:val="1"/>
          <w:sz w:val="23"/>
          <w:szCs w:val="23"/>
          <w:u w:val="single"/>
          <w:rtl w:val="0"/>
        </w:rPr>
        <w:t xml:space="preserve">two</w:t>
      </w:r>
      <w:r w:rsidDel="00000000" w:rsidR="00000000" w:rsidRPr="00000000">
        <w:rPr>
          <w:rFonts w:ascii="Delius" w:cs="Delius" w:eastAsia="Delius" w:hAnsi="Delius"/>
          <w:sz w:val="23"/>
          <w:szCs w:val="23"/>
          <w:rtl w:val="0"/>
        </w:rPr>
        <w:t xml:space="preserve"> of these books. Once you have read the books, you will do </w:t>
      </w:r>
      <w:r w:rsidDel="00000000" w:rsidR="00000000" w:rsidRPr="00000000">
        <w:rPr>
          <w:rFonts w:ascii="Delius" w:cs="Delius" w:eastAsia="Delius" w:hAnsi="Delius"/>
          <w:b w:val="1"/>
          <w:sz w:val="23"/>
          <w:szCs w:val="23"/>
          <w:u w:val="single"/>
          <w:rtl w:val="0"/>
        </w:rPr>
        <w:t xml:space="preserve">two</w:t>
      </w:r>
      <w:r w:rsidDel="00000000" w:rsidR="00000000" w:rsidRPr="00000000">
        <w:rPr>
          <w:rFonts w:ascii="Delius" w:cs="Delius" w:eastAsia="Delius" w:hAnsi="Delius"/>
          <w:sz w:val="23"/>
          <w:szCs w:val="23"/>
          <w:rtl w:val="0"/>
        </w:rPr>
        <w:t xml:space="preserve"> activities for each book. </w:t>
      </w:r>
      <w:r w:rsidDel="00000000" w:rsidR="00000000" w:rsidRPr="00000000">
        <w:rPr>
          <w:rFonts w:ascii="Delius" w:cs="Delius" w:eastAsia="Delius" w:hAnsi="Delius"/>
          <w:sz w:val="23"/>
          <w:szCs w:val="23"/>
          <w:u w:val="single"/>
          <w:rtl w:val="0"/>
        </w:rPr>
        <w:t xml:space="preserve">You may choose any two but you cannot do an activity more than once. </w:t>
      </w:r>
      <w:r w:rsidDel="00000000" w:rsidR="00000000" w:rsidRPr="00000000">
        <w:rPr>
          <w:rFonts w:ascii="Delius" w:cs="Delius" w:eastAsia="Delius" w:hAnsi="Delius"/>
          <w:sz w:val="23"/>
          <w:szCs w:val="23"/>
          <w:rtl w:val="0"/>
        </w:rPr>
        <w:t xml:space="preserve"> The activities are listed on the back of this page.</w:t>
      </w:r>
    </w:p>
    <w:p w:rsidR="00000000" w:rsidDel="00000000" w:rsidP="00000000" w:rsidRDefault="00000000" w:rsidRPr="00000000" w14:paraId="00000002">
      <w:pPr>
        <w:pageBreakBefore w:val="0"/>
        <w:spacing w:line="300" w:lineRule="auto"/>
        <w:ind w:firstLine="720"/>
        <w:jc w:val="left"/>
        <w:rPr>
          <w:rFonts w:ascii="Delius" w:cs="Delius" w:eastAsia="Delius" w:hAnsi="Delius"/>
          <w:sz w:val="23"/>
          <w:szCs w:val="23"/>
        </w:rPr>
      </w:pPr>
      <w:r w:rsidDel="00000000" w:rsidR="00000000" w:rsidRPr="00000000">
        <w:rPr>
          <w:rFonts w:ascii="Delius" w:cs="Delius" w:eastAsia="Delius" w:hAnsi="Delius"/>
          <w:sz w:val="23"/>
          <w:szCs w:val="23"/>
          <w:rtl w:val="0"/>
        </w:rPr>
        <w:t xml:space="preserve">Be sure to organize and staple your work. Make a creative title page with your name, “Summer Reading Assignment” on the front, and bring it with you on your first day of school.</w:t>
      </w:r>
    </w:p>
    <w:p w:rsidR="00000000" w:rsidDel="00000000" w:rsidP="00000000" w:rsidRDefault="00000000" w:rsidRPr="00000000" w14:paraId="00000003">
      <w:pPr>
        <w:pageBreakBefore w:val="0"/>
        <w:ind w:left="1440" w:firstLine="0"/>
        <w:jc w:val="left"/>
        <w:rPr>
          <w:rFonts w:ascii="Delius" w:cs="Delius" w:eastAsia="Delius" w:hAnsi="Delius"/>
          <w:u w:val="single"/>
        </w:rPr>
      </w:pPr>
      <w:r w:rsidDel="00000000" w:rsidR="00000000" w:rsidRPr="00000000">
        <w:rPr>
          <w:rFonts w:ascii="Delius" w:cs="Delius" w:eastAsia="Delius" w:hAnsi="Delius"/>
          <w:rtl w:val="0"/>
        </w:rPr>
        <w:t xml:space="preserve">           </w:t>
      </w:r>
      <w:r w:rsidDel="00000000" w:rsidR="00000000" w:rsidRPr="00000000">
        <w:rPr>
          <w:rFonts w:ascii="Delius" w:cs="Delius" w:eastAsia="Delius" w:hAnsi="Delius"/>
          <w:u w:val="single"/>
          <w:rtl w:val="0"/>
        </w:rPr>
        <w:t xml:space="preserve">Author</w:t>
      </w:r>
      <w:r w:rsidDel="00000000" w:rsidR="00000000" w:rsidRPr="00000000">
        <w:rPr>
          <w:rFonts w:ascii="Delius" w:cs="Delius" w:eastAsia="Delius" w:hAnsi="Delius"/>
          <w:rtl w:val="0"/>
        </w:rPr>
        <w:tab/>
        <w:tab/>
        <w:tab/>
        <w:tab/>
        <w:t xml:space="preserve">                             </w:t>
      </w:r>
      <w:r w:rsidDel="00000000" w:rsidR="00000000" w:rsidRPr="00000000">
        <w:rPr>
          <w:rFonts w:ascii="Delius" w:cs="Delius" w:eastAsia="Delius" w:hAnsi="Delius"/>
          <w:u w:val="single"/>
          <w:rtl w:val="0"/>
        </w:rPr>
        <w:t xml:space="preserve">Book Title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Barrett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Hundred Year Old Secret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Buyea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Because of Mr. Terupt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Cameron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Dog’s Journey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Creech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Wanderer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Curtis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Wastons Go to Birmingham -- 1963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Dahl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Charlie and the Chocolate Factory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Dahl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BFG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DiCamillo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Tale of Desperaux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Giff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Nory Ryan’s Song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Holm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Penny from Heaven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LaFleur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Eight Keys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Levine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Hana’s Suitcase: A True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Malone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Sixty-Eight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Marino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Hiding Out at the Pancake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Miller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Mrs. Spitfire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Norton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Borrowers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Paratore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The Wedding Planner’s Daughter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Ryan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Esperanza Rising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Spinelli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rPr>
            </w:pPr>
            <w:r w:rsidDel="00000000" w:rsidR="00000000" w:rsidRPr="00000000">
              <w:rPr>
                <w:rFonts w:ascii="Delius" w:cs="Delius" w:eastAsia="Delius" w:hAnsi="Delius"/>
                <w:rtl w:val="0"/>
              </w:rPr>
              <w:t xml:space="preserve">Stargirl</w:t>
            </w:r>
          </w:p>
        </w:tc>
      </w:tr>
    </w:tbl>
    <w:p w:rsidR="00000000" w:rsidDel="00000000" w:rsidP="00000000" w:rsidRDefault="00000000" w:rsidRPr="00000000" w14:paraId="0000002A">
      <w:pPr>
        <w:pageBreakBefore w:val="0"/>
        <w:spacing w:line="276" w:lineRule="auto"/>
        <w:jc w:val="left"/>
        <w:rPr>
          <w:rFonts w:ascii="Delius" w:cs="Delius" w:eastAsia="Delius" w:hAnsi="Delius"/>
        </w:rPr>
      </w:pPr>
      <w:r w:rsidDel="00000000" w:rsidR="00000000" w:rsidRPr="00000000">
        <w:rPr>
          <w:rtl w:val="0"/>
        </w:rPr>
      </w:r>
    </w:p>
    <w:p w:rsidR="00000000" w:rsidDel="00000000" w:rsidP="00000000" w:rsidRDefault="00000000" w:rsidRPr="00000000" w14:paraId="0000002B">
      <w:pPr>
        <w:pageBreakBefore w:val="0"/>
        <w:spacing w:line="276" w:lineRule="auto"/>
        <w:jc w:val="left"/>
        <w:rPr>
          <w:rFonts w:ascii="Delius" w:cs="Delius" w:eastAsia="Delius" w:hAnsi="Delius"/>
          <w:sz w:val="23"/>
          <w:szCs w:val="23"/>
        </w:rPr>
      </w:pPr>
      <w:r w:rsidDel="00000000" w:rsidR="00000000" w:rsidRPr="00000000">
        <w:rPr>
          <w:rtl w:val="0"/>
        </w:rPr>
      </w:r>
    </w:p>
    <w:p w:rsidR="00000000" w:rsidDel="00000000" w:rsidP="00000000" w:rsidRDefault="00000000" w:rsidRPr="00000000" w14:paraId="0000002C">
      <w:pPr>
        <w:pageBreakBefore w:val="0"/>
        <w:spacing w:line="276" w:lineRule="auto"/>
        <w:jc w:val="left"/>
        <w:rPr>
          <w:rFonts w:ascii="Delius" w:cs="Delius" w:eastAsia="Delius" w:hAnsi="Delius"/>
          <w:sz w:val="23"/>
          <w:szCs w:val="23"/>
        </w:rPr>
      </w:pPr>
      <w:r w:rsidDel="00000000" w:rsidR="00000000" w:rsidRPr="00000000">
        <w:rPr>
          <w:rtl w:val="0"/>
        </w:rPr>
      </w:r>
    </w:p>
    <w:p w:rsidR="00000000" w:rsidDel="00000000" w:rsidP="00000000" w:rsidRDefault="00000000" w:rsidRPr="00000000" w14:paraId="0000002D">
      <w:pPr>
        <w:pageBreakBefore w:val="0"/>
        <w:spacing w:line="276" w:lineRule="auto"/>
        <w:jc w:val="center"/>
        <w:rPr>
          <w:rFonts w:ascii="Delius" w:cs="Delius" w:eastAsia="Delius" w:hAnsi="Delius"/>
          <w:sz w:val="23"/>
          <w:szCs w:val="23"/>
        </w:rPr>
      </w:pPr>
      <w:r w:rsidDel="00000000" w:rsidR="00000000" w:rsidRPr="00000000">
        <w:rPr>
          <w:rFonts w:ascii="Delius" w:cs="Delius" w:eastAsia="Delius" w:hAnsi="Delius"/>
          <w:sz w:val="23"/>
          <w:szCs w:val="23"/>
          <w:rtl w:val="0"/>
        </w:rPr>
        <w:t xml:space="preserve">Activities</w:t>
      </w:r>
    </w:p>
    <w:p w:rsidR="00000000" w:rsidDel="00000000" w:rsidP="00000000" w:rsidRDefault="00000000" w:rsidRPr="00000000" w14:paraId="0000002E">
      <w:pPr>
        <w:pageBreakBefore w:val="0"/>
        <w:spacing w:line="276" w:lineRule="auto"/>
        <w:jc w:val="center"/>
        <w:rPr>
          <w:rFonts w:ascii="Delius" w:cs="Delius" w:eastAsia="Delius" w:hAnsi="Delius"/>
        </w:rPr>
      </w:pPr>
      <w:r w:rsidDel="00000000" w:rsidR="00000000" w:rsidRPr="00000000">
        <w:rPr>
          <w:rFonts w:ascii="Delius" w:cs="Delius" w:eastAsia="Delius" w:hAnsi="Delius"/>
          <w:rtl w:val="0"/>
        </w:rPr>
        <w:t xml:space="preserve">Choose two (2) activities to complete for each book.</w:t>
      </w:r>
    </w:p>
    <w:p w:rsidR="00000000" w:rsidDel="00000000" w:rsidP="00000000" w:rsidRDefault="00000000" w:rsidRPr="00000000" w14:paraId="0000002F">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Journal Entries</w:t>
      </w:r>
    </w:p>
    <w:p w:rsidR="00000000" w:rsidDel="00000000" w:rsidP="00000000" w:rsidRDefault="00000000" w:rsidRPr="00000000" w14:paraId="00000030">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In this activity, you are to write 2 journal entries imagining you are one of the characters. These entries may be typed (Times New Roman, double spaced, size 12 font) and printed out or neatly handwritten on loose leaf paper. In these entries, explain what is going on in the life of your character. You must include the setting and either plot or climax in one of your entries.</w:t>
      </w:r>
    </w:p>
    <w:p w:rsidR="00000000" w:rsidDel="00000000" w:rsidP="00000000" w:rsidRDefault="00000000" w:rsidRPr="00000000" w14:paraId="00000031">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Mini Comic Book Strip</w:t>
      </w:r>
    </w:p>
    <w:p w:rsidR="00000000" w:rsidDel="00000000" w:rsidP="00000000" w:rsidRDefault="00000000" w:rsidRPr="00000000" w14:paraId="00000032">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This is to be drawn and colored (no more than one full page). In this comic strip, recreate one scene from the book that you enjoyed most. Be sure to include dialogue between the characters.</w:t>
      </w:r>
    </w:p>
    <w:p w:rsidR="00000000" w:rsidDel="00000000" w:rsidP="00000000" w:rsidRDefault="00000000" w:rsidRPr="00000000" w14:paraId="00000033">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Postcard</w:t>
      </w:r>
    </w:p>
    <w:p w:rsidR="00000000" w:rsidDel="00000000" w:rsidP="00000000" w:rsidRDefault="00000000" w:rsidRPr="00000000" w14:paraId="00000034">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Create a postcard and “send it” to a character in the book. Be creative in creating your postcard and be sure to mention things from the book or ask questions in your writing.</w:t>
      </w:r>
    </w:p>
    <w:p w:rsidR="00000000" w:rsidDel="00000000" w:rsidP="00000000" w:rsidRDefault="00000000" w:rsidRPr="00000000" w14:paraId="00000035">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Timeline</w:t>
      </w:r>
    </w:p>
    <w:p w:rsidR="00000000" w:rsidDel="00000000" w:rsidP="00000000" w:rsidRDefault="00000000" w:rsidRPr="00000000" w14:paraId="00000036">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Create a colorful, fun timeline (no more than one full page) explaining the story structure of the book. Be sure to include when characters were introduced, the beginning, middle, climax, and end of the story. </w:t>
      </w:r>
    </w:p>
    <w:p w:rsidR="00000000" w:rsidDel="00000000" w:rsidP="00000000" w:rsidRDefault="00000000" w:rsidRPr="00000000" w14:paraId="00000037">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“Extra, Extra, Hear All About It!” </w:t>
      </w:r>
    </w:p>
    <w:p w:rsidR="00000000" w:rsidDel="00000000" w:rsidP="00000000" w:rsidRDefault="00000000" w:rsidRPr="00000000" w14:paraId="00000038">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In this activity, create a newspaper article on your book. This article will persuade readers on why they should read this book. Remember to rate it out of 5 stars. No more than one full page .</w:t>
      </w:r>
    </w:p>
    <w:p w:rsidR="00000000" w:rsidDel="00000000" w:rsidP="00000000" w:rsidRDefault="00000000" w:rsidRPr="00000000" w14:paraId="00000039">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Imagine if…</w:t>
      </w:r>
    </w:p>
    <w:p w:rsidR="00000000" w:rsidDel="00000000" w:rsidP="00000000" w:rsidRDefault="00000000" w:rsidRPr="00000000" w14:paraId="0000003A">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Imagine you were a character in the book. What do you think your role in the book would be? Write 2 paragraphs (5 sentences each) explaining what would happen if you were in the book and how some of the things that happened would be different. </w:t>
      </w:r>
    </w:p>
    <w:p w:rsidR="00000000" w:rsidDel="00000000" w:rsidP="00000000" w:rsidRDefault="00000000" w:rsidRPr="00000000" w14:paraId="0000003B">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From Their Point of View</w:t>
      </w:r>
    </w:p>
    <w:p w:rsidR="00000000" w:rsidDel="00000000" w:rsidP="00000000" w:rsidRDefault="00000000" w:rsidRPr="00000000" w14:paraId="0000003C">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On a piece of paper, </w:t>
      </w:r>
      <w:r w:rsidDel="00000000" w:rsidR="00000000" w:rsidRPr="00000000">
        <w:rPr>
          <w:rFonts w:ascii="Delius" w:cs="Delius" w:eastAsia="Delius" w:hAnsi="Delius"/>
          <w:rtl w:val="0"/>
        </w:rPr>
        <w:t xml:space="preserve">create</w:t>
      </w:r>
      <w:r w:rsidDel="00000000" w:rsidR="00000000" w:rsidRPr="00000000">
        <w:rPr>
          <w:rFonts w:ascii="Delius" w:cs="Delius" w:eastAsia="Delius" w:hAnsi="Delius"/>
          <w:rtl w:val="0"/>
        </w:rPr>
        <w:t xml:space="preserve"> the shape of an eye. Inside the oval, draw different things, scenes, or feelings that the character is involved with in the story.</w:t>
      </w:r>
    </w:p>
    <w:p w:rsidR="00000000" w:rsidDel="00000000" w:rsidP="00000000" w:rsidRDefault="00000000" w:rsidRPr="00000000" w14:paraId="0000003D">
      <w:pPr>
        <w:pageBreakBefore w:val="0"/>
        <w:numPr>
          <w:ilvl w:val="0"/>
          <w:numId w:val="1"/>
        </w:numPr>
        <w:spacing w:line="300" w:lineRule="auto"/>
        <w:ind w:left="720" w:hanging="360"/>
        <w:jc w:val="left"/>
        <w:rPr>
          <w:rFonts w:ascii="Delius" w:cs="Delius" w:eastAsia="Delius" w:hAnsi="Delius"/>
        </w:rPr>
      </w:pPr>
      <w:r w:rsidDel="00000000" w:rsidR="00000000" w:rsidRPr="00000000">
        <w:rPr>
          <w:rFonts w:ascii="Delius" w:cs="Delius" w:eastAsia="Delius" w:hAnsi="Delius"/>
          <w:rtl w:val="0"/>
        </w:rPr>
        <w:t xml:space="preserve">Reporting Live From…</w:t>
      </w:r>
    </w:p>
    <w:p w:rsidR="00000000" w:rsidDel="00000000" w:rsidP="00000000" w:rsidRDefault="00000000" w:rsidRPr="00000000" w14:paraId="0000003E">
      <w:pPr>
        <w:pageBreakBefore w:val="0"/>
        <w:numPr>
          <w:ilvl w:val="1"/>
          <w:numId w:val="1"/>
        </w:numPr>
        <w:spacing w:line="300" w:lineRule="auto"/>
        <w:ind w:left="1440" w:hanging="360"/>
        <w:jc w:val="left"/>
        <w:rPr>
          <w:rFonts w:ascii="Delius" w:cs="Delius" w:eastAsia="Delius" w:hAnsi="Delius"/>
        </w:rPr>
      </w:pPr>
      <w:r w:rsidDel="00000000" w:rsidR="00000000" w:rsidRPr="00000000">
        <w:rPr>
          <w:rFonts w:ascii="Delius" w:cs="Delius" w:eastAsia="Delius" w:hAnsi="Delius"/>
          <w:rtl w:val="0"/>
        </w:rPr>
        <w:t xml:space="preserve">Pretend you are a newscaster reporting from inside the book. Point out key facts and give a short summary of the book. This may be typed or handwritten.</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elius">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jc w:val="center"/>
      <w:rPr>
        <w:rFonts w:ascii="Delius" w:cs="Delius" w:eastAsia="Delius" w:hAnsi="Delius"/>
        <w:sz w:val="28"/>
        <w:szCs w:val="28"/>
      </w:rPr>
    </w:pPr>
    <w:r w:rsidDel="00000000" w:rsidR="00000000" w:rsidRPr="00000000">
      <w:rPr>
        <w:rFonts w:ascii="Delius" w:cs="Delius" w:eastAsia="Delius" w:hAnsi="Delius"/>
        <w:sz w:val="28"/>
        <w:szCs w:val="28"/>
        <w:rtl w:val="0"/>
      </w:rPr>
      <w:t xml:space="preserve">Summer Reading Assignment -- Entering Grade 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eli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