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35EEB" w14:textId="77777777" w:rsidR="00BB418E" w:rsidRDefault="00BB418E" w:rsidP="00A50492">
      <w:pPr>
        <w:wordWrap/>
        <w:spacing w:line="20" w:lineRule="atLeast"/>
        <w:jc w:val="center"/>
        <w:rPr>
          <w:rFonts w:ascii="Times New Roman" w:eastAsia="Malgun Gothic"/>
          <w:b/>
          <w:szCs w:val="20"/>
        </w:rPr>
      </w:pPr>
      <w:r>
        <w:rPr>
          <w:rFonts w:ascii="Times New Roman" w:eastAsia="Malgun Gothic"/>
          <w:b/>
          <w:noProof/>
          <w:szCs w:val="20"/>
        </w:rPr>
        <w:drawing>
          <wp:inline distT="0" distB="0" distL="0" distR="0" wp14:anchorId="73273C54" wp14:editId="41FFA10C">
            <wp:extent cx="1708150" cy="696925"/>
            <wp:effectExtent l="0" t="0" r="6350" b="8255"/>
            <wp:docPr id="1" name="Picture 1"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table&#10;&#10;Description automatically generated"/>
                    <pic:cNvPicPr/>
                  </pic:nvPicPr>
                  <pic:blipFill>
                    <a:blip r:embed="rId7"/>
                    <a:stretch>
                      <a:fillRect/>
                    </a:stretch>
                  </pic:blipFill>
                  <pic:spPr>
                    <a:xfrm>
                      <a:off x="0" y="0"/>
                      <a:ext cx="1729972" cy="705828"/>
                    </a:xfrm>
                    <a:prstGeom prst="rect">
                      <a:avLst/>
                    </a:prstGeom>
                  </pic:spPr>
                </pic:pic>
              </a:graphicData>
            </a:graphic>
          </wp:inline>
        </w:drawing>
      </w:r>
    </w:p>
    <w:p w14:paraId="2A919B75" w14:textId="06D218F0" w:rsidR="007F2934" w:rsidRPr="00BA11C0" w:rsidRDefault="00B5157E" w:rsidP="00A50492">
      <w:pPr>
        <w:wordWrap/>
        <w:spacing w:line="20" w:lineRule="atLeast"/>
        <w:jc w:val="center"/>
        <w:rPr>
          <w:rFonts w:ascii="Times New Roman" w:eastAsia="Malgun Gothic"/>
          <w:b/>
          <w:szCs w:val="20"/>
        </w:rPr>
      </w:pPr>
      <w:proofErr w:type="gramStart"/>
      <w:r>
        <w:rPr>
          <w:rFonts w:ascii="Times New Roman" w:eastAsia="Malgun Gothic"/>
          <w:b/>
          <w:szCs w:val="20"/>
        </w:rPr>
        <w:t>NON DISCLOSURE</w:t>
      </w:r>
      <w:proofErr w:type="gramEnd"/>
      <w:r w:rsidR="007F2934" w:rsidRPr="00BA11C0">
        <w:rPr>
          <w:rFonts w:ascii="Times New Roman" w:eastAsia="Malgun Gothic"/>
          <w:b/>
          <w:szCs w:val="20"/>
        </w:rPr>
        <w:t xml:space="preserve"> AGREEMENT</w:t>
      </w:r>
    </w:p>
    <w:p w14:paraId="2F0592A0" w14:textId="77777777" w:rsidR="007F2934" w:rsidRPr="00BA11C0" w:rsidRDefault="007F2934" w:rsidP="00A50492">
      <w:pPr>
        <w:wordWrap/>
        <w:spacing w:line="20" w:lineRule="atLeast"/>
        <w:rPr>
          <w:rFonts w:ascii="Times New Roman" w:eastAsia="Malgun Gothic"/>
          <w:szCs w:val="20"/>
        </w:rPr>
      </w:pPr>
    </w:p>
    <w:p w14:paraId="03D6DAAC" w14:textId="6130AF02" w:rsidR="007F2934" w:rsidRPr="009B27FC" w:rsidRDefault="007F2934" w:rsidP="00285D0E">
      <w:pPr>
        <w:rPr>
          <w:rFonts w:ascii="Times New Roman" w:eastAsia="Malgun Gothic"/>
          <w:szCs w:val="20"/>
        </w:rPr>
      </w:pPr>
      <w:r w:rsidRPr="009B27FC">
        <w:rPr>
          <w:rFonts w:ascii="Times New Roman" w:eastAsia="Malgun Gothic"/>
          <w:szCs w:val="20"/>
        </w:rPr>
        <w:t xml:space="preserve">This Confidentiality Agreement is made and entered into effective as of </w:t>
      </w:r>
      <w:r w:rsidR="00B5157E" w:rsidRPr="00B5157E">
        <w:rPr>
          <w:rFonts w:ascii="Times New Roman" w:eastAsia="Malgun Gothic"/>
          <w:szCs w:val="20"/>
          <w:highlight w:val="yellow"/>
        </w:rPr>
        <w:t>______</w:t>
      </w:r>
      <w:r w:rsidRPr="009B27FC">
        <w:rPr>
          <w:rFonts w:ascii="Times New Roman" w:eastAsia="Malgun Gothic"/>
          <w:szCs w:val="20"/>
        </w:rPr>
        <w:t xml:space="preserve"> day of </w:t>
      </w:r>
      <w:r w:rsidR="00602917" w:rsidRPr="00BB418E">
        <w:rPr>
          <w:rFonts w:ascii="Times New Roman" w:eastAsia="Malgun Gothic"/>
          <w:szCs w:val="20"/>
          <w:highlight w:val="yellow"/>
        </w:rPr>
        <w:t>August</w:t>
      </w:r>
      <w:r w:rsidR="00285D0E" w:rsidRPr="00BB418E">
        <w:rPr>
          <w:rFonts w:ascii="Times New Roman" w:eastAsia="Malgun Gothic"/>
          <w:szCs w:val="20"/>
          <w:highlight w:val="yellow"/>
        </w:rPr>
        <w:t xml:space="preserve"> </w:t>
      </w:r>
      <w:r w:rsidR="00492927" w:rsidRPr="00BB418E">
        <w:rPr>
          <w:rFonts w:ascii="Times New Roman" w:eastAsia="Malgun Gothic"/>
          <w:szCs w:val="20"/>
          <w:highlight w:val="yellow"/>
        </w:rPr>
        <w:t>20</w:t>
      </w:r>
      <w:r w:rsidR="00BB418E">
        <w:rPr>
          <w:rFonts w:ascii="Times New Roman" w:eastAsia="Malgun Gothic"/>
          <w:szCs w:val="20"/>
        </w:rPr>
        <w:t>20</w:t>
      </w:r>
      <w:r w:rsidR="00492927" w:rsidRPr="009B27FC">
        <w:rPr>
          <w:rFonts w:ascii="Times New Roman" w:eastAsia="Malgun Gothic"/>
          <w:szCs w:val="20"/>
        </w:rPr>
        <w:t xml:space="preserve"> (the “Effective </w:t>
      </w:r>
      <w:r w:rsidRPr="009B27FC">
        <w:rPr>
          <w:rFonts w:ascii="Times New Roman" w:eastAsia="Malgun Gothic"/>
          <w:szCs w:val="20"/>
        </w:rPr>
        <w:t>Date”</w:t>
      </w:r>
      <w:r w:rsidR="0026027A" w:rsidRPr="009B27FC">
        <w:rPr>
          <w:rFonts w:ascii="Times New Roman" w:eastAsia="Malgun Gothic"/>
          <w:szCs w:val="20"/>
        </w:rPr>
        <w:t>) by and between</w:t>
      </w:r>
      <w:r w:rsidR="00B5157E">
        <w:rPr>
          <w:rFonts w:ascii="Times New Roman" w:eastAsia="Malgun Gothic"/>
          <w:szCs w:val="20"/>
        </w:rPr>
        <w:t xml:space="preserve"> </w:t>
      </w:r>
      <w:r w:rsidR="00B5157E" w:rsidRPr="00B5157E">
        <w:rPr>
          <w:rFonts w:ascii="Times New Roman" w:eastAsia="Malgun Gothic"/>
          <w:szCs w:val="20"/>
          <w:highlight w:val="yellow"/>
        </w:rPr>
        <w:t>______________________________________________</w:t>
      </w:r>
      <w:r w:rsidR="00C73A06">
        <w:rPr>
          <w:rFonts w:ascii="Times New Roman" w:eastAsia="Malgun Gothic"/>
          <w:szCs w:val="20"/>
        </w:rPr>
        <w:t>, located in</w:t>
      </w:r>
      <w:r w:rsidR="00B5157E">
        <w:rPr>
          <w:rFonts w:ascii="Times New Roman" w:eastAsia="Malgun Gothic"/>
          <w:szCs w:val="20"/>
        </w:rPr>
        <w:t xml:space="preserve"> </w:t>
      </w:r>
      <w:r w:rsidR="00B5157E" w:rsidRPr="00B5157E">
        <w:rPr>
          <w:rFonts w:ascii="Times New Roman" w:eastAsia="Malgun Gothic"/>
          <w:szCs w:val="20"/>
          <w:highlight w:val="yellow"/>
        </w:rPr>
        <w:t>_________________________</w:t>
      </w:r>
      <w:r w:rsidR="00C73A06">
        <w:rPr>
          <w:rFonts w:ascii="Times New Roman" w:eastAsia="Malgun Gothic"/>
          <w:szCs w:val="20"/>
        </w:rPr>
        <w:t xml:space="preserve">, </w:t>
      </w:r>
      <w:r w:rsidR="0026027A" w:rsidRPr="004C418E">
        <w:rPr>
          <w:rFonts w:ascii="Times New Roman" w:eastAsia="Malgun Gothic"/>
          <w:szCs w:val="20"/>
          <w:highlight w:val="yellow"/>
        </w:rPr>
        <w:t>(</w:t>
      </w:r>
      <w:r w:rsidR="0026027A" w:rsidRPr="00B5157E">
        <w:rPr>
          <w:rFonts w:ascii="Times New Roman" w:eastAsia="Malgun Gothic"/>
          <w:szCs w:val="20"/>
        </w:rPr>
        <w:t>“</w:t>
      </w:r>
      <w:r w:rsidR="00B5157E" w:rsidRPr="00B5157E">
        <w:rPr>
          <w:rFonts w:ascii="Times New Roman" w:eastAsia="Malgun Gothic"/>
          <w:szCs w:val="20"/>
          <w:highlight w:val="green"/>
        </w:rPr>
        <w:t>______</w:t>
      </w:r>
      <w:r w:rsidR="00C73A06" w:rsidRPr="00B5157E">
        <w:rPr>
          <w:rFonts w:ascii="Times New Roman" w:eastAsia="Malgun Gothic"/>
          <w:szCs w:val="20"/>
        </w:rPr>
        <w:t>”</w:t>
      </w:r>
      <w:r w:rsidRPr="009B27FC">
        <w:rPr>
          <w:rFonts w:ascii="Times New Roman" w:eastAsia="Malgun Gothic"/>
          <w:szCs w:val="20"/>
        </w:rPr>
        <w:t xml:space="preserve">) and </w:t>
      </w:r>
      <w:r w:rsidR="003860C7">
        <w:rPr>
          <w:rFonts w:ascii="Times New Roman" w:eastAsia="Malgun Gothic"/>
          <w:szCs w:val="20"/>
        </w:rPr>
        <w:t>PetsPHD</w:t>
      </w:r>
      <w:r w:rsidRPr="009B27FC">
        <w:rPr>
          <w:rFonts w:ascii="Times New Roman" w:eastAsia="Malgun Gothic"/>
          <w:szCs w:val="20"/>
        </w:rPr>
        <w:t xml:space="preserve">, </w:t>
      </w:r>
      <w:r w:rsidR="009B27FC">
        <w:rPr>
          <w:rFonts w:ascii="Times New Roman" w:eastAsia="Malgun Gothic"/>
          <w:szCs w:val="20"/>
        </w:rPr>
        <w:t xml:space="preserve">of </w:t>
      </w:r>
      <w:r w:rsidR="003860C7">
        <w:rPr>
          <w:rFonts w:ascii="Times New Roman" w:eastAsia="Malgun Gothic"/>
          <w:szCs w:val="20"/>
        </w:rPr>
        <w:t>16652 N 51</w:t>
      </w:r>
      <w:r w:rsidR="003860C7" w:rsidRPr="003860C7">
        <w:rPr>
          <w:rFonts w:ascii="Times New Roman" w:eastAsia="Malgun Gothic"/>
          <w:szCs w:val="20"/>
          <w:vertAlign w:val="superscript"/>
        </w:rPr>
        <w:t>st</w:t>
      </w:r>
      <w:r w:rsidR="003860C7">
        <w:rPr>
          <w:rFonts w:ascii="Times New Roman" w:eastAsia="Malgun Gothic"/>
          <w:szCs w:val="20"/>
        </w:rPr>
        <w:t xml:space="preserve"> St. Scottsdale, AZ</w:t>
      </w:r>
      <w:r w:rsidR="009B27FC">
        <w:rPr>
          <w:rFonts w:ascii="Times New Roman" w:eastAsia="Malgun Gothic"/>
          <w:szCs w:val="20"/>
        </w:rPr>
        <w:t xml:space="preserve"> </w:t>
      </w:r>
      <w:r w:rsidRPr="009B27FC">
        <w:rPr>
          <w:rFonts w:ascii="Times New Roman" w:eastAsia="Malgun Gothic"/>
          <w:szCs w:val="20"/>
        </w:rPr>
        <w:t>a</w:t>
      </w:r>
      <w:r w:rsidR="003860C7">
        <w:rPr>
          <w:rFonts w:ascii="Times New Roman" w:eastAsia="Malgun Gothic"/>
          <w:szCs w:val="20"/>
        </w:rPr>
        <w:t>n Arizona Limited Liability Company</w:t>
      </w:r>
      <w:r w:rsidR="0026027A" w:rsidRPr="009B27FC">
        <w:rPr>
          <w:rFonts w:ascii="Times New Roman" w:eastAsia="Malgun Gothic"/>
          <w:szCs w:val="20"/>
        </w:rPr>
        <w:t>, (“</w:t>
      </w:r>
      <w:r w:rsidR="003860C7">
        <w:rPr>
          <w:rFonts w:ascii="Times New Roman" w:eastAsia="Malgun Gothic"/>
          <w:szCs w:val="20"/>
        </w:rPr>
        <w:t>PetsPhd</w:t>
      </w:r>
      <w:r w:rsidRPr="009B27FC">
        <w:rPr>
          <w:rFonts w:ascii="Times New Roman" w:eastAsia="Malgun Gothic"/>
          <w:szCs w:val="20"/>
        </w:rPr>
        <w:t>”) pursuant to which confidential and proprietary information of the parties will be disclosed by either party to the other.</w:t>
      </w:r>
    </w:p>
    <w:p w14:paraId="648FA417" w14:textId="77777777" w:rsidR="007F2934" w:rsidRPr="00BA11C0" w:rsidRDefault="007F2934" w:rsidP="00A50492">
      <w:pPr>
        <w:wordWrap/>
        <w:spacing w:line="20" w:lineRule="atLeast"/>
        <w:rPr>
          <w:rFonts w:ascii="Times New Roman" w:eastAsia="Malgun Gothic"/>
          <w:szCs w:val="20"/>
        </w:rPr>
      </w:pPr>
    </w:p>
    <w:p w14:paraId="7596FB9E" w14:textId="7C7FB906" w:rsidR="007F2934" w:rsidRPr="00BA11C0" w:rsidRDefault="00B5157E" w:rsidP="00A50492">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lang w:eastAsia="ja-JP"/>
        </w:rPr>
      </w:pPr>
      <w:r w:rsidRPr="00B5157E">
        <w:rPr>
          <w:rFonts w:ascii="Times New Roman" w:eastAsia="Malgun Gothic"/>
          <w:szCs w:val="20"/>
          <w:highlight w:val="green"/>
        </w:rPr>
        <w:t>_______</w:t>
      </w:r>
      <w:r w:rsidR="007F2934" w:rsidRPr="00BA11C0">
        <w:rPr>
          <w:rFonts w:ascii="Times New Roman" w:eastAsia="Malgun Gothic"/>
          <w:szCs w:val="20"/>
          <w:lang w:eastAsia="ja-JP"/>
        </w:rPr>
        <w:t xml:space="preserve"> and </w:t>
      </w:r>
      <w:r w:rsidR="003860C7">
        <w:rPr>
          <w:rFonts w:ascii="Times New Roman" w:eastAsia="Malgun Gothic"/>
          <w:szCs w:val="20"/>
        </w:rPr>
        <w:t>PetsPhd</w:t>
      </w:r>
      <w:r w:rsidR="007F2934" w:rsidRPr="00BA11C0">
        <w:rPr>
          <w:rFonts w:ascii="Times New Roman" w:eastAsia="Malgun Gothic"/>
          <w:szCs w:val="20"/>
          <w:lang w:eastAsia="ja-JP"/>
        </w:rPr>
        <w:t xml:space="preserve"> shall be individually referred to as “Party” or collectively as “Parties”.</w:t>
      </w:r>
    </w:p>
    <w:p w14:paraId="3C3FC081" w14:textId="77777777" w:rsidR="007F2934" w:rsidRPr="00BA11C0" w:rsidRDefault="007F2934" w:rsidP="00A50492">
      <w:pPr>
        <w:wordWrap/>
        <w:spacing w:line="20" w:lineRule="atLeast"/>
        <w:rPr>
          <w:rFonts w:ascii="Times New Roman" w:eastAsia="Malgun Gothic"/>
          <w:szCs w:val="20"/>
        </w:rPr>
      </w:pPr>
    </w:p>
    <w:p w14:paraId="74C8E21D" w14:textId="54AA9B7B" w:rsidR="007F2934" w:rsidRPr="00C5185B" w:rsidRDefault="007F2934" w:rsidP="004C1B18">
      <w:pPr>
        <w:wordWrap/>
        <w:spacing w:line="20" w:lineRule="atLeast"/>
        <w:rPr>
          <w:rFonts w:ascii="Times New Roman" w:eastAsia="Malgun Gothic"/>
          <w:b/>
          <w:szCs w:val="20"/>
        </w:rPr>
      </w:pPr>
      <w:r w:rsidRPr="00C5185B">
        <w:rPr>
          <w:rFonts w:ascii="Times New Roman" w:eastAsia="Malgun Gothic"/>
          <w:b/>
          <w:szCs w:val="20"/>
        </w:rPr>
        <w:t>WHER</w:t>
      </w:r>
      <w:r w:rsidR="004C1B18" w:rsidRPr="00C5185B">
        <w:rPr>
          <w:rFonts w:ascii="Times New Roman" w:eastAsia="Malgun Gothic"/>
          <w:b/>
          <w:szCs w:val="20"/>
        </w:rPr>
        <w:t xml:space="preserve">EAS, </w:t>
      </w:r>
      <w:r w:rsidR="0073036F" w:rsidRPr="00C5185B">
        <w:rPr>
          <w:rFonts w:ascii="Times New Roman" w:eastAsia="Malgun Gothic"/>
          <w:szCs w:val="20"/>
        </w:rPr>
        <w:t>The P</w:t>
      </w:r>
      <w:r w:rsidR="0026027A" w:rsidRPr="00C5185B">
        <w:rPr>
          <w:rFonts w:ascii="Times New Roman" w:eastAsia="Malgun Gothic"/>
          <w:szCs w:val="20"/>
        </w:rPr>
        <w:t>arties may exchange</w:t>
      </w:r>
      <w:r w:rsidRPr="00C5185B">
        <w:rPr>
          <w:rFonts w:ascii="Times New Roman" w:eastAsia="Malgun Gothic"/>
          <w:szCs w:val="20"/>
        </w:rPr>
        <w:t xml:space="preserve"> information for </w:t>
      </w:r>
      <w:r w:rsidR="003860C7" w:rsidRPr="00C5185B">
        <w:rPr>
          <w:rFonts w:ascii="Times New Roman" w:eastAsia="Malgun Gothic"/>
          <w:szCs w:val="20"/>
        </w:rPr>
        <w:t>PetsPhd</w:t>
      </w:r>
      <w:r w:rsidR="00492927" w:rsidRPr="00C5185B">
        <w:rPr>
          <w:rFonts w:ascii="Times New Roman" w:eastAsia="Malgun Gothic"/>
          <w:szCs w:val="20"/>
        </w:rPr>
        <w:t xml:space="preserve"> to provide</w:t>
      </w:r>
      <w:r w:rsidR="00B5157E">
        <w:rPr>
          <w:rFonts w:ascii="Times New Roman" w:eastAsia="Malgun Gothic"/>
          <w:szCs w:val="20"/>
        </w:rPr>
        <w:t xml:space="preserve"> </w:t>
      </w:r>
      <w:r w:rsidR="00B5157E" w:rsidRPr="00B5157E">
        <w:rPr>
          <w:rFonts w:ascii="Times New Roman" w:eastAsia="Malgun Gothic"/>
          <w:szCs w:val="20"/>
          <w:highlight w:val="green"/>
        </w:rPr>
        <w:t>______</w:t>
      </w:r>
      <w:r w:rsidR="00285D0E" w:rsidRPr="00C5185B">
        <w:rPr>
          <w:rFonts w:ascii="Times New Roman" w:eastAsia="Malgun Gothic"/>
          <w:szCs w:val="20"/>
        </w:rPr>
        <w:t xml:space="preserve"> information on </w:t>
      </w:r>
      <w:r w:rsidR="003860C7" w:rsidRPr="00C5185B">
        <w:rPr>
          <w:rFonts w:ascii="Times New Roman" w:eastAsia="Malgun Gothic"/>
          <w:szCs w:val="20"/>
        </w:rPr>
        <w:t>PetsPhd</w:t>
      </w:r>
      <w:r w:rsidR="00285D0E" w:rsidRPr="00C5185B">
        <w:rPr>
          <w:rFonts w:ascii="Times New Roman" w:eastAsia="Malgun Gothic"/>
          <w:szCs w:val="20"/>
        </w:rPr>
        <w:t xml:space="preserve"> clients interested in evaluating the possibility of conducting business with </w:t>
      </w:r>
      <w:r w:rsidR="00B5157E" w:rsidRPr="00B5157E">
        <w:rPr>
          <w:rFonts w:ascii="Times New Roman" w:eastAsia="Malgun Gothic"/>
          <w:szCs w:val="20"/>
          <w:highlight w:val="green"/>
        </w:rPr>
        <w:t>______</w:t>
      </w:r>
      <w:r w:rsidR="00285D0E" w:rsidRPr="00C5185B">
        <w:rPr>
          <w:rFonts w:ascii="Times New Roman" w:eastAsia="Malgun Gothic"/>
          <w:szCs w:val="20"/>
        </w:rPr>
        <w:t xml:space="preserve"> and for </w:t>
      </w:r>
      <w:r w:rsidR="00B5157E" w:rsidRPr="00B5157E">
        <w:rPr>
          <w:rFonts w:ascii="Times New Roman" w:eastAsia="Malgun Gothic"/>
          <w:szCs w:val="20"/>
          <w:highlight w:val="green"/>
        </w:rPr>
        <w:t>______</w:t>
      </w:r>
      <w:r w:rsidR="00C73A06">
        <w:rPr>
          <w:rFonts w:ascii="Times New Roman" w:eastAsia="Malgun Gothic"/>
          <w:szCs w:val="20"/>
        </w:rPr>
        <w:t xml:space="preserve"> </w:t>
      </w:r>
      <w:r w:rsidR="00285D0E" w:rsidRPr="00C5185B">
        <w:rPr>
          <w:rFonts w:ascii="Times New Roman" w:eastAsia="Malgun Gothic"/>
          <w:szCs w:val="20"/>
        </w:rPr>
        <w:t xml:space="preserve">to provide information regarding their business appropriate for those clients to conduct their evaluation, </w:t>
      </w:r>
      <w:r w:rsidRPr="00C5185B">
        <w:rPr>
          <w:rFonts w:ascii="Times New Roman" w:eastAsia="Malgun Gothic"/>
          <w:szCs w:val="20"/>
        </w:rPr>
        <w:t>hereinafter referred to as the “Purpose”.</w:t>
      </w:r>
    </w:p>
    <w:p w14:paraId="599756CA" w14:textId="77777777" w:rsidR="007F2934" w:rsidRPr="00C5185B" w:rsidRDefault="007F2934" w:rsidP="00A50492">
      <w:pPr>
        <w:wordWrap/>
        <w:spacing w:line="20" w:lineRule="atLeast"/>
        <w:rPr>
          <w:rFonts w:ascii="Times New Roman" w:eastAsia="Malgun Gothic"/>
          <w:szCs w:val="20"/>
        </w:rPr>
      </w:pPr>
    </w:p>
    <w:p w14:paraId="1DE95EB9"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 xml:space="preserve">NOW THEREFORE </w:t>
      </w:r>
      <w:r w:rsidRPr="00BA11C0">
        <w:rPr>
          <w:rFonts w:ascii="Times New Roman" w:eastAsia="Malgun Gothic"/>
          <w:szCs w:val="20"/>
        </w:rPr>
        <w:t>in consideration of the mutual covenants set forth herein, and other good and valuable consideration, the receipt and sufficiency of which are hereby acknowledged, the Parties agree as follows:</w:t>
      </w:r>
    </w:p>
    <w:p w14:paraId="1CE3A2CB" w14:textId="77777777" w:rsidR="007F2934" w:rsidRPr="00BA11C0" w:rsidRDefault="007F2934" w:rsidP="00A50492">
      <w:pPr>
        <w:wordWrap/>
        <w:spacing w:line="20" w:lineRule="atLeast"/>
        <w:rPr>
          <w:rFonts w:ascii="Times New Roman" w:eastAsia="Malgun Gothic"/>
          <w:b/>
          <w:szCs w:val="20"/>
        </w:rPr>
      </w:pPr>
    </w:p>
    <w:p w14:paraId="63E91970"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1 (Confidential Information)</w:t>
      </w:r>
    </w:p>
    <w:p w14:paraId="0081D9C6" w14:textId="77777777" w:rsidR="007F2934" w:rsidRPr="00BA11C0" w:rsidRDefault="007F2934" w:rsidP="00A50492">
      <w:pPr>
        <w:wordWrap/>
        <w:spacing w:line="20" w:lineRule="atLeast"/>
        <w:rPr>
          <w:rFonts w:ascii="Times New Roman" w:eastAsia="Malgun Gothic"/>
          <w:szCs w:val="20"/>
        </w:rPr>
      </w:pPr>
    </w:p>
    <w:p w14:paraId="108C2C9E" w14:textId="77777777" w:rsidR="007F2934" w:rsidRPr="00BA11C0" w:rsidRDefault="007F2934" w:rsidP="00A50492">
      <w:pPr>
        <w:numPr>
          <w:ilvl w:val="0"/>
          <w:numId w:val="1"/>
        </w:numPr>
        <w:wordWrap/>
        <w:spacing w:line="20" w:lineRule="atLeast"/>
        <w:rPr>
          <w:rFonts w:ascii="Times New Roman" w:eastAsia="Malgun Gothic"/>
          <w:szCs w:val="20"/>
        </w:rPr>
      </w:pPr>
      <w:r w:rsidRPr="00BA11C0">
        <w:rPr>
          <w:rFonts w:ascii="Times New Roman" w:eastAsia="Malgun Gothic"/>
          <w:szCs w:val="20"/>
        </w:rPr>
        <w:t>For the purposes of this Agreement, “Confidential Information” shall mean any and all information and communication provided by each Party or its members, partners, directors, officers, shareholders, employees, agents, attorneys, accountants, consultants, other advisors, sources of capital, affiliates (as defined herein), or the representatives of any thereof (each of the foregoing, other than each Party, hereinafter individually referred to as a “Representative” and collectively referred to as the “Disclosing Party”) to the other Party or its members, partners, directors, officers, shareholders, employees, agents, attorneys, accountants, consultants, other advisors, sources of capital, affiliates, or the representatives of any thereof (each of the foregoing, other than each Party, hereinafter individually referred to as a “Representative” and collectively referred to as the “Receiving Party”) hereunder.  For purposes of this Agreement, an “affiliate” of either Party is understood to mean any company or companies controlling, controlled by or under common control with such Party, where control shall mean the direct or indirect possession of at least half the voting securities of any company or the power effectively to direct or cause to be directed, the management and policies of a company through the ownership of voting securities or voting interest or otherwise.</w:t>
      </w:r>
      <w:r w:rsidRPr="00BA11C0">
        <w:rPr>
          <w:rFonts w:ascii="Times New Roman" w:eastAsia="Malgun Gothic"/>
          <w:szCs w:val="20"/>
        </w:rPr>
        <w:br/>
      </w:r>
    </w:p>
    <w:p w14:paraId="6C9858E7" w14:textId="77777777" w:rsidR="007F2934" w:rsidRPr="00BA11C0" w:rsidRDefault="007F2934" w:rsidP="00A50492">
      <w:pPr>
        <w:numPr>
          <w:ilvl w:val="0"/>
          <w:numId w:val="1"/>
        </w:numPr>
        <w:wordWrap/>
        <w:spacing w:line="20" w:lineRule="atLeast"/>
        <w:rPr>
          <w:rFonts w:ascii="Times New Roman" w:eastAsia="Malgun Gothic"/>
          <w:szCs w:val="20"/>
        </w:rPr>
      </w:pPr>
      <w:r w:rsidRPr="00BA11C0">
        <w:rPr>
          <w:rFonts w:ascii="Times New Roman" w:eastAsia="Malgun Gothic"/>
          <w:szCs w:val="20"/>
        </w:rPr>
        <w:t>In this Agreement, Confidential Information with respect to the above item 1 of this Article 1 is not applicable to information which:</w:t>
      </w:r>
    </w:p>
    <w:p w14:paraId="2B978167" w14:textId="77777777" w:rsidR="007F2934" w:rsidRPr="00BA11C0" w:rsidRDefault="007F2934" w:rsidP="00A50492">
      <w:pPr>
        <w:numPr>
          <w:ilvl w:val="1"/>
          <w:numId w:val="1"/>
        </w:numPr>
        <w:wordWrap/>
        <w:spacing w:line="20" w:lineRule="atLeast"/>
        <w:rPr>
          <w:rFonts w:ascii="Times New Roman" w:eastAsia="Malgun Gothic"/>
          <w:szCs w:val="20"/>
        </w:rPr>
      </w:pPr>
      <w:r w:rsidRPr="00BA11C0">
        <w:rPr>
          <w:rFonts w:ascii="Times New Roman" w:eastAsia="Malgun Gothic"/>
          <w:szCs w:val="20"/>
        </w:rPr>
        <w:t xml:space="preserve">Has come into the public domain, prior to or after the Disclosing Party's disclosure of the Confidentiality Information, through no fault of the Receiving Party, or </w:t>
      </w:r>
    </w:p>
    <w:p w14:paraId="6E4C28CD" w14:textId="77777777" w:rsidR="007F2934" w:rsidRPr="00BA11C0" w:rsidRDefault="007F2934" w:rsidP="00A50492">
      <w:pPr>
        <w:numPr>
          <w:ilvl w:val="1"/>
          <w:numId w:val="1"/>
        </w:numPr>
        <w:wordWrap/>
        <w:spacing w:line="20" w:lineRule="atLeast"/>
        <w:rPr>
          <w:rFonts w:ascii="Times New Roman" w:eastAsia="Malgun Gothic"/>
          <w:szCs w:val="20"/>
        </w:rPr>
      </w:pPr>
      <w:r w:rsidRPr="00BA11C0">
        <w:rPr>
          <w:rFonts w:ascii="Times New Roman" w:eastAsia="Malgun Gothic"/>
          <w:szCs w:val="20"/>
        </w:rPr>
        <w:t>Is already in the possession of the Receiving Party on a non-confidential basis at the time of disclosure by the Disclosing Party, as evidenced by written documentation in the files of the Receiving Party, or</w:t>
      </w:r>
    </w:p>
    <w:p w14:paraId="7AC63F40" w14:textId="77777777" w:rsidR="007F2934" w:rsidRPr="00BA11C0" w:rsidRDefault="007F2934" w:rsidP="00A50492">
      <w:pPr>
        <w:numPr>
          <w:ilvl w:val="1"/>
          <w:numId w:val="1"/>
        </w:numPr>
        <w:wordWrap/>
        <w:spacing w:line="20" w:lineRule="atLeast"/>
        <w:rPr>
          <w:rFonts w:ascii="Times New Roman" w:eastAsia="Malgun Gothic"/>
          <w:szCs w:val="20"/>
        </w:rPr>
      </w:pPr>
      <w:r w:rsidRPr="00BA11C0">
        <w:rPr>
          <w:rFonts w:ascii="Times New Roman" w:eastAsia="Malgun Gothic"/>
          <w:szCs w:val="20"/>
        </w:rPr>
        <w:t>Is independently developed in good faith by employees of the Receiving Party who did not have access to the Confidentiality Information and without use of or reference to the Disclosing Party’s Confidential Information, as shown by documents and other competent evidence in the Receiving Party’s possession, or</w:t>
      </w:r>
    </w:p>
    <w:p w14:paraId="227560FB" w14:textId="77777777" w:rsidR="007F2934" w:rsidRPr="00BA11C0" w:rsidRDefault="007F2934" w:rsidP="00A50492">
      <w:pPr>
        <w:numPr>
          <w:ilvl w:val="1"/>
          <w:numId w:val="1"/>
        </w:numPr>
        <w:wordWrap/>
        <w:spacing w:line="20" w:lineRule="atLeast"/>
        <w:rPr>
          <w:rFonts w:ascii="Times New Roman" w:eastAsia="Malgun Gothic"/>
          <w:szCs w:val="20"/>
        </w:rPr>
      </w:pPr>
      <w:r w:rsidRPr="00BA11C0">
        <w:rPr>
          <w:rFonts w:ascii="Times New Roman" w:eastAsia="Malgun Gothic"/>
          <w:szCs w:val="20"/>
        </w:rPr>
        <w:t xml:space="preserve">Has been lawfully received from a third party without an obligation of confidentiality upon the Receiving Party or breach of this agreement, or </w:t>
      </w:r>
    </w:p>
    <w:p w14:paraId="0C1631DD" w14:textId="77777777" w:rsidR="007F2934" w:rsidRPr="00BA11C0" w:rsidRDefault="007F2934" w:rsidP="00A50492">
      <w:pPr>
        <w:numPr>
          <w:ilvl w:val="1"/>
          <w:numId w:val="1"/>
        </w:numPr>
        <w:wordWrap/>
        <w:spacing w:line="20" w:lineRule="atLeast"/>
        <w:rPr>
          <w:rFonts w:ascii="Times New Roman" w:eastAsia="Malgun Gothic"/>
          <w:szCs w:val="20"/>
        </w:rPr>
      </w:pPr>
      <w:r w:rsidRPr="00BA11C0">
        <w:rPr>
          <w:rFonts w:ascii="Times New Roman" w:eastAsia="Malgun Gothic"/>
          <w:szCs w:val="20"/>
        </w:rPr>
        <w:t>Is approved for release by written authorization of the Disclosing Party.</w:t>
      </w:r>
      <w:r w:rsidRPr="00BA11C0">
        <w:rPr>
          <w:rFonts w:ascii="Times New Roman" w:eastAsia="Malgun Gothic"/>
          <w:szCs w:val="20"/>
        </w:rPr>
        <w:br/>
      </w:r>
    </w:p>
    <w:p w14:paraId="4A8392FF"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2 (Confidentiality Obligation)</w:t>
      </w:r>
    </w:p>
    <w:p w14:paraId="34AB24D1" w14:textId="77777777" w:rsidR="007F2934" w:rsidRPr="00BA11C0" w:rsidRDefault="007F2934" w:rsidP="00A50492">
      <w:pPr>
        <w:wordWrap/>
        <w:spacing w:line="20" w:lineRule="atLeast"/>
        <w:rPr>
          <w:rFonts w:ascii="Times New Roman" w:eastAsia="Malgun Gothic"/>
          <w:szCs w:val="20"/>
        </w:rPr>
      </w:pPr>
    </w:p>
    <w:p w14:paraId="24B03A26" w14:textId="77777777" w:rsidR="00644A52" w:rsidRDefault="007F2934" w:rsidP="00A50492">
      <w:pPr>
        <w:numPr>
          <w:ilvl w:val="0"/>
          <w:numId w:val="2"/>
        </w:numPr>
        <w:wordWrap/>
        <w:spacing w:line="20" w:lineRule="atLeast"/>
        <w:rPr>
          <w:rFonts w:ascii="Times New Roman" w:eastAsia="Malgun Gothic"/>
          <w:szCs w:val="20"/>
        </w:rPr>
      </w:pPr>
      <w:r w:rsidRPr="00BA11C0">
        <w:rPr>
          <w:rFonts w:ascii="Times New Roman" w:eastAsia="Malgun Gothic"/>
          <w:szCs w:val="20"/>
        </w:rPr>
        <w:t>Receiving Party shall disclose the Confidential Information only to its officers and employees and its Representatives who have a “need to know” in connection with the Purpose and then only on the clear understanding by such employees of their obligation to maintain the confidentiality of the Confidential Information and to use the Confidential Information solely for the purpose of carrying out the Purpose, and not directly or indirectly use the Confidential Information for any other purposes.</w:t>
      </w:r>
    </w:p>
    <w:p w14:paraId="17B37D94" w14:textId="77777777" w:rsidR="007F2934" w:rsidRPr="00BA11C0" w:rsidRDefault="007F2934" w:rsidP="00644A52">
      <w:pPr>
        <w:wordWrap/>
        <w:spacing w:line="20" w:lineRule="atLeast"/>
        <w:ind w:left="800"/>
        <w:rPr>
          <w:rFonts w:ascii="Times New Roman" w:eastAsia="Malgun Gothic"/>
          <w:szCs w:val="20"/>
        </w:rPr>
      </w:pPr>
      <w:r w:rsidRPr="00BA11C0">
        <w:rPr>
          <w:rFonts w:ascii="Times New Roman" w:eastAsia="Malgun Gothic"/>
          <w:szCs w:val="20"/>
        </w:rPr>
        <w:br/>
      </w:r>
    </w:p>
    <w:p w14:paraId="5BE54BF7" w14:textId="77777777" w:rsidR="007F2934" w:rsidRPr="00BA11C0" w:rsidRDefault="007F2934" w:rsidP="00A50492">
      <w:pPr>
        <w:numPr>
          <w:ilvl w:val="0"/>
          <w:numId w:val="2"/>
        </w:numPr>
        <w:wordWrap/>
        <w:spacing w:line="20" w:lineRule="atLeast"/>
        <w:rPr>
          <w:rFonts w:ascii="Times New Roman" w:eastAsia="Malgun Gothic"/>
          <w:szCs w:val="20"/>
        </w:rPr>
      </w:pPr>
      <w:r w:rsidRPr="00BA11C0">
        <w:rPr>
          <w:rFonts w:ascii="Times New Roman" w:eastAsia="Malgun Gothic"/>
          <w:szCs w:val="20"/>
        </w:rPr>
        <w:t>Without the prior written consent of Disclosing Party, Receiving Party shall not disclose, and shall cause its Representatives not to disclose, to a third party the Purpose, the Receiving Party’s performance of or involvement in the Purpose, proposed terms of the Purpose or other matters related thereto, including the existence of the Purpose or this Agreement.</w:t>
      </w:r>
      <w:r w:rsidRPr="00BA11C0">
        <w:rPr>
          <w:rFonts w:ascii="Times New Roman" w:eastAsia="Malgun Gothic"/>
          <w:szCs w:val="20"/>
        </w:rPr>
        <w:br/>
      </w:r>
    </w:p>
    <w:p w14:paraId="06A01B39" w14:textId="77777777" w:rsidR="007F2934" w:rsidRPr="00BA11C0" w:rsidRDefault="007F2934" w:rsidP="00A50492">
      <w:pPr>
        <w:numPr>
          <w:ilvl w:val="0"/>
          <w:numId w:val="2"/>
        </w:numPr>
        <w:wordWrap/>
        <w:spacing w:line="20" w:lineRule="atLeast"/>
        <w:rPr>
          <w:rFonts w:ascii="Times New Roman" w:eastAsia="Malgun Gothic"/>
          <w:szCs w:val="20"/>
        </w:rPr>
      </w:pPr>
      <w:r w:rsidRPr="00BA11C0">
        <w:rPr>
          <w:rFonts w:ascii="Times New Roman" w:eastAsia="Malgun Gothic"/>
          <w:szCs w:val="20"/>
        </w:rPr>
        <w:t>Receiving Party shall ensure the Confidential Information be in its possession and control at all times.  Upon request by Disclosing Party, Receiving Party shall provide a list of the Receiving Party’s Representatives who have possession and control over the Confidential Information. Receiving Party shall protect (and shall cause its Representatives to protect) the Confidential Information to at least the same level of protection that Receiving Party uses to protect its trade secrets and other highly confidential and proprietary information, but in any event no less than a reasonable degree of care.</w:t>
      </w:r>
      <w:r w:rsidRPr="00BA11C0">
        <w:rPr>
          <w:rFonts w:ascii="Times New Roman" w:eastAsia="Malgun Gothic"/>
          <w:szCs w:val="20"/>
        </w:rPr>
        <w:br/>
      </w:r>
    </w:p>
    <w:p w14:paraId="4741210A" w14:textId="77777777" w:rsidR="007F2934" w:rsidRPr="00BA11C0" w:rsidRDefault="007F2934" w:rsidP="00A50492">
      <w:pPr>
        <w:numPr>
          <w:ilvl w:val="0"/>
          <w:numId w:val="2"/>
        </w:numPr>
        <w:wordWrap/>
        <w:spacing w:line="20" w:lineRule="atLeast"/>
        <w:rPr>
          <w:rFonts w:ascii="Times New Roman" w:eastAsia="Malgun Gothic"/>
          <w:szCs w:val="20"/>
        </w:rPr>
      </w:pPr>
      <w:r w:rsidRPr="00BA11C0">
        <w:rPr>
          <w:rFonts w:ascii="Times New Roman" w:eastAsia="Malgun Gothic"/>
          <w:szCs w:val="20"/>
        </w:rPr>
        <w:t>Unless with the prior written consent of Disclosing Party, in no event shall Receiving Party or any of its Representatives, make any contact directly or indirectly with any person described in the Confidential Information (or other person related thereto).</w:t>
      </w:r>
      <w:r w:rsidRPr="00BA11C0">
        <w:rPr>
          <w:rFonts w:ascii="Times New Roman" w:eastAsia="Malgun Gothic"/>
          <w:szCs w:val="20"/>
        </w:rPr>
        <w:br/>
      </w:r>
    </w:p>
    <w:p w14:paraId="289D537A" w14:textId="77777777" w:rsidR="007F2934" w:rsidRPr="00BA11C0" w:rsidRDefault="007F2934" w:rsidP="00A50492">
      <w:pPr>
        <w:numPr>
          <w:ilvl w:val="0"/>
          <w:numId w:val="2"/>
        </w:numPr>
        <w:wordWrap/>
        <w:spacing w:line="20" w:lineRule="atLeast"/>
        <w:rPr>
          <w:rFonts w:ascii="Times New Roman" w:eastAsia="Malgun Gothic"/>
          <w:szCs w:val="20"/>
        </w:rPr>
      </w:pPr>
      <w:r w:rsidRPr="00BA11C0">
        <w:rPr>
          <w:rFonts w:ascii="Times New Roman" w:eastAsia="Malgun Gothic"/>
          <w:szCs w:val="20"/>
        </w:rPr>
        <w:t>If Receiving Party or its Representatives is asked to disclose any Confidential Information by a governmental entity or court process, Receiving Party and/or its Representative shall immediately inform Disclosing Party in writing of such request and cooperate with Disclosing Party in any protective measures pursued by Disclosing Party available to it under relevant laws or regulations. If such a protective order is not obtained, the Receiving Party shall only furnish the portion of the Confidential Information required by law to be disclosed.  The receiving Party shall furnish a copy of all Confidential Information required to be disclosed to the Disclosing Party prior to furnishing the same to the third party.</w:t>
      </w:r>
    </w:p>
    <w:p w14:paraId="369836CE" w14:textId="77777777" w:rsidR="007F2934" w:rsidRPr="00BA11C0" w:rsidRDefault="007F2934" w:rsidP="00A50492">
      <w:pPr>
        <w:wordWrap/>
        <w:spacing w:line="20" w:lineRule="atLeast"/>
        <w:ind w:left="800"/>
        <w:rPr>
          <w:rFonts w:ascii="Times New Roman" w:eastAsia="Malgun Gothic"/>
          <w:szCs w:val="20"/>
        </w:rPr>
      </w:pPr>
    </w:p>
    <w:p w14:paraId="087B3B41" w14:textId="77777777" w:rsidR="007F2934" w:rsidRPr="00BA11C0" w:rsidRDefault="007F2934" w:rsidP="00A50492">
      <w:pPr>
        <w:numPr>
          <w:ilvl w:val="0"/>
          <w:numId w:val="2"/>
        </w:numPr>
        <w:wordWrap/>
        <w:spacing w:line="20" w:lineRule="atLeast"/>
        <w:rPr>
          <w:rFonts w:ascii="Times New Roman" w:eastAsia="Malgun Gothic"/>
          <w:szCs w:val="20"/>
        </w:rPr>
      </w:pPr>
      <w:r w:rsidRPr="00BA11C0">
        <w:rPr>
          <w:rFonts w:ascii="Times New Roman" w:eastAsia="Malgun Gothic"/>
          <w:szCs w:val="20"/>
        </w:rPr>
        <w:t>Receiving Party shall be allowed to disclose the Confidential Information to a third party, provided that the disclosure is necessary for implementing the Purpose and that there is a Disclosing Party’s written consent prior to the disclosure. In such case, Receiving Party shall impose on the said third party the same obligations as Receiving Party bears in this Agreement, and shall be responsible for any breach of such obligations, including but not limited to disclosure of Confidential Information, by such a third party.</w:t>
      </w:r>
    </w:p>
    <w:p w14:paraId="7A9CEBD9" w14:textId="77777777" w:rsidR="007F2934" w:rsidRPr="00BA11C0" w:rsidRDefault="007F2934" w:rsidP="00A50492">
      <w:pPr>
        <w:wordWrap/>
        <w:spacing w:line="20" w:lineRule="atLeast"/>
        <w:rPr>
          <w:rFonts w:ascii="Times New Roman" w:eastAsia="Malgun Gothic"/>
          <w:szCs w:val="20"/>
        </w:rPr>
      </w:pPr>
    </w:p>
    <w:p w14:paraId="7110EFB8"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3 (Obligation to Return Information)</w:t>
      </w:r>
    </w:p>
    <w:p w14:paraId="31C96AD8" w14:textId="77777777" w:rsidR="007F2934" w:rsidRPr="00BA11C0" w:rsidRDefault="007F2934" w:rsidP="00A50492">
      <w:pPr>
        <w:wordWrap/>
        <w:spacing w:line="20" w:lineRule="atLeast"/>
        <w:rPr>
          <w:rFonts w:ascii="Times New Roman" w:eastAsia="Malgun Gothic"/>
          <w:szCs w:val="20"/>
        </w:rPr>
      </w:pPr>
    </w:p>
    <w:p w14:paraId="1714A3D5" w14:textId="77777777" w:rsidR="007F2934" w:rsidRPr="00BA11C0" w:rsidRDefault="007F2934" w:rsidP="00A50492">
      <w:pPr>
        <w:numPr>
          <w:ilvl w:val="0"/>
          <w:numId w:val="3"/>
        </w:numPr>
        <w:wordWrap/>
        <w:spacing w:line="20" w:lineRule="atLeast"/>
        <w:rPr>
          <w:rFonts w:ascii="Times New Roman" w:eastAsia="Malgun Gothic"/>
          <w:szCs w:val="20"/>
        </w:rPr>
      </w:pPr>
      <w:r w:rsidRPr="00BA11C0">
        <w:rPr>
          <w:rFonts w:ascii="Times New Roman" w:eastAsia="Malgun Gothic"/>
          <w:szCs w:val="20"/>
        </w:rPr>
        <w:t>Receiving Party shall keep a written record of the Confidential Information provided to Receiving Party, the location of information and the individuals who have access to such information.</w:t>
      </w:r>
      <w:r w:rsidRPr="00BA11C0">
        <w:rPr>
          <w:rFonts w:ascii="Times New Roman" w:eastAsia="Malgun Gothic"/>
          <w:szCs w:val="20"/>
        </w:rPr>
        <w:br/>
      </w:r>
    </w:p>
    <w:p w14:paraId="0DDDE12C" w14:textId="77777777" w:rsidR="007F2934" w:rsidRPr="00BA11C0" w:rsidRDefault="007F2934" w:rsidP="00A50492">
      <w:pPr>
        <w:numPr>
          <w:ilvl w:val="0"/>
          <w:numId w:val="3"/>
        </w:numPr>
        <w:wordWrap/>
        <w:spacing w:line="20" w:lineRule="atLeast"/>
        <w:rPr>
          <w:rFonts w:ascii="Times New Roman" w:eastAsia="Malgun Gothic"/>
          <w:szCs w:val="20"/>
        </w:rPr>
      </w:pPr>
      <w:r w:rsidRPr="00BA11C0">
        <w:rPr>
          <w:rFonts w:ascii="Times New Roman" w:eastAsia="Malgun Gothic"/>
          <w:szCs w:val="20"/>
        </w:rPr>
        <w:t>Receiving Party agrees that any and all rights</w:t>
      </w:r>
      <w:r w:rsidR="008963FA" w:rsidRPr="00BA11C0">
        <w:rPr>
          <w:rFonts w:ascii="Times New Roman" w:eastAsia="Malgun Gothic"/>
          <w:szCs w:val="20"/>
        </w:rPr>
        <w:t>, title and interest</w:t>
      </w:r>
      <w:r w:rsidRPr="00BA11C0">
        <w:rPr>
          <w:rFonts w:ascii="Times New Roman" w:eastAsia="Malgun Gothic"/>
          <w:szCs w:val="20"/>
        </w:rPr>
        <w:t xml:space="preserve"> in and to the Confidential Information shall remain the property of Disclosing Party and that Receiving Party is not granted any license,</w:t>
      </w:r>
      <w:r w:rsidR="008963FA" w:rsidRPr="00BA11C0">
        <w:rPr>
          <w:rFonts w:ascii="Times New Roman" w:eastAsia="Malgun Gothic"/>
          <w:szCs w:val="20"/>
        </w:rPr>
        <w:t xml:space="preserve"> patent, trade secret,</w:t>
      </w:r>
      <w:r w:rsidRPr="00BA11C0">
        <w:rPr>
          <w:rFonts w:ascii="Times New Roman" w:eastAsia="Malgun Gothic"/>
          <w:szCs w:val="20"/>
        </w:rPr>
        <w:t xml:space="preserve"> copyright or other similar right</w:t>
      </w:r>
      <w:r w:rsidR="008963FA" w:rsidRPr="00BA11C0">
        <w:rPr>
          <w:rFonts w:ascii="Times New Roman" w:eastAsia="Malgun Gothic"/>
          <w:szCs w:val="20"/>
        </w:rPr>
        <w:t>, title or interest</w:t>
      </w:r>
      <w:r w:rsidRPr="00BA11C0">
        <w:rPr>
          <w:rFonts w:ascii="Times New Roman" w:eastAsia="Malgun Gothic"/>
          <w:szCs w:val="20"/>
        </w:rPr>
        <w:t xml:space="preserve"> by the receipt of such Confidential Information. Receiving Party further covenants that it shall not (and shall cause its Representatives to not) engage in any act which may adversely impair Disclosing Party’s rights in the Confidential Information or subject Disclosing Party to any liability.</w:t>
      </w:r>
      <w:r w:rsidRPr="00BA11C0">
        <w:rPr>
          <w:rFonts w:ascii="Times New Roman" w:eastAsia="Malgun Gothic"/>
          <w:szCs w:val="20"/>
        </w:rPr>
        <w:br/>
      </w:r>
    </w:p>
    <w:p w14:paraId="141410B5" w14:textId="77777777" w:rsidR="007F2934" w:rsidRPr="00BA11C0" w:rsidRDefault="007F2934" w:rsidP="00A50492">
      <w:pPr>
        <w:numPr>
          <w:ilvl w:val="0"/>
          <w:numId w:val="3"/>
        </w:numPr>
        <w:wordWrap/>
        <w:spacing w:line="20" w:lineRule="atLeast"/>
        <w:rPr>
          <w:rFonts w:ascii="Times New Roman" w:eastAsia="Malgun Gothic"/>
          <w:szCs w:val="20"/>
        </w:rPr>
      </w:pPr>
      <w:r w:rsidRPr="00BA11C0">
        <w:rPr>
          <w:rFonts w:ascii="Times New Roman" w:eastAsia="Malgun Gothic"/>
          <w:szCs w:val="20"/>
        </w:rPr>
        <w:t>If Receiving Party cease</w:t>
      </w:r>
      <w:r w:rsidR="008963FA" w:rsidRPr="00BA11C0">
        <w:rPr>
          <w:rFonts w:ascii="Times New Roman" w:eastAsia="Malgun Gothic"/>
          <w:szCs w:val="20"/>
        </w:rPr>
        <w:t>s to</w:t>
      </w:r>
      <w:r w:rsidRPr="00BA11C0">
        <w:rPr>
          <w:rFonts w:ascii="Times New Roman" w:eastAsia="Malgun Gothic"/>
          <w:szCs w:val="20"/>
        </w:rPr>
        <w:t xml:space="preserve"> proceed with the Purpose, if Disclosing Party so requests in writing, or upon termination or expiration of this Agreement, Receiving Party shall immediately return to Disclosing Party or destroy all Confidential Information however stored (including copy, draft, duplicate, and other media of computer, word processor or other similar machine containing Confidential Information) without keeping any duplicates thereof or notes therefrom, in part or in whole.  Within five (5) business days of a written request from Disclosing Party, Receiving Party shall certify in writing to Disclosing Party that it has fully complied with its obligations under this Article 3, and it no longer possesses nor have any access to any Confidential Information provided by Disclosing Party.</w:t>
      </w:r>
    </w:p>
    <w:p w14:paraId="60D19A50" w14:textId="77777777" w:rsidR="007F2934" w:rsidRPr="00BA11C0" w:rsidRDefault="007F2934" w:rsidP="00A50492">
      <w:pPr>
        <w:wordWrap/>
        <w:spacing w:line="20" w:lineRule="atLeast"/>
        <w:rPr>
          <w:rFonts w:ascii="Times New Roman" w:eastAsia="Malgun Gothic"/>
          <w:szCs w:val="20"/>
        </w:rPr>
      </w:pPr>
    </w:p>
    <w:p w14:paraId="6419CF7E" w14:textId="77777777" w:rsidR="007F2934" w:rsidRPr="00BA11C0" w:rsidRDefault="008963FA" w:rsidP="00A50492">
      <w:pPr>
        <w:wordWrap/>
        <w:spacing w:line="20" w:lineRule="atLeast"/>
        <w:rPr>
          <w:rFonts w:ascii="Times New Roman" w:eastAsia="Malgun Gothic"/>
          <w:b/>
          <w:szCs w:val="20"/>
        </w:rPr>
      </w:pPr>
      <w:r w:rsidRPr="00BA11C0">
        <w:rPr>
          <w:rFonts w:ascii="Times New Roman" w:eastAsia="Malgun Gothic"/>
          <w:b/>
          <w:szCs w:val="20"/>
        </w:rPr>
        <w:t>Article 4 (Enforcement</w:t>
      </w:r>
      <w:r w:rsidR="007F2934" w:rsidRPr="00BA11C0">
        <w:rPr>
          <w:rFonts w:ascii="Times New Roman" w:eastAsia="Malgun Gothic"/>
          <w:b/>
          <w:szCs w:val="20"/>
        </w:rPr>
        <w:t>; Indemnification)</w:t>
      </w:r>
    </w:p>
    <w:p w14:paraId="4D3A0C35" w14:textId="77777777" w:rsidR="007F2934" w:rsidRPr="00BA11C0" w:rsidRDefault="007F2934" w:rsidP="00A50492">
      <w:pPr>
        <w:wordWrap/>
        <w:spacing w:line="20" w:lineRule="atLeast"/>
        <w:rPr>
          <w:rFonts w:ascii="Times New Roman" w:eastAsia="Malgun Gothic"/>
          <w:szCs w:val="20"/>
        </w:rPr>
      </w:pPr>
    </w:p>
    <w:p w14:paraId="46F33BA0" w14:textId="77777777" w:rsidR="007F2934" w:rsidRPr="00BA11C0" w:rsidRDefault="007F2934" w:rsidP="008963FA">
      <w:pPr>
        <w:numPr>
          <w:ilvl w:val="0"/>
          <w:numId w:val="4"/>
        </w:numPr>
        <w:wordWrap/>
        <w:spacing w:line="20" w:lineRule="atLeast"/>
        <w:rPr>
          <w:rFonts w:ascii="Times New Roman" w:eastAsia="Malgun Gothic"/>
          <w:szCs w:val="20"/>
        </w:rPr>
      </w:pPr>
      <w:r w:rsidRPr="00BA11C0">
        <w:rPr>
          <w:rFonts w:ascii="Times New Roman" w:eastAsia="Malgun Gothic"/>
          <w:szCs w:val="20"/>
        </w:rPr>
        <w:t>Receiving Party shall indemnify and hold Disclosing Party and its Representatives harmless from and against all claims, damages, losses, expenses, and liabilities arising from or relating to a breach by Receiving Party or its Representatives of this Agreement.</w:t>
      </w:r>
      <w:r w:rsidRPr="00BA11C0">
        <w:rPr>
          <w:rFonts w:ascii="Times New Roman" w:eastAsia="Malgun Gothic"/>
          <w:szCs w:val="20"/>
        </w:rPr>
        <w:br/>
      </w:r>
    </w:p>
    <w:p w14:paraId="7C4331F4" w14:textId="77777777" w:rsidR="007F2934" w:rsidRPr="00BA11C0" w:rsidRDefault="007F2934" w:rsidP="00A50492">
      <w:pPr>
        <w:numPr>
          <w:ilvl w:val="0"/>
          <w:numId w:val="4"/>
        </w:numPr>
        <w:wordWrap/>
        <w:spacing w:line="20" w:lineRule="atLeast"/>
        <w:rPr>
          <w:rFonts w:ascii="Times New Roman" w:eastAsia="Malgun Gothic"/>
          <w:szCs w:val="20"/>
        </w:rPr>
      </w:pPr>
      <w:r w:rsidRPr="00BA11C0">
        <w:rPr>
          <w:rFonts w:ascii="Times New Roman" w:eastAsia="Malgun Gothic"/>
          <w:szCs w:val="20"/>
        </w:rPr>
        <w:t>Each Party acknowledges that the Confidential Information is valuable and that money damages may not be an adequate remedy for any breach by the Recipient Party of this Agreement. Each Party agrees that the Disclosing Party shall be entitled without proof of special damages to seek an injunction and other equitable relief from any court with competent jurisdiction over the Parties for any actual or threatened breach by the Recipient Party of this Agreement.  These remedies are without prejudice to any other rights and remedies that the Disclosing Party may have hereunder or at law.</w:t>
      </w:r>
      <w:r w:rsidRPr="00BA11C0">
        <w:rPr>
          <w:rFonts w:ascii="Times New Roman" w:eastAsia="Malgun Gothic"/>
          <w:szCs w:val="20"/>
        </w:rPr>
        <w:br/>
      </w:r>
    </w:p>
    <w:p w14:paraId="38E04CC3" w14:textId="77777777" w:rsidR="007F2934" w:rsidRPr="00BA11C0" w:rsidRDefault="007F2934" w:rsidP="008963FA">
      <w:pPr>
        <w:numPr>
          <w:ilvl w:val="0"/>
          <w:numId w:val="4"/>
        </w:numPr>
        <w:wordWrap/>
        <w:spacing w:line="20" w:lineRule="atLeast"/>
        <w:rPr>
          <w:rFonts w:ascii="Times New Roman" w:eastAsia="Malgun Gothic"/>
          <w:szCs w:val="20"/>
        </w:rPr>
      </w:pPr>
      <w:r w:rsidRPr="00BA11C0">
        <w:rPr>
          <w:rFonts w:ascii="Times New Roman" w:eastAsia="Malgun Gothic"/>
          <w:szCs w:val="20"/>
        </w:rPr>
        <w:t>Receiving Party shall be responsible for all actions (and inactions) of its Representatives to duly comply with this Agreement as if they were an original party hereto and any breach by the Representatives of Receiving Party shall be deemed to be a breach by Receiving Party.</w:t>
      </w:r>
      <w:r w:rsidRPr="00BA11C0">
        <w:rPr>
          <w:rFonts w:ascii="Times New Roman" w:eastAsia="Malgun Gothic"/>
          <w:szCs w:val="20"/>
        </w:rPr>
        <w:br/>
      </w:r>
    </w:p>
    <w:p w14:paraId="0FED96B4" w14:textId="77777777" w:rsidR="007F2934" w:rsidRPr="00BA11C0" w:rsidRDefault="007F2934" w:rsidP="00A50492">
      <w:pPr>
        <w:wordWrap/>
        <w:spacing w:line="20" w:lineRule="atLeast"/>
        <w:rPr>
          <w:rFonts w:ascii="Times New Roman" w:eastAsia="Malgun Gothic"/>
          <w:szCs w:val="20"/>
        </w:rPr>
      </w:pPr>
    </w:p>
    <w:p w14:paraId="28BB4445"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5 (Non-solicitation)</w:t>
      </w:r>
    </w:p>
    <w:p w14:paraId="3336CC7B" w14:textId="77777777" w:rsidR="007F2934" w:rsidRPr="00BA11C0" w:rsidRDefault="007F2934" w:rsidP="00A50492">
      <w:pPr>
        <w:wordWrap/>
        <w:spacing w:line="20" w:lineRule="atLeast"/>
        <w:rPr>
          <w:rFonts w:ascii="Times New Roman" w:eastAsia="Malgun Gothic"/>
          <w:szCs w:val="20"/>
        </w:rPr>
      </w:pPr>
    </w:p>
    <w:p w14:paraId="584F541D" w14:textId="77777777" w:rsidR="007F2934" w:rsidRPr="00BA11C0" w:rsidRDefault="007F2934" w:rsidP="00A50492">
      <w:pPr>
        <w:wordWrap/>
        <w:spacing w:line="20" w:lineRule="atLeast"/>
        <w:rPr>
          <w:rFonts w:ascii="Times New Roman" w:eastAsia="Malgun Gothic"/>
          <w:szCs w:val="20"/>
        </w:rPr>
      </w:pPr>
      <w:r w:rsidRPr="00BA11C0">
        <w:rPr>
          <w:rFonts w:ascii="Times New Roman" w:eastAsia="Malgun Gothic"/>
          <w:szCs w:val="20"/>
        </w:rPr>
        <w:lastRenderedPageBreak/>
        <w:t>Receiving Party or its Representatives shall not directly or indirectly solicit or entice away or endeavor to solicit or entice away any person who is:</w:t>
      </w:r>
    </w:p>
    <w:p w14:paraId="765AB6AC" w14:textId="77777777" w:rsidR="007F2934" w:rsidRPr="00BA11C0" w:rsidRDefault="007F2934" w:rsidP="00A50492">
      <w:pPr>
        <w:wordWrap/>
        <w:spacing w:line="20" w:lineRule="atLeast"/>
        <w:rPr>
          <w:rFonts w:ascii="Times New Roman" w:eastAsia="Malgun Gothic"/>
          <w:szCs w:val="20"/>
        </w:rPr>
      </w:pPr>
    </w:p>
    <w:p w14:paraId="111ED208" w14:textId="77777777" w:rsidR="007F2934" w:rsidRPr="00BA11C0" w:rsidRDefault="007F2934" w:rsidP="00A50492">
      <w:pPr>
        <w:numPr>
          <w:ilvl w:val="0"/>
          <w:numId w:val="5"/>
        </w:numPr>
        <w:wordWrap/>
        <w:spacing w:line="20" w:lineRule="atLeast"/>
        <w:rPr>
          <w:rFonts w:ascii="Times New Roman" w:eastAsia="Malgun Gothic"/>
          <w:szCs w:val="20"/>
        </w:rPr>
      </w:pPr>
      <w:r w:rsidRPr="00BA11C0">
        <w:rPr>
          <w:rFonts w:ascii="Times New Roman" w:eastAsia="Malgun Gothic"/>
          <w:szCs w:val="20"/>
        </w:rPr>
        <w:t>a director, officer or employee of Disclosing Party or otherw</w:t>
      </w:r>
      <w:r w:rsidR="004C1B18">
        <w:rPr>
          <w:rFonts w:ascii="Times New Roman" w:eastAsia="Malgun Gothic"/>
          <w:szCs w:val="20"/>
        </w:rPr>
        <w:t>ise engaged by Disclosing Party</w:t>
      </w:r>
      <w:r w:rsidRPr="00BA11C0">
        <w:rPr>
          <w:rFonts w:ascii="Times New Roman" w:eastAsia="Malgun Gothic"/>
          <w:szCs w:val="20"/>
        </w:rPr>
        <w:t>; or</w:t>
      </w:r>
    </w:p>
    <w:p w14:paraId="666C45F6" w14:textId="77777777" w:rsidR="007F2934" w:rsidRPr="00BA11C0" w:rsidRDefault="007F2934" w:rsidP="00A50492">
      <w:pPr>
        <w:numPr>
          <w:ilvl w:val="0"/>
          <w:numId w:val="5"/>
        </w:numPr>
        <w:wordWrap/>
        <w:spacing w:line="20" w:lineRule="atLeast"/>
        <w:rPr>
          <w:rFonts w:ascii="Times New Roman" w:eastAsia="Malgun Gothic"/>
          <w:szCs w:val="20"/>
        </w:rPr>
      </w:pPr>
      <w:r w:rsidRPr="00BA11C0">
        <w:rPr>
          <w:rFonts w:ascii="Times New Roman" w:eastAsia="Malgun Gothic"/>
          <w:szCs w:val="20"/>
        </w:rPr>
        <w:t xml:space="preserve">a customer or client of Disclosing Party, including any vendors to Disclosing Party. </w:t>
      </w:r>
    </w:p>
    <w:p w14:paraId="62C4CC07" w14:textId="77777777" w:rsidR="007F2934" w:rsidRPr="00BA11C0" w:rsidRDefault="007F2934" w:rsidP="00A50492">
      <w:pPr>
        <w:wordWrap/>
        <w:spacing w:line="20" w:lineRule="atLeast"/>
        <w:rPr>
          <w:rFonts w:ascii="Times New Roman" w:eastAsia="Malgun Gothic"/>
          <w:szCs w:val="20"/>
        </w:rPr>
      </w:pPr>
    </w:p>
    <w:p w14:paraId="32D40455"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6 (No Obligation for Disclosing Party)</w:t>
      </w:r>
    </w:p>
    <w:p w14:paraId="0AB6F7EA" w14:textId="77777777" w:rsidR="007F2934" w:rsidRPr="00BA11C0" w:rsidRDefault="007F2934" w:rsidP="00A50492">
      <w:pPr>
        <w:wordWrap/>
        <w:spacing w:line="20" w:lineRule="atLeast"/>
        <w:rPr>
          <w:rFonts w:ascii="Times New Roman" w:eastAsia="Malgun Gothic"/>
          <w:szCs w:val="20"/>
        </w:rPr>
      </w:pPr>
    </w:p>
    <w:p w14:paraId="285186FA" w14:textId="77777777" w:rsidR="007F2934" w:rsidRPr="00BA11C0" w:rsidRDefault="007F2934" w:rsidP="00A50492">
      <w:pPr>
        <w:wordWrap/>
        <w:spacing w:line="20" w:lineRule="atLeast"/>
        <w:rPr>
          <w:rFonts w:ascii="Times New Roman" w:eastAsia="Malgun Gothic"/>
          <w:szCs w:val="20"/>
        </w:rPr>
      </w:pPr>
      <w:r w:rsidRPr="00BA11C0">
        <w:rPr>
          <w:rFonts w:ascii="Times New Roman" w:eastAsia="Malgun Gothic"/>
          <w:szCs w:val="20"/>
        </w:rPr>
        <w:t>Unless otherwise agreed, this Agreement does not constitute an obligation to exchange information.  Disclosing Party is free to decide what information it wants to disclose to the Receiving Party.  The non-disclosure of information shall not affect the effectiveness of this Agreement.</w:t>
      </w:r>
      <w:r w:rsidR="008963FA" w:rsidRPr="00BA11C0">
        <w:rPr>
          <w:rFonts w:ascii="Times New Roman" w:eastAsia="Malgun Gothic"/>
          <w:szCs w:val="20"/>
        </w:rPr>
        <w:t xml:space="preserve">  Further, neither Party is under any obligation to participate in any transaction with the other on any matter, and each Party is free to participate with any third party in any transaction subject to such party’s obligations hereunder with respect to confidential information.</w:t>
      </w:r>
      <w:r w:rsidRPr="00BA11C0">
        <w:rPr>
          <w:rFonts w:ascii="Times New Roman" w:eastAsia="Malgun Gothic"/>
          <w:szCs w:val="20"/>
        </w:rPr>
        <w:t xml:space="preserve"> </w:t>
      </w:r>
    </w:p>
    <w:p w14:paraId="5AB3FCC9" w14:textId="77777777" w:rsidR="007F2934" w:rsidRPr="00BA11C0" w:rsidRDefault="007F2934" w:rsidP="00A50492">
      <w:pPr>
        <w:wordWrap/>
        <w:spacing w:line="20" w:lineRule="atLeast"/>
        <w:rPr>
          <w:rFonts w:ascii="Times New Roman" w:eastAsia="Malgun Gothic"/>
          <w:szCs w:val="20"/>
        </w:rPr>
      </w:pPr>
    </w:p>
    <w:p w14:paraId="45F58E4D"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7 (No Rights Granted to Receiving Party)</w:t>
      </w:r>
    </w:p>
    <w:p w14:paraId="7860ED4C" w14:textId="77777777" w:rsidR="007F2934" w:rsidRPr="00BA11C0" w:rsidRDefault="007F2934" w:rsidP="00A50492">
      <w:pPr>
        <w:wordWrap/>
        <w:spacing w:line="20" w:lineRule="atLeast"/>
        <w:rPr>
          <w:rFonts w:ascii="Times New Roman" w:eastAsia="Malgun Gothic"/>
          <w:szCs w:val="20"/>
        </w:rPr>
      </w:pPr>
    </w:p>
    <w:p w14:paraId="397C67D5" w14:textId="77777777" w:rsidR="007F2934" w:rsidRPr="00BA11C0" w:rsidRDefault="007F2934" w:rsidP="00A50492">
      <w:pPr>
        <w:wordWrap/>
        <w:spacing w:line="20" w:lineRule="atLeast"/>
        <w:rPr>
          <w:rFonts w:ascii="Times New Roman" w:eastAsia="Malgun Gothic"/>
          <w:szCs w:val="20"/>
        </w:rPr>
      </w:pPr>
      <w:r w:rsidRPr="00BA11C0">
        <w:rPr>
          <w:rFonts w:ascii="Times New Roman" w:eastAsia="Malgun Gothic"/>
          <w:szCs w:val="20"/>
        </w:rPr>
        <w:t>It is expressly understood and agreed by the Receiving Party hereto that the disclosure and provision of Confidential Information or Samples under this Agreement shall not be construed as granting to the Receiving Party any rights whatsoever and the transmission of Confidential Information does not constitute an assignment of rights to Receiving Party.</w:t>
      </w:r>
    </w:p>
    <w:p w14:paraId="74A82D85" w14:textId="77777777" w:rsidR="007F2934" w:rsidRPr="00BA11C0" w:rsidRDefault="007F2934" w:rsidP="00A50492">
      <w:pPr>
        <w:wordWrap/>
        <w:spacing w:line="20" w:lineRule="atLeast"/>
        <w:rPr>
          <w:rFonts w:ascii="Times New Roman" w:eastAsia="Malgun Gothic"/>
          <w:szCs w:val="20"/>
        </w:rPr>
      </w:pPr>
    </w:p>
    <w:p w14:paraId="72E72AAB"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8 (No Representation or Warranty)</w:t>
      </w:r>
    </w:p>
    <w:p w14:paraId="295CDCEE" w14:textId="77777777" w:rsidR="007F2934" w:rsidRPr="00BA11C0" w:rsidRDefault="007F2934" w:rsidP="00A50492">
      <w:pPr>
        <w:wordWrap/>
        <w:spacing w:line="20" w:lineRule="atLeast"/>
        <w:rPr>
          <w:rFonts w:ascii="Times New Roman" w:eastAsia="Malgun Gothic"/>
          <w:szCs w:val="20"/>
        </w:rPr>
      </w:pPr>
    </w:p>
    <w:p w14:paraId="6A946535" w14:textId="77777777" w:rsidR="00D23F4D" w:rsidRPr="00DA1A79" w:rsidRDefault="00D23F4D" w:rsidP="00D23F4D">
      <w:pPr>
        <w:rPr>
          <w:rFonts w:ascii="Times New Roman"/>
          <w:szCs w:val="20"/>
        </w:rPr>
      </w:pPr>
      <w:r w:rsidRPr="00DA1A79">
        <w:rPr>
          <w:rFonts w:ascii="Times New Roman"/>
          <w:szCs w:val="20"/>
          <w:lang w:val="en-CA"/>
        </w:rPr>
        <w:fldChar w:fldCharType="begin"/>
      </w:r>
      <w:r w:rsidRPr="00DA1A79">
        <w:rPr>
          <w:rFonts w:ascii="Times New Roman"/>
          <w:szCs w:val="20"/>
          <w:lang w:val="en-CA"/>
        </w:rPr>
        <w:instrText xml:space="preserve"> SEQ CHAPTER \h \r 1</w:instrText>
      </w:r>
      <w:r w:rsidRPr="00DA1A79">
        <w:rPr>
          <w:rFonts w:ascii="Times New Roman"/>
          <w:szCs w:val="20"/>
          <w:lang w:val="en-CA"/>
        </w:rPr>
        <w:fldChar w:fldCharType="end"/>
      </w:r>
      <w:r w:rsidRPr="00DA1A79">
        <w:rPr>
          <w:rFonts w:ascii="Times New Roman"/>
          <w:szCs w:val="20"/>
        </w:rPr>
        <w:t>The Parties expressly disclaims any warranties with respect to the reliability of any confidential information disclosed under this Agreement.  This disclaimer shall in and of itself not apply to or limit any specific warranties that the parties may give in any subsequent agreement.  Nothing contained in this Agreement obligates the Parties to provide any specific information that it otherwise desires to withhold.</w:t>
      </w:r>
    </w:p>
    <w:p w14:paraId="59FB9EC9" w14:textId="77777777" w:rsidR="007F2934" w:rsidRPr="00BA11C0" w:rsidRDefault="007F2934" w:rsidP="00D23F4D">
      <w:pPr>
        <w:wordWrap/>
        <w:spacing w:line="20" w:lineRule="atLeast"/>
        <w:rPr>
          <w:rFonts w:ascii="Times New Roman" w:eastAsia="Malgun Gothic"/>
          <w:szCs w:val="20"/>
        </w:rPr>
      </w:pPr>
    </w:p>
    <w:p w14:paraId="25075A84" w14:textId="77777777" w:rsidR="007F2934" w:rsidRPr="00BA11C0" w:rsidRDefault="007F2934" w:rsidP="00A50492">
      <w:pPr>
        <w:wordWrap/>
        <w:spacing w:line="20" w:lineRule="atLeast"/>
        <w:rPr>
          <w:rFonts w:ascii="Times New Roman" w:eastAsia="Malgun Gothic"/>
          <w:szCs w:val="20"/>
        </w:rPr>
      </w:pPr>
      <w:r w:rsidRPr="00BA11C0">
        <w:rPr>
          <w:rFonts w:ascii="Times New Roman" w:eastAsia="Malgun Gothic"/>
          <w:szCs w:val="20"/>
        </w:rPr>
        <w:t xml:space="preserve">DISCLOSING PARTY WILL NOT BE LIABLE TO RECEIVING PARTY FOR ANY CONSEQUENTIAL, PUNITIVE, INCIDENTAL, EXEMPLARY, OR SPECIAL DAMAGES (including but not limited to loss of business opportunity or loss of profit) ARISING OUT OF ACTIVITIES RELATING TO THIS AGREEMENT. </w:t>
      </w:r>
    </w:p>
    <w:p w14:paraId="26283719" w14:textId="77777777" w:rsidR="007F2934" w:rsidRPr="00BA11C0" w:rsidRDefault="007F2934" w:rsidP="00A50492">
      <w:pPr>
        <w:wordWrap/>
        <w:spacing w:line="20" w:lineRule="atLeast"/>
        <w:rPr>
          <w:rFonts w:ascii="Times New Roman" w:eastAsia="Malgun Gothic"/>
          <w:szCs w:val="20"/>
        </w:rPr>
      </w:pPr>
    </w:p>
    <w:p w14:paraId="6FD675F2" w14:textId="77777777" w:rsidR="007F2934" w:rsidRPr="00BA11C0" w:rsidRDefault="00731D68" w:rsidP="00A50492">
      <w:pPr>
        <w:wordWrap/>
        <w:spacing w:line="20" w:lineRule="atLeast"/>
        <w:rPr>
          <w:rFonts w:ascii="Times New Roman" w:eastAsia="Malgun Gothic"/>
          <w:b/>
          <w:szCs w:val="20"/>
        </w:rPr>
      </w:pPr>
      <w:r>
        <w:rPr>
          <w:rFonts w:ascii="Times New Roman" w:eastAsia="Malgun Gothic"/>
          <w:b/>
          <w:szCs w:val="20"/>
        </w:rPr>
        <w:t>Article 9 (Termination</w:t>
      </w:r>
      <w:r w:rsidR="007F2934" w:rsidRPr="00BA11C0">
        <w:rPr>
          <w:rFonts w:ascii="Times New Roman" w:eastAsia="Malgun Gothic"/>
          <w:b/>
          <w:szCs w:val="20"/>
        </w:rPr>
        <w:t>)</w:t>
      </w:r>
    </w:p>
    <w:p w14:paraId="1177CA24" w14:textId="77777777" w:rsidR="007F2934" w:rsidRDefault="007F2934" w:rsidP="00A50492">
      <w:pPr>
        <w:wordWrap/>
        <w:spacing w:line="20" w:lineRule="atLeast"/>
        <w:rPr>
          <w:rFonts w:ascii="Times New Roman" w:eastAsia="Malgun Gothic"/>
          <w:szCs w:val="20"/>
        </w:rPr>
      </w:pPr>
    </w:p>
    <w:p w14:paraId="3B92790E" w14:textId="726E5749" w:rsidR="00731D68" w:rsidRPr="00731D68" w:rsidRDefault="00731D68" w:rsidP="00731D68">
      <w:pPr>
        <w:rPr>
          <w:rFonts w:ascii="Times New Roman"/>
          <w:szCs w:val="20"/>
        </w:rPr>
      </w:pPr>
      <w:r w:rsidRPr="00731D68">
        <w:rPr>
          <w:rFonts w:ascii="Times New Roman"/>
          <w:szCs w:val="20"/>
          <w:lang w:val="en-CA"/>
        </w:rPr>
        <w:fldChar w:fldCharType="begin"/>
      </w:r>
      <w:r w:rsidRPr="00731D68">
        <w:rPr>
          <w:rFonts w:ascii="Times New Roman"/>
          <w:szCs w:val="20"/>
          <w:lang w:val="en-CA"/>
        </w:rPr>
        <w:instrText xml:space="preserve"> SEQ CHAPTER \h \r 1</w:instrText>
      </w:r>
      <w:r w:rsidRPr="00731D68">
        <w:rPr>
          <w:rFonts w:ascii="Times New Roman"/>
          <w:szCs w:val="20"/>
          <w:lang w:val="en-CA"/>
        </w:rPr>
        <w:fldChar w:fldCharType="end"/>
      </w:r>
      <w:r w:rsidRPr="00731D68">
        <w:rPr>
          <w:rFonts w:ascii="Times New Roman"/>
          <w:szCs w:val="20"/>
        </w:rPr>
        <w:t>U</w:t>
      </w:r>
      <w:r>
        <w:rPr>
          <w:rFonts w:ascii="Times New Roman"/>
          <w:szCs w:val="20"/>
        </w:rPr>
        <w:t>nless sooner terminated by one P</w:t>
      </w:r>
      <w:r w:rsidRPr="00731D68">
        <w:rPr>
          <w:rFonts w:ascii="Times New Roman"/>
          <w:szCs w:val="20"/>
        </w:rPr>
        <w:t>arty giving thirty (30) days pri</w:t>
      </w:r>
      <w:r>
        <w:rPr>
          <w:rFonts w:ascii="Times New Roman"/>
          <w:szCs w:val="20"/>
        </w:rPr>
        <w:t>or written notice to the other P</w:t>
      </w:r>
      <w:r w:rsidRPr="00731D68">
        <w:rPr>
          <w:rFonts w:ascii="Times New Roman"/>
          <w:szCs w:val="20"/>
        </w:rPr>
        <w:t>arty, this Agreement shall remain in for</w:t>
      </w:r>
      <w:r>
        <w:rPr>
          <w:rFonts w:ascii="Times New Roman"/>
          <w:szCs w:val="20"/>
        </w:rPr>
        <w:t>ce and effect from the Effective</w:t>
      </w:r>
      <w:r w:rsidRPr="00731D68">
        <w:rPr>
          <w:rFonts w:ascii="Times New Roman"/>
          <w:szCs w:val="20"/>
        </w:rPr>
        <w:t xml:space="preserve"> </w:t>
      </w:r>
      <w:r>
        <w:rPr>
          <w:rFonts w:ascii="Times New Roman"/>
          <w:szCs w:val="20"/>
        </w:rPr>
        <w:t>D</w:t>
      </w:r>
      <w:r w:rsidRPr="00731D68">
        <w:rPr>
          <w:rFonts w:ascii="Times New Roman"/>
          <w:szCs w:val="20"/>
        </w:rPr>
        <w:t xml:space="preserve">ate hereof until </w:t>
      </w:r>
      <w:r w:rsidR="00C73A06">
        <w:rPr>
          <w:rFonts w:ascii="Times New Roman"/>
          <w:szCs w:val="20"/>
          <w:highlight w:val="yellow"/>
        </w:rPr>
        <w:t>Sep</w:t>
      </w:r>
      <w:r w:rsidR="00B5157E">
        <w:rPr>
          <w:rFonts w:ascii="Times New Roman"/>
          <w:szCs w:val="20"/>
          <w:highlight w:val="yellow"/>
        </w:rPr>
        <w:t>tember</w:t>
      </w:r>
      <w:r w:rsidR="00370304" w:rsidRPr="003860C7">
        <w:rPr>
          <w:rFonts w:ascii="Times New Roman"/>
          <w:szCs w:val="20"/>
          <w:highlight w:val="yellow"/>
        </w:rPr>
        <w:t xml:space="preserve"> </w:t>
      </w:r>
      <w:r w:rsidR="00B5157E">
        <w:rPr>
          <w:rFonts w:ascii="Times New Roman"/>
          <w:szCs w:val="20"/>
          <w:highlight w:val="yellow"/>
        </w:rPr>
        <w:t>30</w:t>
      </w:r>
      <w:r w:rsidR="0009726A" w:rsidRPr="003860C7">
        <w:rPr>
          <w:rFonts w:ascii="Times New Roman"/>
          <w:szCs w:val="20"/>
          <w:highlight w:val="yellow"/>
        </w:rPr>
        <w:t>, 2021</w:t>
      </w:r>
      <w:r w:rsidRPr="00731D68">
        <w:rPr>
          <w:rFonts w:ascii="Times New Roman"/>
          <w:szCs w:val="20"/>
        </w:rPr>
        <w:t>.  On that date, this Agreement shall terminate automatically without th</w:t>
      </w:r>
      <w:r>
        <w:rPr>
          <w:rFonts w:ascii="Times New Roman"/>
          <w:szCs w:val="20"/>
        </w:rPr>
        <w:t>e need for further acts by the Parties.  The P</w:t>
      </w:r>
      <w:r w:rsidRPr="00731D68">
        <w:rPr>
          <w:rFonts w:ascii="Times New Roman"/>
          <w:szCs w:val="20"/>
        </w:rPr>
        <w:t>arties may mutually agree in writing to an extension of the term of this Agreement.</w:t>
      </w:r>
    </w:p>
    <w:p w14:paraId="7D3AEDD7" w14:textId="77777777" w:rsidR="00731D68" w:rsidRPr="00731D68" w:rsidRDefault="00731D68" w:rsidP="00A50492">
      <w:pPr>
        <w:wordWrap/>
        <w:spacing w:line="20" w:lineRule="atLeast"/>
        <w:rPr>
          <w:rFonts w:ascii="Times New Roman" w:eastAsia="Malgun Gothic"/>
          <w:szCs w:val="20"/>
        </w:rPr>
      </w:pPr>
    </w:p>
    <w:p w14:paraId="58C3568D" w14:textId="77777777" w:rsidR="007F2934" w:rsidRPr="00BA11C0" w:rsidRDefault="00D23F4D" w:rsidP="00A50492">
      <w:pPr>
        <w:wordWrap/>
        <w:spacing w:line="20" w:lineRule="atLeast"/>
        <w:rPr>
          <w:rFonts w:ascii="Times New Roman" w:eastAsia="Malgun Gothic"/>
          <w:b/>
          <w:szCs w:val="20"/>
        </w:rPr>
      </w:pPr>
      <w:r w:rsidRPr="00BA11C0">
        <w:rPr>
          <w:rFonts w:ascii="Times New Roman" w:eastAsia="Malgun Gothic"/>
          <w:b/>
          <w:szCs w:val="20"/>
        </w:rPr>
        <w:t>Article 10 (No Business Entity</w:t>
      </w:r>
      <w:r w:rsidR="007F2934" w:rsidRPr="00BA11C0">
        <w:rPr>
          <w:rFonts w:ascii="Times New Roman" w:eastAsia="Malgun Gothic"/>
          <w:b/>
          <w:szCs w:val="20"/>
        </w:rPr>
        <w:t>)</w:t>
      </w:r>
    </w:p>
    <w:p w14:paraId="58DC4C64" w14:textId="77777777" w:rsidR="00BA11C0" w:rsidRPr="00BA11C0" w:rsidRDefault="00BA11C0" w:rsidP="00A50492">
      <w:pPr>
        <w:wordWrap/>
        <w:spacing w:line="20" w:lineRule="atLeast"/>
        <w:rPr>
          <w:rFonts w:ascii="Times New Roman" w:eastAsia="Malgun Gothic"/>
          <w:b/>
          <w:szCs w:val="20"/>
        </w:rPr>
      </w:pPr>
    </w:p>
    <w:p w14:paraId="166B8B1F" w14:textId="77777777" w:rsidR="007F2934" w:rsidRPr="00BA11C0" w:rsidRDefault="00D23F4D" w:rsidP="00A50492">
      <w:pPr>
        <w:widowControl/>
        <w:tabs>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rPr>
      </w:pPr>
      <w:r w:rsidRPr="00BA11C0">
        <w:rPr>
          <w:rFonts w:ascii="Times New Roman"/>
          <w:szCs w:val="20"/>
          <w:lang w:val="en-CA"/>
        </w:rPr>
        <w:fldChar w:fldCharType="begin"/>
      </w:r>
      <w:r w:rsidRPr="00BA11C0">
        <w:rPr>
          <w:rFonts w:ascii="Times New Roman"/>
          <w:szCs w:val="20"/>
          <w:lang w:val="en-CA"/>
        </w:rPr>
        <w:instrText xml:space="preserve"> SEQ CHAPTER \h \r 1</w:instrText>
      </w:r>
      <w:r w:rsidRPr="00BA11C0">
        <w:rPr>
          <w:rFonts w:ascii="Times New Roman"/>
          <w:szCs w:val="20"/>
          <w:lang w:val="en-CA"/>
        </w:rPr>
        <w:fldChar w:fldCharType="end"/>
      </w:r>
      <w:r w:rsidRPr="00BA11C0">
        <w:rPr>
          <w:rFonts w:ascii="Times New Roman"/>
          <w:szCs w:val="20"/>
        </w:rPr>
        <w:t>This Agreement does not establish a joint venture, partnership, or other type of business entity between the Parties and in no event shall either party represent to other persons that a joint venture, partnership, or other type of business entity has been formed.</w:t>
      </w:r>
    </w:p>
    <w:p w14:paraId="36C4E23A" w14:textId="77777777" w:rsidR="007F2934" w:rsidRPr="00BA11C0" w:rsidRDefault="007F2934" w:rsidP="00A50492">
      <w:pPr>
        <w:wordWrap/>
        <w:spacing w:line="20" w:lineRule="atLeast"/>
        <w:rPr>
          <w:rFonts w:ascii="Times New Roman" w:eastAsia="Malgun Gothic"/>
          <w:szCs w:val="20"/>
        </w:rPr>
      </w:pPr>
    </w:p>
    <w:p w14:paraId="3A27AD3A" w14:textId="77777777" w:rsidR="007F2934" w:rsidRPr="00BA11C0" w:rsidRDefault="00BA11C0" w:rsidP="00A50492">
      <w:pPr>
        <w:wordWrap/>
        <w:spacing w:line="20" w:lineRule="atLeast"/>
        <w:rPr>
          <w:rFonts w:ascii="Times New Roman" w:eastAsia="Malgun Gothic"/>
          <w:b/>
          <w:szCs w:val="20"/>
        </w:rPr>
      </w:pPr>
      <w:r w:rsidRPr="00BA11C0">
        <w:rPr>
          <w:rFonts w:ascii="Times New Roman" w:eastAsia="Malgun Gothic"/>
          <w:b/>
          <w:szCs w:val="20"/>
        </w:rPr>
        <w:t>Article 11 (Continuing Obligation</w:t>
      </w:r>
      <w:r w:rsidR="007F2934" w:rsidRPr="00BA11C0">
        <w:rPr>
          <w:rFonts w:ascii="Times New Roman" w:eastAsia="Malgun Gothic"/>
          <w:b/>
          <w:szCs w:val="20"/>
        </w:rPr>
        <w:t>)</w:t>
      </w:r>
    </w:p>
    <w:p w14:paraId="1F2D61F7" w14:textId="77777777" w:rsidR="00BA11C0" w:rsidRPr="00BA11C0" w:rsidRDefault="00BA11C0" w:rsidP="00A50492">
      <w:pPr>
        <w:wordWrap/>
        <w:spacing w:line="20" w:lineRule="atLeast"/>
        <w:rPr>
          <w:rFonts w:ascii="Times New Roman" w:eastAsia="Malgun Gothic"/>
          <w:b/>
          <w:szCs w:val="20"/>
        </w:rPr>
      </w:pPr>
    </w:p>
    <w:p w14:paraId="2B13F6AE" w14:textId="77777777" w:rsidR="00BA11C0" w:rsidRPr="00BA11C0" w:rsidRDefault="00BA11C0" w:rsidP="00BA11C0">
      <w:pPr>
        <w:rPr>
          <w:rFonts w:ascii="Times New Roman"/>
          <w:szCs w:val="20"/>
        </w:rPr>
      </w:pPr>
      <w:r w:rsidRPr="00BA11C0">
        <w:rPr>
          <w:rFonts w:ascii="Times New Roman"/>
          <w:szCs w:val="20"/>
          <w:lang w:val="en-CA"/>
        </w:rPr>
        <w:fldChar w:fldCharType="begin"/>
      </w:r>
      <w:r w:rsidRPr="00BA11C0">
        <w:rPr>
          <w:rFonts w:ascii="Times New Roman"/>
          <w:szCs w:val="20"/>
          <w:lang w:val="en-CA"/>
        </w:rPr>
        <w:instrText xml:space="preserve"> SEQ CHAPTER \h \r 1</w:instrText>
      </w:r>
      <w:r w:rsidRPr="00BA11C0">
        <w:rPr>
          <w:rFonts w:ascii="Times New Roman"/>
          <w:szCs w:val="20"/>
          <w:lang w:val="en-CA"/>
        </w:rPr>
        <w:fldChar w:fldCharType="end"/>
      </w:r>
      <w:r w:rsidR="00DA1A79">
        <w:rPr>
          <w:rFonts w:ascii="Times New Roman"/>
          <w:szCs w:val="20"/>
        </w:rPr>
        <w:t>Each P</w:t>
      </w:r>
      <w:r w:rsidRPr="00BA11C0">
        <w:rPr>
          <w:rFonts w:ascii="Times New Roman"/>
          <w:szCs w:val="20"/>
        </w:rPr>
        <w:t>arty’s obligations under this Agreement shall survive terminati</w:t>
      </w:r>
      <w:r w:rsidR="00DA1A79">
        <w:rPr>
          <w:rFonts w:ascii="Times New Roman"/>
          <w:szCs w:val="20"/>
        </w:rPr>
        <w:t>on of this Agreement, and each P</w:t>
      </w:r>
      <w:r w:rsidRPr="00BA11C0">
        <w:rPr>
          <w:rFonts w:ascii="Times New Roman"/>
          <w:szCs w:val="20"/>
        </w:rPr>
        <w:t>arty’s obligations shall be binding upon its employees, agents, successors and a</w:t>
      </w:r>
      <w:r w:rsidR="00DA1A79">
        <w:rPr>
          <w:rFonts w:ascii="Times New Roman"/>
          <w:szCs w:val="20"/>
        </w:rPr>
        <w:t>ssigns, and the rights of each P</w:t>
      </w:r>
      <w:r w:rsidRPr="00BA11C0">
        <w:rPr>
          <w:rFonts w:ascii="Times New Roman"/>
          <w:szCs w:val="20"/>
        </w:rPr>
        <w:t>arty under this Agreement shall be fully exercisable by any of its successors or assigns for a period of three (3) years from the date of this Agreement.</w:t>
      </w:r>
    </w:p>
    <w:p w14:paraId="37EB42A9" w14:textId="77777777" w:rsidR="007F2934" w:rsidRPr="00BA11C0" w:rsidRDefault="007F2934" w:rsidP="00A50492">
      <w:pPr>
        <w:wordWrap/>
        <w:spacing w:line="20" w:lineRule="atLeast"/>
        <w:rPr>
          <w:rFonts w:ascii="Times New Roman" w:eastAsia="Malgun Gothic"/>
          <w:szCs w:val="20"/>
        </w:rPr>
      </w:pPr>
    </w:p>
    <w:p w14:paraId="576911E1"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12 (Entire Agreement; Amendment)</w:t>
      </w:r>
    </w:p>
    <w:p w14:paraId="74DFBF53" w14:textId="77777777" w:rsidR="007F2934" w:rsidRPr="00BA11C0" w:rsidRDefault="007F2934" w:rsidP="00A50492">
      <w:pPr>
        <w:wordWrap/>
        <w:spacing w:line="20" w:lineRule="atLeast"/>
        <w:rPr>
          <w:rFonts w:ascii="Times New Roman" w:eastAsia="Malgun Gothic"/>
          <w:szCs w:val="20"/>
        </w:rPr>
      </w:pPr>
    </w:p>
    <w:p w14:paraId="46BBC425" w14:textId="77777777" w:rsidR="007F2934" w:rsidRPr="00BA11C0" w:rsidRDefault="007F2934" w:rsidP="00A50492">
      <w:pPr>
        <w:wordWrap/>
        <w:spacing w:line="20" w:lineRule="atLeast"/>
        <w:rPr>
          <w:rFonts w:ascii="Times New Roman" w:eastAsia="Malgun Gothic"/>
          <w:szCs w:val="20"/>
        </w:rPr>
      </w:pPr>
      <w:r w:rsidRPr="00BA11C0">
        <w:rPr>
          <w:rFonts w:ascii="Times New Roman" w:eastAsia="Malgun Gothic"/>
          <w:szCs w:val="20"/>
        </w:rPr>
        <w:t>This Agreement embodies the complete understan</w:t>
      </w:r>
      <w:r w:rsidR="00DA1A79">
        <w:rPr>
          <w:rFonts w:ascii="Times New Roman" w:eastAsia="Malgun Gothic"/>
          <w:szCs w:val="20"/>
        </w:rPr>
        <w:t>ding and agreement between the P</w:t>
      </w:r>
      <w:r w:rsidRPr="00BA11C0">
        <w:rPr>
          <w:rFonts w:ascii="Times New Roman" w:eastAsia="Malgun Gothic"/>
          <w:szCs w:val="20"/>
        </w:rPr>
        <w:t>arties and supersedes any prior or contemporaneous understanding or agreement.  This Agreement may be amended or terminated only by a written instrument signed by b</w:t>
      </w:r>
      <w:r w:rsidR="00DA1A79">
        <w:rPr>
          <w:rFonts w:ascii="Times New Roman" w:eastAsia="Malgun Gothic"/>
          <w:szCs w:val="20"/>
        </w:rPr>
        <w:t>oth P</w:t>
      </w:r>
      <w:r w:rsidRPr="00BA11C0">
        <w:rPr>
          <w:rFonts w:ascii="Times New Roman" w:eastAsia="Malgun Gothic"/>
          <w:szCs w:val="20"/>
        </w:rPr>
        <w:t>arties hereto.</w:t>
      </w:r>
    </w:p>
    <w:p w14:paraId="2C6095FC" w14:textId="77777777" w:rsidR="007F2934" w:rsidRPr="00BA11C0" w:rsidRDefault="007F2934" w:rsidP="00A50492">
      <w:pPr>
        <w:wordWrap/>
        <w:spacing w:line="20" w:lineRule="atLeast"/>
        <w:rPr>
          <w:rFonts w:ascii="Times New Roman" w:eastAsia="Malgun Gothic"/>
          <w:szCs w:val="20"/>
        </w:rPr>
      </w:pPr>
    </w:p>
    <w:p w14:paraId="1066B686" w14:textId="77777777" w:rsidR="007F2934" w:rsidRPr="00BA11C0" w:rsidRDefault="007F2934" w:rsidP="00A50492">
      <w:pPr>
        <w:wordWrap/>
        <w:spacing w:line="20" w:lineRule="atLeast"/>
        <w:rPr>
          <w:rFonts w:ascii="Times New Roman" w:eastAsia="Malgun Gothic"/>
          <w:b/>
          <w:szCs w:val="20"/>
        </w:rPr>
      </w:pPr>
      <w:r w:rsidRPr="00BA11C0">
        <w:rPr>
          <w:rFonts w:ascii="Times New Roman" w:eastAsia="Malgun Gothic"/>
          <w:b/>
          <w:szCs w:val="20"/>
        </w:rPr>
        <w:t>Article 13 (Governing Law/ Venue)</w:t>
      </w:r>
    </w:p>
    <w:p w14:paraId="4F74DB37" w14:textId="77777777" w:rsidR="007F2934" w:rsidRPr="00BA11C0" w:rsidRDefault="007F2934" w:rsidP="00A50492">
      <w:pPr>
        <w:wordWrap/>
        <w:spacing w:line="20" w:lineRule="atLeast"/>
        <w:rPr>
          <w:rFonts w:ascii="Times New Roman" w:eastAsia="Malgun Gothic"/>
          <w:szCs w:val="20"/>
        </w:rPr>
      </w:pPr>
    </w:p>
    <w:p w14:paraId="510AB115" w14:textId="77777777" w:rsidR="007F2934" w:rsidRDefault="007F2934" w:rsidP="00A50492">
      <w:pPr>
        <w:wordWrap/>
        <w:spacing w:line="20" w:lineRule="atLeast"/>
        <w:rPr>
          <w:rFonts w:ascii="Times New Roman" w:eastAsia="Malgun Gothic"/>
          <w:szCs w:val="20"/>
        </w:rPr>
      </w:pPr>
      <w:r w:rsidRPr="00BA11C0">
        <w:rPr>
          <w:rFonts w:ascii="Times New Roman" w:eastAsia="Malgun Gothic"/>
          <w:szCs w:val="20"/>
        </w:rPr>
        <w:t>This Agreement shall be governed by, and construed in accordance with, t</w:t>
      </w:r>
      <w:r w:rsidR="00BA11C0" w:rsidRPr="00BA11C0">
        <w:rPr>
          <w:rFonts w:ascii="Times New Roman" w:eastAsia="Malgun Gothic"/>
          <w:szCs w:val="20"/>
        </w:rPr>
        <w:t xml:space="preserve">he laws of the state of </w:t>
      </w:r>
      <w:r w:rsidR="0086087F">
        <w:rPr>
          <w:rFonts w:ascii="Times New Roman" w:eastAsia="Malgun Gothic"/>
          <w:szCs w:val="20"/>
        </w:rPr>
        <w:t>California</w:t>
      </w:r>
      <w:r w:rsidRPr="00BA11C0">
        <w:rPr>
          <w:rFonts w:ascii="Times New Roman" w:eastAsia="Malgun Gothic"/>
          <w:szCs w:val="20"/>
        </w:rPr>
        <w:t>.  All disputes, controversies or differences which may arise between the parties, out of or in relation to or in connection with this Agreement, or for the b</w:t>
      </w:r>
      <w:r w:rsidR="00BA11C0" w:rsidRPr="00BA11C0">
        <w:rPr>
          <w:rFonts w:ascii="Times New Roman" w:eastAsia="Malgun Gothic"/>
          <w:szCs w:val="20"/>
        </w:rPr>
        <w:t xml:space="preserve">reach thereof, shall be filed in and settled in a court of competent jurisdiction in the state of </w:t>
      </w:r>
      <w:r w:rsidR="0086087F">
        <w:rPr>
          <w:rFonts w:ascii="Times New Roman" w:eastAsia="Malgun Gothic"/>
          <w:szCs w:val="20"/>
        </w:rPr>
        <w:t>California</w:t>
      </w:r>
      <w:r w:rsidR="00BA11C0" w:rsidRPr="00BA11C0">
        <w:rPr>
          <w:rFonts w:ascii="Times New Roman" w:eastAsia="Malgun Gothic"/>
          <w:szCs w:val="20"/>
        </w:rPr>
        <w:t>.</w:t>
      </w:r>
    </w:p>
    <w:p w14:paraId="2238663F" w14:textId="77777777" w:rsidR="00BA11C0" w:rsidRDefault="00BA11C0" w:rsidP="00A50492">
      <w:pPr>
        <w:wordWrap/>
        <w:spacing w:line="20" w:lineRule="atLeast"/>
        <w:rPr>
          <w:rFonts w:ascii="Times New Roman" w:eastAsia="Malgun Gothic"/>
          <w:szCs w:val="20"/>
        </w:rPr>
      </w:pPr>
    </w:p>
    <w:p w14:paraId="68B73CC6" w14:textId="77777777" w:rsidR="00BA11C0" w:rsidRDefault="00BA11C0" w:rsidP="00BA11C0">
      <w:pPr>
        <w:widowControl/>
        <w:wordWrap/>
        <w:adjustRightInd w:val="0"/>
        <w:jc w:val="left"/>
        <w:rPr>
          <w:rFonts w:ascii="Times New Roman"/>
          <w:sz w:val="24"/>
        </w:rPr>
      </w:pPr>
      <w:r w:rsidRPr="00BA11C0">
        <w:rPr>
          <w:rFonts w:ascii="Times New Roman" w:eastAsia="Malgun Gothic"/>
          <w:b/>
          <w:szCs w:val="20"/>
        </w:rPr>
        <w:t>Article 14</w:t>
      </w:r>
      <w:r w:rsidRPr="00BA11C0">
        <w:rPr>
          <w:rFonts w:ascii="Times New Roman"/>
          <w:b/>
          <w:sz w:val="24"/>
          <w:lang w:val="en-CA"/>
        </w:rPr>
        <w:fldChar w:fldCharType="begin"/>
      </w:r>
      <w:r w:rsidRPr="00BA11C0">
        <w:rPr>
          <w:rFonts w:ascii="Times New Roman"/>
          <w:b/>
          <w:sz w:val="24"/>
          <w:lang w:val="en-CA"/>
        </w:rPr>
        <w:instrText xml:space="preserve"> SEQ CHAPTER \h \r 1</w:instrText>
      </w:r>
      <w:r w:rsidRPr="00BA11C0">
        <w:rPr>
          <w:rFonts w:ascii="Times New Roman"/>
          <w:b/>
          <w:sz w:val="24"/>
          <w:lang w:val="en-CA"/>
        </w:rPr>
        <w:fldChar w:fldCharType="end"/>
      </w:r>
      <w:r w:rsidRPr="00BA11C0">
        <w:rPr>
          <w:rFonts w:ascii="Times New Roman"/>
          <w:b/>
          <w:sz w:val="24"/>
        </w:rPr>
        <w:t xml:space="preserve"> </w:t>
      </w:r>
      <w:r w:rsidRPr="00BA11C0">
        <w:rPr>
          <w:rFonts w:ascii="Times New Roman"/>
          <w:b/>
          <w:szCs w:val="20"/>
        </w:rPr>
        <w:t>(Attorneys’ Fees)</w:t>
      </w:r>
      <w:r w:rsidRPr="00BA11C0">
        <w:rPr>
          <w:rFonts w:ascii="Times New Roman"/>
          <w:sz w:val="24"/>
        </w:rPr>
        <w:t xml:space="preserve">  </w:t>
      </w:r>
    </w:p>
    <w:p w14:paraId="58A3797B" w14:textId="77777777" w:rsidR="00BA11C0" w:rsidRDefault="00BA11C0" w:rsidP="00BA11C0">
      <w:pPr>
        <w:widowControl/>
        <w:wordWrap/>
        <w:adjustRightInd w:val="0"/>
        <w:jc w:val="left"/>
        <w:rPr>
          <w:rFonts w:ascii="Times New Roman"/>
          <w:sz w:val="24"/>
        </w:rPr>
      </w:pPr>
    </w:p>
    <w:p w14:paraId="12783FB3" w14:textId="77777777" w:rsidR="00BA11C0" w:rsidRPr="00BA11C0" w:rsidRDefault="00731D68" w:rsidP="00BA11C0">
      <w:pPr>
        <w:widowControl/>
        <w:wordWrap/>
        <w:adjustRightInd w:val="0"/>
        <w:jc w:val="left"/>
        <w:rPr>
          <w:rFonts w:ascii="Times New Roman"/>
          <w:szCs w:val="20"/>
        </w:rPr>
      </w:pPr>
      <w:r>
        <w:rPr>
          <w:rFonts w:ascii="Times New Roman"/>
          <w:szCs w:val="20"/>
        </w:rPr>
        <w:t>The prevailing P</w:t>
      </w:r>
      <w:r w:rsidR="00BA11C0" w:rsidRPr="00BA11C0">
        <w:rPr>
          <w:rFonts w:ascii="Times New Roman"/>
          <w:szCs w:val="20"/>
        </w:rPr>
        <w:t>arty in any lit</w:t>
      </w:r>
      <w:r w:rsidR="00DA1A79">
        <w:rPr>
          <w:rFonts w:ascii="Times New Roman"/>
          <w:szCs w:val="20"/>
        </w:rPr>
        <w:t>igation between the P</w:t>
      </w:r>
      <w:r w:rsidR="00BA11C0" w:rsidRPr="00BA11C0">
        <w:rPr>
          <w:rFonts w:ascii="Times New Roman"/>
          <w:szCs w:val="20"/>
        </w:rPr>
        <w:t>arties regarding this Agreement or the interpretation hereof shall be paid its reasonable attorneys’ fee</w:t>
      </w:r>
      <w:r>
        <w:rPr>
          <w:rFonts w:ascii="Times New Roman"/>
          <w:szCs w:val="20"/>
        </w:rPr>
        <w:t>s and court costs by the other P</w:t>
      </w:r>
      <w:r w:rsidR="00BA11C0" w:rsidRPr="00BA11C0">
        <w:rPr>
          <w:rFonts w:ascii="Times New Roman"/>
          <w:szCs w:val="20"/>
        </w:rPr>
        <w:t>arty.</w:t>
      </w:r>
    </w:p>
    <w:p w14:paraId="2A306B9A" w14:textId="77777777" w:rsidR="00BA11C0" w:rsidRPr="00BA11C0" w:rsidRDefault="00BA11C0" w:rsidP="00A50492">
      <w:pPr>
        <w:wordWrap/>
        <w:spacing w:line="20" w:lineRule="atLeast"/>
        <w:rPr>
          <w:rFonts w:ascii="Times New Roman" w:eastAsia="Malgun Gothic"/>
          <w:szCs w:val="20"/>
        </w:rPr>
      </w:pPr>
    </w:p>
    <w:p w14:paraId="1E9CC7EB" w14:textId="77777777" w:rsidR="00731D68" w:rsidRDefault="00731D68" w:rsidP="00A50492">
      <w:pPr>
        <w:widowControl/>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szCs w:val="20"/>
        </w:rPr>
      </w:pPr>
      <w:r>
        <w:rPr>
          <w:rFonts w:ascii="Times New Roman" w:eastAsia="Malgun Gothic"/>
          <w:b/>
          <w:szCs w:val="20"/>
        </w:rPr>
        <w:t>Article 15</w:t>
      </w:r>
      <w:r w:rsidRPr="00731D68">
        <w:rPr>
          <w:rFonts w:ascii="Times New Roman" w:eastAsia="Malgun Gothic"/>
          <w:b/>
          <w:szCs w:val="20"/>
        </w:rPr>
        <w:t xml:space="preserve"> (</w:t>
      </w:r>
      <w:r w:rsidRPr="00731D68">
        <w:rPr>
          <w:rFonts w:ascii="Times New Roman"/>
          <w:b/>
          <w:szCs w:val="20"/>
          <w:lang w:val="en-CA"/>
        </w:rPr>
        <w:fldChar w:fldCharType="begin"/>
      </w:r>
      <w:r w:rsidRPr="00731D68">
        <w:rPr>
          <w:rFonts w:ascii="Times New Roman"/>
          <w:b/>
          <w:szCs w:val="20"/>
          <w:lang w:val="en-CA"/>
        </w:rPr>
        <w:instrText xml:space="preserve"> SEQ CHAPTER \h \r 1</w:instrText>
      </w:r>
      <w:r w:rsidRPr="00731D68">
        <w:rPr>
          <w:rFonts w:ascii="Times New Roman"/>
          <w:b/>
          <w:szCs w:val="20"/>
          <w:lang w:val="en-CA"/>
        </w:rPr>
        <w:fldChar w:fldCharType="end"/>
      </w:r>
      <w:r w:rsidRPr="00731D68">
        <w:rPr>
          <w:rFonts w:ascii="Times New Roman"/>
          <w:b/>
          <w:szCs w:val="20"/>
        </w:rPr>
        <w:t>Section Headings</w:t>
      </w:r>
      <w:r w:rsidRPr="00731D68">
        <w:rPr>
          <w:rFonts w:ascii="Times New Roman"/>
          <w:szCs w:val="20"/>
        </w:rPr>
        <w:t xml:space="preserve">)  </w:t>
      </w:r>
    </w:p>
    <w:p w14:paraId="7FAE3518" w14:textId="77777777" w:rsidR="00731D68" w:rsidRDefault="00731D68" w:rsidP="00A50492">
      <w:pPr>
        <w:widowControl/>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szCs w:val="20"/>
        </w:rPr>
      </w:pPr>
    </w:p>
    <w:p w14:paraId="5937D8CC" w14:textId="77777777" w:rsidR="007F2934" w:rsidRPr="00731D68" w:rsidRDefault="00731D68" w:rsidP="00A50492">
      <w:pPr>
        <w:widowControl/>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b/>
          <w:szCs w:val="20"/>
        </w:rPr>
      </w:pPr>
      <w:r w:rsidRPr="00731D68">
        <w:rPr>
          <w:rFonts w:ascii="Times New Roman"/>
          <w:szCs w:val="20"/>
        </w:rPr>
        <w:t>The headings contained in this Agreement are for reference purposes only and shall not affect in any way the meaning or interpretation of this Agreement.</w:t>
      </w:r>
    </w:p>
    <w:p w14:paraId="4E84E658" w14:textId="77777777" w:rsidR="00731D68" w:rsidRPr="00731D68" w:rsidRDefault="00731D68" w:rsidP="00A50492">
      <w:pPr>
        <w:widowControl/>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u w:val="single"/>
        </w:rPr>
      </w:pPr>
    </w:p>
    <w:p w14:paraId="5B85AECF" w14:textId="77777777" w:rsidR="007F2934" w:rsidRPr="00BA11C0" w:rsidRDefault="00731D68" w:rsidP="00A50492">
      <w:pPr>
        <w:widowControl/>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b/>
          <w:szCs w:val="20"/>
          <w:lang w:eastAsia="ja-JP"/>
        </w:rPr>
      </w:pPr>
      <w:r>
        <w:rPr>
          <w:rFonts w:ascii="Times New Roman" w:eastAsia="Malgun Gothic"/>
          <w:b/>
          <w:szCs w:val="20"/>
        </w:rPr>
        <w:t>Article 16</w:t>
      </w:r>
      <w:r w:rsidR="007F2934" w:rsidRPr="00BA11C0">
        <w:rPr>
          <w:rFonts w:ascii="Times New Roman" w:eastAsia="Malgun Gothic"/>
          <w:b/>
          <w:szCs w:val="20"/>
        </w:rPr>
        <w:t xml:space="preserve"> (</w:t>
      </w:r>
      <w:r w:rsidR="007F2934" w:rsidRPr="00BA11C0">
        <w:rPr>
          <w:rFonts w:ascii="Times New Roman" w:eastAsia="Malgun Gothic"/>
          <w:b/>
          <w:szCs w:val="20"/>
          <w:lang w:eastAsia="ja-JP"/>
        </w:rPr>
        <w:t>Non-Assignment</w:t>
      </w:r>
      <w:r w:rsidR="007F2934" w:rsidRPr="00BA11C0">
        <w:rPr>
          <w:rFonts w:ascii="Times New Roman" w:eastAsia="Malgun Gothic"/>
          <w:b/>
          <w:szCs w:val="20"/>
        </w:rPr>
        <w:t>)</w:t>
      </w:r>
    </w:p>
    <w:p w14:paraId="32902A2B" w14:textId="77777777" w:rsidR="007F2934" w:rsidRPr="00BA11C0" w:rsidRDefault="007F2934" w:rsidP="00A50492">
      <w:pPr>
        <w:pStyle w:val="BodyText3"/>
        <w:tabs>
          <w:tab w:val="clear" w:pos="1080"/>
        </w:tabs>
        <w:spacing w:line="20" w:lineRule="atLeast"/>
        <w:rPr>
          <w:rFonts w:eastAsia="Malgun Gothic"/>
          <w:sz w:val="20"/>
          <w:lang w:eastAsia="ko-KR"/>
        </w:rPr>
      </w:pPr>
    </w:p>
    <w:p w14:paraId="5FAE8DD5" w14:textId="77777777" w:rsidR="007F2934" w:rsidRPr="00BA11C0" w:rsidRDefault="007F2934" w:rsidP="00A50492">
      <w:pPr>
        <w:pStyle w:val="BodyText3"/>
        <w:tabs>
          <w:tab w:val="clear" w:pos="1080"/>
        </w:tabs>
        <w:spacing w:line="20" w:lineRule="atLeast"/>
        <w:rPr>
          <w:rFonts w:eastAsia="Malgun Gothic"/>
          <w:sz w:val="20"/>
        </w:rPr>
      </w:pPr>
      <w:r w:rsidRPr="00BA11C0">
        <w:rPr>
          <w:rFonts w:eastAsia="Malgun Gothic"/>
          <w:sz w:val="20"/>
        </w:rPr>
        <w:t>Neither Party may assign or transfer any rights or duties of this Agreement, in whole or in part, without the prior written consent of the other Party. This Agreement shall supersede all prior representations and understandings between the Parties concerning the subject matter herein, whether oral or written.</w:t>
      </w:r>
    </w:p>
    <w:p w14:paraId="468418E4" w14:textId="77777777" w:rsidR="007F2934" w:rsidRPr="00BA11C0" w:rsidRDefault="007F2934" w:rsidP="00A50492">
      <w:pPr>
        <w:widowControl/>
        <w:tabs>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lang w:eastAsia="ja-JP"/>
        </w:rPr>
      </w:pPr>
    </w:p>
    <w:p w14:paraId="54BBCDFA" w14:textId="77777777" w:rsidR="007F2934" w:rsidRPr="00BA11C0" w:rsidRDefault="00BA11C0" w:rsidP="00A50492">
      <w:pPr>
        <w:widowControl/>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b/>
          <w:szCs w:val="20"/>
          <w:lang w:eastAsia="ja-JP"/>
        </w:rPr>
      </w:pPr>
      <w:r>
        <w:rPr>
          <w:rFonts w:ascii="Times New Roman" w:eastAsia="Malgun Gothic"/>
          <w:b/>
          <w:szCs w:val="20"/>
        </w:rPr>
        <w:t>Articl</w:t>
      </w:r>
      <w:r w:rsidR="00731D68">
        <w:rPr>
          <w:rFonts w:ascii="Times New Roman" w:eastAsia="Malgun Gothic"/>
          <w:b/>
          <w:szCs w:val="20"/>
        </w:rPr>
        <w:t>e 17</w:t>
      </w:r>
      <w:r w:rsidR="007F2934" w:rsidRPr="00BA11C0">
        <w:rPr>
          <w:rFonts w:ascii="Times New Roman" w:eastAsia="Malgun Gothic"/>
          <w:b/>
          <w:szCs w:val="20"/>
        </w:rPr>
        <w:t xml:space="preserve"> (</w:t>
      </w:r>
      <w:r w:rsidR="007F2934" w:rsidRPr="00BA11C0">
        <w:rPr>
          <w:rFonts w:ascii="Times New Roman" w:eastAsia="Malgun Gothic"/>
          <w:b/>
          <w:szCs w:val="20"/>
          <w:lang w:eastAsia="ja-JP"/>
        </w:rPr>
        <w:t>Severability</w:t>
      </w:r>
      <w:r w:rsidR="007F2934" w:rsidRPr="00BA11C0">
        <w:rPr>
          <w:rFonts w:ascii="Times New Roman" w:eastAsia="Malgun Gothic"/>
          <w:b/>
          <w:szCs w:val="20"/>
        </w:rPr>
        <w:t>)</w:t>
      </w:r>
    </w:p>
    <w:p w14:paraId="43D9BFEB" w14:textId="77777777" w:rsidR="007F2934" w:rsidRPr="00BA11C0" w:rsidRDefault="007F2934" w:rsidP="00A50492">
      <w:pPr>
        <w:pStyle w:val="BalloonText"/>
        <w:tabs>
          <w:tab w:val="left" w:pos="6096"/>
        </w:tabs>
        <w:wordWrap/>
        <w:spacing w:line="20" w:lineRule="atLeast"/>
        <w:rPr>
          <w:rFonts w:ascii="Times New Roman" w:hAnsi="Times New Roman"/>
          <w:sz w:val="20"/>
          <w:szCs w:val="20"/>
        </w:rPr>
      </w:pPr>
    </w:p>
    <w:p w14:paraId="13A47AE2" w14:textId="77777777" w:rsidR="007F2934" w:rsidRPr="00DA1A79" w:rsidRDefault="00D23F4D" w:rsidP="00A50492">
      <w:pPr>
        <w:pStyle w:val="BalloonText"/>
        <w:tabs>
          <w:tab w:val="left" w:pos="6096"/>
        </w:tabs>
        <w:wordWrap/>
        <w:spacing w:line="20" w:lineRule="atLeast"/>
        <w:rPr>
          <w:rFonts w:ascii="Times New Roman" w:hAnsi="Times New Roman"/>
          <w:sz w:val="20"/>
          <w:szCs w:val="20"/>
        </w:rPr>
      </w:pPr>
      <w:r w:rsidRPr="00DA1A79">
        <w:rPr>
          <w:rFonts w:ascii="Times New Roman" w:hAnsi="Times New Roman"/>
          <w:sz w:val="20"/>
          <w:szCs w:val="20"/>
          <w:lang w:val="en-CA"/>
        </w:rPr>
        <w:fldChar w:fldCharType="begin"/>
      </w:r>
      <w:r w:rsidRPr="00DA1A79">
        <w:rPr>
          <w:rFonts w:ascii="Times New Roman" w:hAnsi="Times New Roman"/>
          <w:sz w:val="20"/>
          <w:szCs w:val="20"/>
          <w:lang w:val="en-CA"/>
        </w:rPr>
        <w:instrText xml:space="preserve"> SEQ CHAPTER \h \r 1</w:instrText>
      </w:r>
      <w:r w:rsidRPr="00DA1A79">
        <w:rPr>
          <w:rFonts w:ascii="Times New Roman" w:hAnsi="Times New Roman"/>
          <w:sz w:val="20"/>
          <w:szCs w:val="20"/>
          <w:lang w:val="en-CA"/>
        </w:rPr>
        <w:fldChar w:fldCharType="end"/>
      </w:r>
      <w:r w:rsidRPr="00DA1A79">
        <w:rPr>
          <w:rFonts w:ascii="Times New Roman" w:hAnsi="Times New Roman"/>
          <w:sz w:val="20"/>
          <w:szCs w:val="20"/>
        </w:rPr>
        <w:t>If any individual term or provision of this Agreement is contrary to or in conflict with any requirement of applicable law, then that term or provision shall be severed herefrom and the remainder of this Agreement</w:t>
      </w:r>
      <w:r w:rsidR="00DA1A79">
        <w:rPr>
          <w:rFonts w:ascii="Times New Roman" w:hAnsi="Times New Roman"/>
          <w:sz w:val="20"/>
          <w:szCs w:val="20"/>
        </w:rPr>
        <w:t xml:space="preserve"> shall be binding upon the P</w:t>
      </w:r>
      <w:r w:rsidRPr="00DA1A79">
        <w:rPr>
          <w:rFonts w:ascii="Times New Roman" w:hAnsi="Times New Roman"/>
          <w:sz w:val="20"/>
          <w:szCs w:val="20"/>
        </w:rPr>
        <w:t>arties.</w:t>
      </w:r>
    </w:p>
    <w:p w14:paraId="280AE1C8" w14:textId="77777777" w:rsidR="007F2934" w:rsidRPr="00DA1A79" w:rsidRDefault="007F2934" w:rsidP="00A50492">
      <w:pPr>
        <w:widowControl/>
        <w:tabs>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lang w:eastAsia="ja-JP"/>
        </w:rPr>
      </w:pPr>
    </w:p>
    <w:p w14:paraId="4484798B" w14:textId="77777777" w:rsidR="007F2934" w:rsidRPr="00DA1A79" w:rsidRDefault="00731D68" w:rsidP="00A50492">
      <w:pPr>
        <w:widowControl/>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b/>
          <w:szCs w:val="20"/>
          <w:lang w:eastAsia="ja-JP"/>
        </w:rPr>
      </w:pPr>
      <w:r>
        <w:rPr>
          <w:rFonts w:ascii="Times New Roman" w:eastAsia="Malgun Gothic"/>
          <w:b/>
          <w:szCs w:val="20"/>
        </w:rPr>
        <w:t>Article 18</w:t>
      </w:r>
      <w:r w:rsidR="007F2934" w:rsidRPr="00DA1A79">
        <w:rPr>
          <w:rFonts w:ascii="Times New Roman" w:eastAsia="Malgun Gothic"/>
          <w:b/>
          <w:szCs w:val="20"/>
        </w:rPr>
        <w:t xml:space="preserve"> (</w:t>
      </w:r>
      <w:r w:rsidR="007F2934" w:rsidRPr="00DA1A79">
        <w:rPr>
          <w:rFonts w:ascii="Times New Roman" w:eastAsia="Malgun Gothic"/>
          <w:b/>
          <w:szCs w:val="20"/>
          <w:lang w:eastAsia="ja-JP"/>
        </w:rPr>
        <w:t>Non-Waiver</w:t>
      </w:r>
      <w:r w:rsidR="007F2934" w:rsidRPr="00DA1A79">
        <w:rPr>
          <w:rFonts w:ascii="Times New Roman" w:eastAsia="Malgun Gothic"/>
          <w:b/>
          <w:szCs w:val="20"/>
        </w:rPr>
        <w:t>)</w:t>
      </w:r>
    </w:p>
    <w:p w14:paraId="293792B4" w14:textId="77777777" w:rsidR="007F2934" w:rsidRPr="00BA11C0" w:rsidRDefault="007F2934" w:rsidP="00A50492">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eastAsia="Malgun Gothic"/>
          <w:sz w:val="20"/>
          <w:lang w:eastAsia="ko-KR"/>
        </w:rPr>
      </w:pPr>
    </w:p>
    <w:p w14:paraId="5403C8A0" w14:textId="77777777" w:rsidR="007F2934" w:rsidRPr="00BA11C0" w:rsidRDefault="007F2934" w:rsidP="00A50492">
      <w:pPr>
        <w:pStyle w:val="BodyText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rPr>
          <w:rFonts w:eastAsia="Malgun Gothic"/>
          <w:sz w:val="20"/>
        </w:rPr>
      </w:pPr>
      <w:r w:rsidRPr="00BA11C0">
        <w:rPr>
          <w:rFonts w:eastAsia="Malgun Gothic"/>
          <w:sz w:val="20"/>
        </w:rPr>
        <w:t>Either Party's failure in any one or more instances to insist upon strict performance of any of the terms and conditions of this Agreement or to exercise any right herein conferred shall not be construed as a waiver or relinquishment of that right or of that Party's right to assert or rely upon the terms and conditions of this Agreement. Any express waiver of a term of this Agreement shall not be binding and effective unless made in writing and properly executed by the waiving Party.</w:t>
      </w:r>
    </w:p>
    <w:p w14:paraId="303475AC" w14:textId="77777777" w:rsidR="007F2934" w:rsidRPr="00BA11C0" w:rsidRDefault="007F2934" w:rsidP="00A50492">
      <w:pPr>
        <w:widowControl/>
        <w:tabs>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rPr>
      </w:pPr>
    </w:p>
    <w:p w14:paraId="67930F43" w14:textId="77777777" w:rsidR="007F2934" w:rsidRPr="00BA11C0" w:rsidRDefault="007F2934" w:rsidP="00A50492">
      <w:pPr>
        <w:widowControl/>
        <w:tabs>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b/>
          <w:szCs w:val="20"/>
          <w:lang w:eastAsia="ja-JP"/>
        </w:rPr>
      </w:pPr>
      <w:r w:rsidRPr="00BA11C0">
        <w:rPr>
          <w:rFonts w:ascii="Times New Roman" w:eastAsia="Malgun Gothic"/>
          <w:b/>
          <w:szCs w:val="20"/>
          <w:lang w:eastAsia="ja-JP"/>
        </w:rPr>
        <w:t xml:space="preserve">Article </w:t>
      </w:r>
      <w:r w:rsidR="00731D68">
        <w:rPr>
          <w:rFonts w:ascii="Times New Roman" w:eastAsia="Malgun Gothic"/>
          <w:b/>
          <w:szCs w:val="20"/>
        </w:rPr>
        <w:t>19</w:t>
      </w:r>
      <w:r w:rsidRPr="00BA11C0">
        <w:rPr>
          <w:rFonts w:ascii="Times New Roman" w:eastAsia="Malgun Gothic"/>
          <w:b/>
          <w:szCs w:val="20"/>
        </w:rPr>
        <w:t xml:space="preserve"> (</w:t>
      </w:r>
      <w:r w:rsidRPr="00BA11C0">
        <w:rPr>
          <w:rFonts w:ascii="Times New Roman" w:eastAsia="Malgun Gothic"/>
          <w:b/>
          <w:szCs w:val="20"/>
          <w:lang w:eastAsia="ja-JP"/>
        </w:rPr>
        <w:t>Publications)</w:t>
      </w:r>
    </w:p>
    <w:p w14:paraId="0FBD7DFF" w14:textId="77777777" w:rsidR="007F2934" w:rsidRPr="00BA11C0" w:rsidRDefault="007F2934" w:rsidP="00A50492">
      <w:pPr>
        <w:widowControl/>
        <w:tabs>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rPr>
      </w:pPr>
    </w:p>
    <w:p w14:paraId="73974E64" w14:textId="77777777" w:rsidR="004C1B18" w:rsidRDefault="00BA11C0" w:rsidP="00731D68">
      <w:pPr>
        <w:widowControl/>
        <w:tabs>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rPr>
      </w:pPr>
      <w:r w:rsidRPr="00BA11C0">
        <w:rPr>
          <w:rFonts w:ascii="Times New Roman" w:eastAsia="Malgun Gothic"/>
          <w:szCs w:val="20"/>
        </w:rPr>
        <w:t xml:space="preserve">Publication of </w:t>
      </w:r>
      <w:r w:rsidR="007F2934" w:rsidRPr="00BA11C0">
        <w:rPr>
          <w:rFonts w:ascii="Times New Roman" w:eastAsia="Malgun Gothic"/>
          <w:szCs w:val="20"/>
        </w:rPr>
        <w:t>the Parties cooperation may only be permitted with the mutual</w:t>
      </w:r>
      <w:r w:rsidR="00731D68">
        <w:rPr>
          <w:rFonts w:ascii="Times New Roman" w:eastAsia="Malgun Gothic"/>
          <w:szCs w:val="20"/>
        </w:rPr>
        <w:t xml:space="preserve"> written consent of the Parties.</w:t>
      </w:r>
    </w:p>
    <w:p w14:paraId="0EA7395C" w14:textId="77777777" w:rsidR="007F2934" w:rsidRPr="00731D68" w:rsidRDefault="004C1B18" w:rsidP="00731D68">
      <w:pPr>
        <w:widowControl/>
        <w:tabs>
          <w:tab w:val="left" w:pos="-36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 w:val="left" w:pos="9720"/>
        </w:tabs>
        <w:wordWrap/>
        <w:spacing w:line="20" w:lineRule="atLeast"/>
        <w:rPr>
          <w:rFonts w:ascii="Times New Roman" w:eastAsia="Malgun Gothic"/>
          <w:szCs w:val="20"/>
        </w:rPr>
      </w:pPr>
      <w:r>
        <w:rPr>
          <w:rFonts w:ascii="Times New Roman" w:eastAsia="Malgun Gothic"/>
          <w:szCs w:val="20"/>
        </w:rPr>
        <w:br w:type="page"/>
      </w:r>
    </w:p>
    <w:p w14:paraId="4050289B" w14:textId="77777777" w:rsidR="007F2934" w:rsidRPr="00BA11C0" w:rsidRDefault="007F2934" w:rsidP="00A50492">
      <w:pPr>
        <w:wordWrap/>
        <w:spacing w:line="20" w:lineRule="atLeast"/>
        <w:jc w:val="left"/>
        <w:rPr>
          <w:rFonts w:ascii="Times New Roman" w:eastAsia="Malgun Gothic"/>
          <w:color w:val="000000"/>
          <w:szCs w:val="20"/>
        </w:rPr>
      </w:pPr>
      <w:r w:rsidRPr="00BA11C0">
        <w:rPr>
          <w:rFonts w:ascii="Times New Roman" w:eastAsia="Malgun Gothic"/>
          <w:color w:val="000000"/>
          <w:szCs w:val="20"/>
        </w:rPr>
        <w:lastRenderedPageBreak/>
        <w:t>IN WITNESS WHEREOF the undersigned Parties have executed this Agreement as of the Effective Date.</w:t>
      </w:r>
    </w:p>
    <w:p w14:paraId="5E32A643" w14:textId="77777777" w:rsidR="007F2934" w:rsidRPr="00BA11C0" w:rsidRDefault="007F2934" w:rsidP="00A50492">
      <w:pPr>
        <w:wordWrap/>
        <w:spacing w:line="20" w:lineRule="atLeast"/>
        <w:jc w:val="left"/>
        <w:rPr>
          <w:rFonts w:ascii="Times New Roman" w:eastAsia="Malgun Gothic"/>
          <w:color w:val="000000"/>
          <w:szCs w:val="20"/>
        </w:rPr>
      </w:pPr>
    </w:p>
    <w:tbl>
      <w:tblPr>
        <w:tblW w:w="0" w:type="auto"/>
        <w:tblLayout w:type="fixed"/>
        <w:tblLook w:val="0000" w:firstRow="0" w:lastRow="0" w:firstColumn="0" w:lastColumn="0" w:noHBand="0" w:noVBand="0"/>
      </w:tblPr>
      <w:tblGrid>
        <w:gridCol w:w="1242"/>
        <w:gridCol w:w="3969"/>
        <w:gridCol w:w="1276"/>
        <w:gridCol w:w="3260"/>
      </w:tblGrid>
      <w:tr w:rsidR="007F2934" w:rsidRPr="00BA11C0" w14:paraId="32A3B4B4" w14:textId="77777777" w:rsidTr="00CA3F0C">
        <w:tc>
          <w:tcPr>
            <w:tcW w:w="5211" w:type="dxa"/>
            <w:gridSpan w:val="2"/>
          </w:tcPr>
          <w:p w14:paraId="58213E04"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SIGNED for and on behalf of</w:t>
            </w:r>
          </w:p>
          <w:p w14:paraId="0E550BF4" w14:textId="7112C591" w:rsidR="007F2934" w:rsidRPr="00BA11C0" w:rsidRDefault="00B5157E" w:rsidP="00C5185B">
            <w:pPr>
              <w:wordWrap/>
              <w:spacing w:line="20" w:lineRule="atLeast"/>
              <w:rPr>
                <w:rFonts w:ascii="Times New Roman" w:eastAsia="Malgun Gothic"/>
                <w:color w:val="000000"/>
                <w:szCs w:val="20"/>
              </w:rPr>
            </w:pPr>
            <w:r w:rsidRPr="00B5157E">
              <w:rPr>
                <w:rFonts w:ascii="Times New Roman" w:eastAsia="Malgun Gothic"/>
                <w:b/>
                <w:caps/>
                <w:color w:val="000000"/>
                <w:szCs w:val="20"/>
                <w:highlight w:val="yellow"/>
              </w:rPr>
              <w:t>_______________________________</w:t>
            </w:r>
          </w:p>
        </w:tc>
        <w:tc>
          <w:tcPr>
            <w:tcW w:w="4536" w:type="dxa"/>
            <w:gridSpan w:val="2"/>
          </w:tcPr>
          <w:p w14:paraId="6FB843B7"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SIGNED for and on behalf of</w:t>
            </w:r>
          </w:p>
          <w:p w14:paraId="0B0AA68A" w14:textId="77777777" w:rsidR="007F2934" w:rsidRPr="00BA11C0" w:rsidRDefault="003860C7" w:rsidP="00CA3F0C">
            <w:pPr>
              <w:numPr>
                <w:ilvl w:val="12"/>
                <w:numId w:val="0"/>
              </w:numPr>
              <w:tabs>
                <w:tab w:val="left" w:pos="720"/>
                <w:tab w:val="left" w:pos="1440"/>
                <w:tab w:val="left" w:pos="4320"/>
              </w:tabs>
              <w:wordWrap/>
              <w:spacing w:line="20" w:lineRule="atLeast"/>
              <w:ind w:right="-96"/>
              <w:rPr>
                <w:rFonts w:ascii="Times New Roman" w:eastAsia="Malgun Gothic"/>
                <w:b/>
                <w:color w:val="000000"/>
                <w:szCs w:val="20"/>
              </w:rPr>
            </w:pPr>
            <w:r>
              <w:rPr>
                <w:rFonts w:ascii="Times New Roman" w:eastAsia="Malgun Gothic"/>
                <w:b/>
                <w:caps/>
                <w:color w:val="000000"/>
                <w:szCs w:val="20"/>
              </w:rPr>
              <w:t>Petsphd, llc</w:t>
            </w:r>
            <w:r w:rsidR="004C1B18">
              <w:rPr>
                <w:rFonts w:ascii="Times New Roman" w:eastAsia="Malgun Gothic"/>
                <w:b/>
                <w:caps/>
                <w:color w:val="000000"/>
                <w:szCs w:val="20"/>
              </w:rPr>
              <w:t>.</w:t>
            </w:r>
          </w:p>
        </w:tc>
      </w:tr>
      <w:tr w:rsidR="007F2934" w:rsidRPr="00BA11C0" w14:paraId="5A0CF922" w14:textId="77777777" w:rsidTr="00CA3F0C">
        <w:trPr>
          <w:cantSplit/>
        </w:trPr>
        <w:tc>
          <w:tcPr>
            <w:tcW w:w="1242" w:type="dxa"/>
          </w:tcPr>
          <w:p w14:paraId="4D583C8D" w14:textId="77777777" w:rsidR="00ED6B26" w:rsidRDefault="00ED6B26"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4D17BAEC"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Signature</w:t>
            </w:r>
          </w:p>
        </w:tc>
        <w:tc>
          <w:tcPr>
            <w:tcW w:w="3969" w:type="dxa"/>
          </w:tcPr>
          <w:p w14:paraId="226AD770"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tc>
        <w:tc>
          <w:tcPr>
            <w:tcW w:w="1276" w:type="dxa"/>
          </w:tcPr>
          <w:p w14:paraId="2BE345C0" w14:textId="77777777" w:rsidR="00B5157E" w:rsidRDefault="00B5157E"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77D7A625" w14:textId="3CC6A636"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Signature</w:t>
            </w:r>
          </w:p>
        </w:tc>
        <w:tc>
          <w:tcPr>
            <w:tcW w:w="3260" w:type="dxa"/>
          </w:tcPr>
          <w:p w14:paraId="270DDE11"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tc>
      </w:tr>
      <w:tr w:rsidR="007F2934" w:rsidRPr="00BA11C0" w14:paraId="56834DB6" w14:textId="77777777" w:rsidTr="00CA3F0C">
        <w:trPr>
          <w:cantSplit/>
        </w:trPr>
        <w:tc>
          <w:tcPr>
            <w:tcW w:w="1242" w:type="dxa"/>
          </w:tcPr>
          <w:p w14:paraId="3EBE67B7" w14:textId="77777777" w:rsidR="00ED6B26" w:rsidRDefault="00ED6B26"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299DB392"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Print Name</w:t>
            </w:r>
          </w:p>
        </w:tc>
        <w:tc>
          <w:tcPr>
            <w:tcW w:w="3969" w:type="dxa"/>
            <w:tcBorders>
              <w:top w:val="dotted" w:sz="4" w:space="0" w:color="auto"/>
            </w:tcBorders>
          </w:tcPr>
          <w:p w14:paraId="21FEA495"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tc>
        <w:tc>
          <w:tcPr>
            <w:tcW w:w="1276" w:type="dxa"/>
          </w:tcPr>
          <w:p w14:paraId="61807F8D" w14:textId="77777777" w:rsidR="00B5157E" w:rsidRDefault="00B5157E"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40FCB8FA" w14:textId="48F7B250"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Print Name</w:t>
            </w:r>
          </w:p>
        </w:tc>
        <w:tc>
          <w:tcPr>
            <w:tcW w:w="3260" w:type="dxa"/>
            <w:tcBorders>
              <w:top w:val="dotted" w:sz="4" w:space="0" w:color="auto"/>
            </w:tcBorders>
          </w:tcPr>
          <w:p w14:paraId="2F2B57A6" w14:textId="77777777" w:rsidR="00B5157E" w:rsidRDefault="00B5157E"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3A512849" w14:textId="796B9475" w:rsidR="007F2934" w:rsidRPr="00BA11C0" w:rsidRDefault="003860C7"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Pr>
                <w:rFonts w:ascii="Times New Roman" w:eastAsia="Malgun Gothic"/>
                <w:color w:val="000000"/>
                <w:szCs w:val="20"/>
              </w:rPr>
              <w:t>Greg Forquer</w:t>
            </w:r>
          </w:p>
        </w:tc>
      </w:tr>
      <w:tr w:rsidR="007F2934" w:rsidRPr="00BA11C0" w14:paraId="1C5649A8" w14:textId="77777777" w:rsidTr="00CA3F0C">
        <w:trPr>
          <w:cantSplit/>
        </w:trPr>
        <w:tc>
          <w:tcPr>
            <w:tcW w:w="1242" w:type="dxa"/>
          </w:tcPr>
          <w:p w14:paraId="06492D1E" w14:textId="77777777" w:rsidR="00ED6B26" w:rsidRDefault="00ED6B26"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40547DE3"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Title</w:t>
            </w:r>
          </w:p>
        </w:tc>
        <w:tc>
          <w:tcPr>
            <w:tcW w:w="3969" w:type="dxa"/>
            <w:tcBorders>
              <w:top w:val="dotted" w:sz="4" w:space="0" w:color="auto"/>
            </w:tcBorders>
          </w:tcPr>
          <w:p w14:paraId="046E4AD4"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tc>
        <w:tc>
          <w:tcPr>
            <w:tcW w:w="1276" w:type="dxa"/>
          </w:tcPr>
          <w:p w14:paraId="7EABABE4" w14:textId="77777777" w:rsidR="00B5157E" w:rsidRDefault="00B5157E"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163966EF" w14:textId="2CCE3A9F"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Title</w:t>
            </w:r>
          </w:p>
        </w:tc>
        <w:tc>
          <w:tcPr>
            <w:tcW w:w="3260" w:type="dxa"/>
            <w:tcBorders>
              <w:top w:val="dotted" w:sz="4" w:space="0" w:color="auto"/>
            </w:tcBorders>
          </w:tcPr>
          <w:p w14:paraId="42B1E59E" w14:textId="77777777" w:rsidR="00B5157E" w:rsidRDefault="00B5157E"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332E8FFA" w14:textId="3C7492F3" w:rsidR="007F2934" w:rsidRPr="00BA11C0" w:rsidRDefault="003860C7"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Pr>
                <w:rFonts w:ascii="Times New Roman" w:eastAsia="Malgun Gothic"/>
                <w:color w:val="000000"/>
                <w:szCs w:val="20"/>
              </w:rPr>
              <w:t>M</w:t>
            </w:r>
            <w:r w:rsidR="00B5157E">
              <w:rPr>
                <w:rFonts w:ascii="Times New Roman" w:eastAsia="Malgun Gothic"/>
                <w:color w:val="000000"/>
                <w:szCs w:val="20"/>
              </w:rPr>
              <w:t>anaging P</w:t>
            </w:r>
            <w:r w:rsidR="00E55401">
              <w:rPr>
                <w:rFonts w:ascii="Times New Roman" w:eastAsia="Malgun Gothic"/>
                <w:color w:val="000000"/>
                <w:szCs w:val="20"/>
              </w:rPr>
              <w:t>a</w:t>
            </w:r>
            <w:r w:rsidR="00B5157E">
              <w:rPr>
                <w:rFonts w:ascii="Times New Roman" w:eastAsia="Malgun Gothic"/>
                <w:color w:val="000000"/>
                <w:szCs w:val="20"/>
              </w:rPr>
              <w:t>rtner</w:t>
            </w:r>
          </w:p>
        </w:tc>
      </w:tr>
      <w:tr w:rsidR="007F2934" w:rsidRPr="00BA11C0" w14:paraId="50820B9B" w14:textId="77777777" w:rsidTr="00CA3F0C">
        <w:trPr>
          <w:cantSplit/>
        </w:trPr>
        <w:tc>
          <w:tcPr>
            <w:tcW w:w="1242" w:type="dxa"/>
          </w:tcPr>
          <w:p w14:paraId="355471B9" w14:textId="77777777" w:rsidR="00ED6B26" w:rsidRDefault="00ED6B26"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039B88D3"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Date</w:t>
            </w:r>
          </w:p>
        </w:tc>
        <w:tc>
          <w:tcPr>
            <w:tcW w:w="3969" w:type="dxa"/>
            <w:tcBorders>
              <w:top w:val="dotted" w:sz="4" w:space="0" w:color="auto"/>
              <w:bottom w:val="dotted" w:sz="4" w:space="0" w:color="auto"/>
            </w:tcBorders>
          </w:tcPr>
          <w:p w14:paraId="00DCA620" w14:textId="77777777"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tc>
        <w:tc>
          <w:tcPr>
            <w:tcW w:w="1276" w:type="dxa"/>
          </w:tcPr>
          <w:p w14:paraId="21031983" w14:textId="77777777" w:rsidR="00B5157E" w:rsidRDefault="00B5157E"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p>
          <w:p w14:paraId="2BDDD831" w14:textId="29DD11DD" w:rsidR="007F2934" w:rsidRPr="00BA11C0"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rPr>
            </w:pPr>
            <w:r w:rsidRPr="00BA11C0">
              <w:rPr>
                <w:rFonts w:ascii="Times New Roman" w:eastAsia="Malgun Gothic"/>
                <w:color w:val="000000"/>
                <w:szCs w:val="20"/>
              </w:rPr>
              <w:t>Date</w:t>
            </w:r>
          </w:p>
        </w:tc>
        <w:tc>
          <w:tcPr>
            <w:tcW w:w="3260" w:type="dxa"/>
            <w:tcBorders>
              <w:top w:val="dotted" w:sz="4" w:space="0" w:color="auto"/>
              <w:bottom w:val="dotted" w:sz="4" w:space="0" w:color="auto"/>
            </w:tcBorders>
          </w:tcPr>
          <w:p w14:paraId="78BB9CFA" w14:textId="78324D26" w:rsidR="007F2934" w:rsidRPr="003860C7" w:rsidRDefault="007F2934" w:rsidP="00CA3F0C">
            <w:pPr>
              <w:numPr>
                <w:ilvl w:val="12"/>
                <w:numId w:val="0"/>
              </w:numPr>
              <w:tabs>
                <w:tab w:val="left" w:pos="720"/>
                <w:tab w:val="left" w:pos="1440"/>
                <w:tab w:val="left" w:pos="4320"/>
              </w:tabs>
              <w:wordWrap/>
              <w:spacing w:line="20" w:lineRule="atLeast"/>
              <w:ind w:right="-96"/>
              <w:rPr>
                <w:rFonts w:ascii="Times New Roman" w:eastAsia="Malgun Gothic"/>
                <w:color w:val="000000"/>
                <w:szCs w:val="20"/>
                <w:highlight w:val="yellow"/>
              </w:rPr>
            </w:pPr>
          </w:p>
        </w:tc>
      </w:tr>
    </w:tbl>
    <w:p w14:paraId="28042761" w14:textId="77777777" w:rsidR="007F2934" w:rsidRPr="00BA11C0" w:rsidRDefault="007F2934" w:rsidP="00A50492">
      <w:pPr>
        <w:wordWrap/>
        <w:spacing w:line="20" w:lineRule="atLeast"/>
        <w:jc w:val="left"/>
        <w:rPr>
          <w:rFonts w:ascii="Times New Roman" w:eastAsia="Malgun Gothic"/>
          <w:color w:val="000000"/>
          <w:szCs w:val="20"/>
        </w:rPr>
      </w:pPr>
    </w:p>
    <w:p w14:paraId="4267878F" w14:textId="77777777" w:rsidR="007F2934" w:rsidRPr="00BA11C0" w:rsidRDefault="007F2934">
      <w:pPr>
        <w:rPr>
          <w:rFonts w:ascii="Times New Roman"/>
        </w:rPr>
      </w:pPr>
    </w:p>
    <w:sectPr w:rsidR="007F2934" w:rsidRPr="00BA11C0" w:rsidSect="00BB418E">
      <w:footerReference w:type="default" r:id="rId8"/>
      <w:footerReference w:type="first" r:id="rId9"/>
      <w:pgSz w:w="11906" w:h="16838" w:code="9"/>
      <w:pgMar w:top="720" w:right="720" w:bottom="720" w:left="720" w:header="850" w:footer="99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4662C" w14:textId="77777777" w:rsidR="0028542F" w:rsidRDefault="0028542F" w:rsidP="00531DC0">
      <w:r>
        <w:separator/>
      </w:r>
    </w:p>
  </w:endnote>
  <w:endnote w:type="continuationSeparator" w:id="0">
    <w:p w14:paraId="6875E31A" w14:textId="77777777" w:rsidR="0028542F" w:rsidRDefault="0028542F" w:rsidP="00531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D152" w14:textId="77777777" w:rsidR="004228C8" w:rsidRDefault="004228C8">
    <w:pPr>
      <w:pStyle w:val="Footer"/>
    </w:pPr>
  </w:p>
  <w:p w14:paraId="445934D2" w14:textId="1AF92D50" w:rsidR="004228C8" w:rsidRPr="00A11B77" w:rsidRDefault="004228C8">
    <w:pPr>
      <w:pStyle w:val="Footer"/>
    </w:pPr>
    <w:r>
      <w:t xml:space="preserve">                                                                  </w:t>
    </w:r>
    <w:r w:rsidR="00A11B77">
      <w:t>PhD</w:t>
    </w:r>
    <w:r>
      <w:t>_____</w:t>
    </w:r>
    <w:r w:rsidR="00A11B77">
      <w:t xml:space="preserve"> </w:t>
    </w:r>
    <w:r w:rsidR="00A11B77">
      <w:rPr>
        <w:u w:val="single"/>
      </w:rPr>
      <w:t xml:space="preserve">   </w:t>
    </w:r>
    <w:r w:rsidR="00A11B77">
      <w:t xml:space="preserve"> ____</w:t>
    </w:r>
  </w:p>
  <w:p w14:paraId="2D4C23D9" w14:textId="77777777" w:rsidR="00644A52" w:rsidRDefault="00644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7C77" w14:textId="77777777" w:rsidR="004228C8" w:rsidRDefault="004228C8">
    <w:pPr>
      <w:pStyle w:val="Footer"/>
    </w:pPr>
    <w:r>
      <w:t xml:space="preserve">                                                                  </w:t>
    </w:r>
  </w:p>
  <w:p w14:paraId="476AA0C5" w14:textId="37A8F957" w:rsidR="004228C8" w:rsidRDefault="004228C8">
    <w:pPr>
      <w:pStyle w:val="Footer"/>
    </w:pPr>
    <w:r>
      <w:tab/>
    </w:r>
    <w:r>
      <w:tab/>
    </w:r>
    <w:r w:rsidR="003860C7">
      <w:t>P</w:t>
    </w:r>
    <w:r w:rsidR="00A11B77">
      <w:t>hD</w:t>
    </w:r>
    <w:r>
      <w:t xml:space="preserve"> </w:t>
    </w:r>
    <w:r w:rsidR="00A11B77">
      <w:t>____</w:t>
    </w:r>
    <w:r>
      <w:t xml:space="preserve"> </w:t>
    </w:r>
    <w:r w:rsidR="00A11B77">
      <w:rPr>
        <w:b/>
        <w:bCs/>
        <w:u w:val="single"/>
      </w:rPr>
      <w:t xml:space="preserve">   </w:t>
    </w:r>
    <w:r w:rsidR="00A11B77">
      <w:rPr>
        <w:b/>
        <w:bCs/>
      </w:rPr>
      <w:t xml:space="preserve"> </w:t>
    </w:r>
    <w:r>
      <w:t>_</w:t>
    </w:r>
    <w:r w:rsidR="00A11B77">
      <w:t>__</w:t>
    </w:r>
  </w:p>
  <w:p w14:paraId="60A6809A" w14:textId="77777777" w:rsidR="004228C8" w:rsidRDefault="00422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CAFA6" w14:textId="77777777" w:rsidR="0028542F" w:rsidRDefault="0028542F" w:rsidP="00531DC0">
      <w:r>
        <w:separator/>
      </w:r>
    </w:p>
  </w:footnote>
  <w:footnote w:type="continuationSeparator" w:id="0">
    <w:p w14:paraId="538D0129" w14:textId="77777777" w:rsidR="0028542F" w:rsidRDefault="0028542F" w:rsidP="00531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5770C"/>
    <w:multiLevelType w:val="hybridMultilevel"/>
    <w:tmpl w:val="BF9A05E6"/>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 w15:restartNumberingAfterBreak="0">
    <w:nsid w:val="0F904712"/>
    <w:multiLevelType w:val="hybridMultilevel"/>
    <w:tmpl w:val="9DD2202C"/>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 w15:restartNumberingAfterBreak="0">
    <w:nsid w:val="24CF57F5"/>
    <w:multiLevelType w:val="hybridMultilevel"/>
    <w:tmpl w:val="7C4042AA"/>
    <w:lvl w:ilvl="0" w:tplc="EEBEB69A">
      <w:start w:val="1"/>
      <w:numFmt w:val="decimal"/>
      <w:lvlText w:val="%1."/>
      <w:lvlJc w:val="left"/>
      <w:pPr>
        <w:tabs>
          <w:tab w:val="num" w:pos="800"/>
        </w:tabs>
        <w:ind w:left="800" w:hanging="400"/>
      </w:pPr>
      <w:rPr>
        <w:rFonts w:ascii="Times New Roman" w:eastAsia="Malgun Gothic" w:hAnsi="Times New Roman"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3" w15:restartNumberingAfterBreak="0">
    <w:nsid w:val="48CA2C95"/>
    <w:multiLevelType w:val="hybridMultilevel"/>
    <w:tmpl w:val="0FF69D32"/>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15:restartNumberingAfterBreak="0">
    <w:nsid w:val="5FE34328"/>
    <w:multiLevelType w:val="hybridMultilevel"/>
    <w:tmpl w:val="4B962386"/>
    <w:lvl w:ilvl="0" w:tplc="0409000F">
      <w:start w:val="1"/>
      <w:numFmt w:val="decimal"/>
      <w:lvlText w:val="%1."/>
      <w:lvlJc w:val="left"/>
      <w:pPr>
        <w:tabs>
          <w:tab w:val="num" w:pos="800"/>
        </w:tabs>
        <w:ind w:left="800" w:hanging="400"/>
      </w:pPr>
      <w:rPr>
        <w:rFonts w:cs="Times New Roman"/>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5" w15:restartNumberingAfterBreak="0">
    <w:nsid w:val="75D77FB7"/>
    <w:multiLevelType w:val="hybridMultilevel"/>
    <w:tmpl w:val="9A483970"/>
    <w:lvl w:ilvl="0" w:tplc="0409000F">
      <w:start w:val="1"/>
      <w:numFmt w:val="decimal"/>
      <w:lvlText w:val="%1."/>
      <w:lvlJc w:val="left"/>
      <w:pPr>
        <w:tabs>
          <w:tab w:val="num" w:pos="800"/>
        </w:tabs>
        <w:ind w:left="800" w:hanging="400"/>
      </w:pPr>
      <w:rPr>
        <w:rFonts w:cs="Times New Roman"/>
      </w:rPr>
    </w:lvl>
    <w:lvl w:ilvl="1" w:tplc="04090017">
      <w:start w:val="1"/>
      <w:numFmt w:val="lowerLetter"/>
      <w:lvlText w:val="%2)"/>
      <w:lvlJc w:val="left"/>
      <w:pPr>
        <w:tabs>
          <w:tab w:val="num" w:pos="1200"/>
        </w:tabs>
        <w:ind w:left="1200" w:hanging="400"/>
      </w:pPr>
      <w:rPr>
        <w:rFonts w:hint="eastAsia"/>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6" w15:restartNumberingAfterBreak="0">
    <w:nsid w:val="7F81487F"/>
    <w:multiLevelType w:val="multilevel"/>
    <w:tmpl w:val="6BA89C4A"/>
    <w:lvl w:ilvl="0">
      <w:start w:val="1"/>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num w:numId="1">
    <w:abstractNumId w:val="5"/>
  </w:num>
  <w:num w:numId="2">
    <w:abstractNumId w:val="1"/>
  </w:num>
  <w:num w:numId="3">
    <w:abstractNumId w:val="4"/>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92"/>
    <w:rsid w:val="00056EC4"/>
    <w:rsid w:val="0008017A"/>
    <w:rsid w:val="0009726A"/>
    <w:rsid w:val="001A0F10"/>
    <w:rsid w:val="001B5B29"/>
    <w:rsid w:val="0026027A"/>
    <w:rsid w:val="0028542F"/>
    <w:rsid w:val="00285D0E"/>
    <w:rsid w:val="002C3E5F"/>
    <w:rsid w:val="00314DCC"/>
    <w:rsid w:val="00336163"/>
    <w:rsid w:val="00370304"/>
    <w:rsid w:val="003860C7"/>
    <w:rsid w:val="00392D91"/>
    <w:rsid w:val="00406BA9"/>
    <w:rsid w:val="004228C8"/>
    <w:rsid w:val="00492927"/>
    <w:rsid w:val="004B2E2A"/>
    <w:rsid w:val="004C1B18"/>
    <w:rsid w:val="004C418E"/>
    <w:rsid w:val="00531DC0"/>
    <w:rsid w:val="005B3139"/>
    <w:rsid w:val="00602917"/>
    <w:rsid w:val="00607D1C"/>
    <w:rsid w:val="00644A52"/>
    <w:rsid w:val="006B0BA3"/>
    <w:rsid w:val="006C189F"/>
    <w:rsid w:val="006E4986"/>
    <w:rsid w:val="006F23D6"/>
    <w:rsid w:val="0073036F"/>
    <w:rsid w:val="00731D68"/>
    <w:rsid w:val="007406D6"/>
    <w:rsid w:val="0076629C"/>
    <w:rsid w:val="00781094"/>
    <w:rsid w:val="00796380"/>
    <w:rsid w:val="007C75FD"/>
    <w:rsid w:val="007D16D4"/>
    <w:rsid w:val="007F2934"/>
    <w:rsid w:val="00826E0F"/>
    <w:rsid w:val="00845B73"/>
    <w:rsid w:val="0086087F"/>
    <w:rsid w:val="008963FA"/>
    <w:rsid w:val="008D2D6B"/>
    <w:rsid w:val="00924290"/>
    <w:rsid w:val="00963785"/>
    <w:rsid w:val="00973186"/>
    <w:rsid w:val="009851B5"/>
    <w:rsid w:val="009B27FC"/>
    <w:rsid w:val="00A0784A"/>
    <w:rsid w:val="00A11B77"/>
    <w:rsid w:val="00A40161"/>
    <w:rsid w:val="00A50492"/>
    <w:rsid w:val="00A76B96"/>
    <w:rsid w:val="00A8515F"/>
    <w:rsid w:val="00B5157E"/>
    <w:rsid w:val="00BA11C0"/>
    <w:rsid w:val="00BB418E"/>
    <w:rsid w:val="00C5185B"/>
    <w:rsid w:val="00C73A06"/>
    <w:rsid w:val="00CA3F0C"/>
    <w:rsid w:val="00CA7357"/>
    <w:rsid w:val="00CF0633"/>
    <w:rsid w:val="00D23F4D"/>
    <w:rsid w:val="00D3257C"/>
    <w:rsid w:val="00D375A0"/>
    <w:rsid w:val="00D86292"/>
    <w:rsid w:val="00D924DC"/>
    <w:rsid w:val="00DA1A79"/>
    <w:rsid w:val="00DD5085"/>
    <w:rsid w:val="00DD6161"/>
    <w:rsid w:val="00DE388D"/>
    <w:rsid w:val="00E362A4"/>
    <w:rsid w:val="00E55401"/>
    <w:rsid w:val="00E76D83"/>
    <w:rsid w:val="00ED2862"/>
    <w:rsid w:val="00ED6B26"/>
    <w:rsid w:val="00F2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958061"/>
  <w15:chartTrackingRefBased/>
  <w15:docId w15:val="{84198456-B0FF-4F8A-A718-AC8D3D0E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92"/>
    <w:pPr>
      <w:widowControl w:val="0"/>
      <w:wordWrap w:val="0"/>
      <w:autoSpaceDE w:val="0"/>
      <w:autoSpaceDN w:val="0"/>
      <w:jc w:val="both"/>
    </w:pPr>
    <w:rPr>
      <w:rFonts w:ascii="Batang" w:eastAsia="Batang" w:hAnsi="Times New Roman"/>
      <w:kern w:val="2"/>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50492"/>
    <w:rPr>
      <w:rFonts w:ascii="Malgun Gothic" w:eastAsia="Malgun Gothic" w:hAnsi="Malgun Gothic"/>
      <w:sz w:val="18"/>
      <w:szCs w:val="18"/>
    </w:rPr>
  </w:style>
  <w:style w:type="character" w:customStyle="1" w:styleId="BalloonTextChar">
    <w:name w:val="Balloon Text Char"/>
    <w:link w:val="BalloonText"/>
    <w:uiPriority w:val="99"/>
    <w:locked/>
    <w:rsid w:val="00A50492"/>
    <w:rPr>
      <w:rFonts w:ascii="Malgun Gothic" w:eastAsia="Malgun Gothic" w:hAnsi="Malgun Gothic" w:cs="Times New Roman"/>
      <w:sz w:val="18"/>
      <w:szCs w:val="18"/>
    </w:rPr>
  </w:style>
  <w:style w:type="paragraph" w:styleId="BodyText3">
    <w:name w:val="Body Text 3"/>
    <w:basedOn w:val="Normal"/>
    <w:link w:val="BodyText3Char"/>
    <w:uiPriority w:val="99"/>
    <w:rsid w:val="00A50492"/>
    <w:pPr>
      <w:widowControl/>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wordWrap/>
      <w:overflowPunct w:val="0"/>
      <w:adjustRightInd w:val="0"/>
      <w:textAlignment w:val="baseline"/>
    </w:pPr>
    <w:rPr>
      <w:rFonts w:ascii="Times New Roman" w:eastAsia="MS Mincho"/>
      <w:kern w:val="0"/>
      <w:sz w:val="24"/>
      <w:szCs w:val="20"/>
      <w:lang w:eastAsia="ja-JP"/>
    </w:rPr>
  </w:style>
  <w:style w:type="character" w:customStyle="1" w:styleId="BodyText3Char">
    <w:name w:val="Body Text 3 Char"/>
    <w:link w:val="BodyText3"/>
    <w:uiPriority w:val="99"/>
    <w:locked/>
    <w:rsid w:val="00A50492"/>
    <w:rPr>
      <w:rFonts w:ascii="Times New Roman" w:eastAsia="MS Mincho" w:hAnsi="Times New Roman" w:cs="Times New Roman"/>
      <w:kern w:val="0"/>
      <w:sz w:val="20"/>
      <w:szCs w:val="20"/>
      <w:lang w:val="x-none" w:eastAsia="ja-JP"/>
    </w:rPr>
  </w:style>
  <w:style w:type="paragraph" w:styleId="Header">
    <w:name w:val="header"/>
    <w:basedOn w:val="Normal"/>
    <w:link w:val="HeaderChar"/>
    <w:uiPriority w:val="99"/>
    <w:unhideWhenUsed/>
    <w:rsid w:val="00531DC0"/>
    <w:pPr>
      <w:tabs>
        <w:tab w:val="center" w:pos="4513"/>
        <w:tab w:val="right" w:pos="9026"/>
      </w:tabs>
      <w:snapToGrid w:val="0"/>
    </w:pPr>
  </w:style>
  <w:style w:type="character" w:customStyle="1" w:styleId="HeaderChar">
    <w:name w:val="Header Char"/>
    <w:link w:val="Header"/>
    <w:uiPriority w:val="99"/>
    <w:locked/>
    <w:rsid w:val="00531DC0"/>
    <w:rPr>
      <w:rFonts w:ascii="Batang" w:eastAsia="Batang" w:hAnsi="Times New Roman" w:cs="Times New Roman"/>
      <w:sz w:val="24"/>
      <w:szCs w:val="24"/>
    </w:rPr>
  </w:style>
  <w:style w:type="paragraph" w:styleId="Footer">
    <w:name w:val="footer"/>
    <w:basedOn w:val="Normal"/>
    <w:link w:val="FooterChar"/>
    <w:uiPriority w:val="99"/>
    <w:unhideWhenUsed/>
    <w:rsid w:val="00531DC0"/>
    <w:pPr>
      <w:tabs>
        <w:tab w:val="center" w:pos="4513"/>
        <w:tab w:val="right" w:pos="9026"/>
      </w:tabs>
      <w:snapToGrid w:val="0"/>
    </w:pPr>
  </w:style>
  <w:style w:type="character" w:customStyle="1" w:styleId="FooterChar">
    <w:name w:val="Footer Char"/>
    <w:link w:val="Footer"/>
    <w:uiPriority w:val="99"/>
    <w:locked/>
    <w:rsid w:val="00531DC0"/>
    <w:rPr>
      <w:rFonts w:ascii="Batang" w:eastAsia="Batang" w:hAnsi="Times New Roman" w:cs="Times New Roman"/>
      <w:sz w:val="24"/>
      <w:szCs w:val="24"/>
    </w:rPr>
  </w:style>
  <w:style w:type="paragraph" w:styleId="PlainText">
    <w:name w:val="Plain Text"/>
    <w:basedOn w:val="Normal"/>
    <w:link w:val="PlainTextChar"/>
    <w:uiPriority w:val="99"/>
    <w:unhideWhenUsed/>
    <w:rsid w:val="009B27FC"/>
    <w:pPr>
      <w:widowControl/>
      <w:wordWrap/>
      <w:autoSpaceDE/>
      <w:autoSpaceDN/>
      <w:jc w:val="left"/>
    </w:pPr>
    <w:rPr>
      <w:rFonts w:ascii="Calibri" w:eastAsia="Calibri" w:hAnsi="Calibri"/>
      <w:kern w:val="0"/>
      <w:sz w:val="22"/>
      <w:szCs w:val="21"/>
      <w:lang w:eastAsia="en-US"/>
    </w:rPr>
  </w:style>
  <w:style w:type="character" w:customStyle="1" w:styleId="PlainTextChar">
    <w:name w:val="Plain Text Char"/>
    <w:link w:val="PlainText"/>
    <w:uiPriority w:val="99"/>
    <w:rsid w:val="009B27FC"/>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993038">
      <w:bodyDiv w:val="1"/>
      <w:marLeft w:val="0"/>
      <w:marRight w:val="0"/>
      <w:marTop w:val="0"/>
      <w:marBottom w:val="0"/>
      <w:divBdr>
        <w:top w:val="none" w:sz="0" w:space="0" w:color="auto"/>
        <w:left w:val="none" w:sz="0" w:space="0" w:color="auto"/>
        <w:bottom w:val="none" w:sz="0" w:space="0" w:color="auto"/>
        <w:right w:val="none" w:sz="0" w:space="0" w:color="auto"/>
      </w:divBdr>
    </w:div>
    <w:div w:id="12076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두산</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wjd</dc:creator>
  <cp:keywords/>
  <cp:lastModifiedBy>Gregory</cp:lastModifiedBy>
  <cp:revision>2</cp:revision>
  <cp:lastPrinted>2018-08-23T20:25:00Z</cp:lastPrinted>
  <dcterms:created xsi:type="dcterms:W3CDTF">2020-11-23T18:07:00Z</dcterms:created>
  <dcterms:modified xsi:type="dcterms:W3CDTF">2020-11-23T18:07:00Z</dcterms:modified>
</cp:coreProperties>
</file>