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96A45" w14:textId="456891EE" w:rsidR="009D4AD8" w:rsidRPr="00F33A91" w:rsidRDefault="00F33A91" w:rsidP="0062254A">
      <w:pPr>
        <w:spacing w:after="150" w:line="210" w:lineRule="atLeast"/>
        <w:jc w:val="center"/>
        <w:rPr>
          <w:rFonts w:ascii="Arial" w:hAnsi="Arial" w:cs="Arial"/>
          <w:b/>
          <w:bCs/>
          <w:color w:val="000000"/>
          <w:sz w:val="52"/>
          <w:szCs w:val="52"/>
          <w:lang w:eastAsia="en-AU"/>
        </w:rPr>
      </w:pPr>
      <w:r w:rsidRPr="0062254A">
        <w:rPr>
          <w:rFonts w:ascii="Arial" w:hAnsi="Arial" w:cs="Arial"/>
          <w:b/>
          <w:bCs/>
          <w:color w:val="000000"/>
          <w:sz w:val="52"/>
          <w:szCs w:val="52"/>
          <w:lang w:eastAsia="en-AU"/>
        </w:rPr>
        <w:t>Foaling Supplies</w:t>
      </w:r>
      <w:r w:rsidR="0062254A">
        <w:rPr>
          <w:rFonts w:ascii="Arial" w:hAnsi="Arial" w:cs="Arial"/>
          <w:b/>
          <w:bCs/>
          <w:color w:val="000000"/>
          <w:sz w:val="52"/>
          <w:szCs w:val="52"/>
          <w:lang w:eastAsia="en-AU"/>
        </w:rPr>
        <w:t xml:space="preserve">            </w:t>
      </w:r>
    </w:p>
    <w:tbl>
      <w:tblPr>
        <w:tblStyle w:val="TableGrid"/>
        <w:tblW w:w="0" w:type="auto"/>
        <w:tblInd w:w="244" w:type="dxa"/>
        <w:tblLook w:val="04A0" w:firstRow="1" w:lastRow="0" w:firstColumn="1" w:lastColumn="0" w:noHBand="0" w:noVBand="1"/>
      </w:tblPr>
      <w:tblGrid>
        <w:gridCol w:w="8398"/>
        <w:gridCol w:w="1808"/>
      </w:tblGrid>
      <w:tr w:rsidR="0062254A" w:rsidRPr="0062254A" w14:paraId="400DD6A5" w14:textId="77777777" w:rsidTr="0062254A">
        <w:tc>
          <w:tcPr>
            <w:tcW w:w="8398" w:type="dxa"/>
          </w:tcPr>
          <w:p w14:paraId="685EE04F" w14:textId="77777777" w:rsidR="0062254A" w:rsidRPr="00F33A91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Foal alarm – checked before used</w:t>
            </w:r>
          </w:p>
        </w:tc>
        <w:tc>
          <w:tcPr>
            <w:tcW w:w="1808" w:type="dxa"/>
          </w:tcPr>
          <w:p w14:paraId="1AD031A9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72CD2E9B" w14:textId="77777777" w:rsidTr="0062254A">
        <w:tc>
          <w:tcPr>
            <w:tcW w:w="8398" w:type="dxa"/>
          </w:tcPr>
          <w:p w14:paraId="6DF03EE5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Terry clot</w:t>
            </w: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h towels—bath towel</w:t>
            </w:r>
          </w:p>
        </w:tc>
        <w:tc>
          <w:tcPr>
            <w:tcW w:w="1808" w:type="dxa"/>
          </w:tcPr>
          <w:p w14:paraId="34A9D7EB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40CB0EE3" w14:textId="77777777" w:rsidTr="0062254A">
        <w:tc>
          <w:tcPr>
            <w:tcW w:w="8398" w:type="dxa"/>
          </w:tcPr>
          <w:p w14:paraId="4481E127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B</w:t>
            </w: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ucket</w:t>
            </w: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 xml:space="preserve"> lined with garbage bag</w:t>
            </w:r>
          </w:p>
        </w:tc>
        <w:tc>
          <w:tcPr>
            <w:tcW w:w="1808" w:type="dxa"/>
          </w:tcPr>
          <w:p w14:paraId="45A75DEC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05AFED34" w14:textId="77777777" w:rsidTr="0062254A">
        <w:tc>
          <w:tcPr>
            <w:tcW w:w="8398" w:type="dxa"/>
          </w:tcPr>
          <w:p w14:paraId="4906E05F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Liquid soap such as Ivory</w:t>
            </w:r>
          </w:p>
        </w:tc>
        <w:tc>
          <w:tcPr>
            <w:tcW w:w="1808" w:type="dxa"/>
          </w:tcPr>
          <w:p w14:paraId="27DA8869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34F7E41A" w14:textId="77777777" w:rsidTr="0062254A">
        <w:tc>
          <w:tcPr>
            <w:tcW w:w="8398" w:type="dxa"/>
          </w:tcPr>
          <w:p w14:paraId="492B9B30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Roll cotton</w:t>
            </w:r>
          </w:p>
        </w:tc>
        <w:tc>
          <w:tcPr>
            <w:tcW w:w="1808" w:type="dxa"/>
          </w:tcPr>
          <w:p w14:paraId="28ED5C3A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4A237342" w14:textId="77777777" w:rsidTr="0062254A">
        <w:tc>
          <w:tcPr>
            <w:tcW w:w="8398" w:type="dxa"/>
          </w:tcPr>
          <w:p w14:paraId="24F69AC7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Baling twine or strong string</w:t>
            </w:r>
          </w:p>
        </w:tc>
        <w:tc>
          <w:tcPr>
            <w:tcW w:w="1808" w:type="dxa"/>
          </w:tcPr>
          <w:p w14:paraId="239C9C43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165C0E3C" w14:textId="77777777" w:rsidTr="0062254A">
        <w:tc>
          <w:tcPr>
            <w:tcW w:w="8398" w:type="dxa"/>
          </w:tcPr>
          <w:p w14:paraId="4D09784D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Scissors</w:t>
            </w:r>
          </w:p>
        </w:tc>
        <w:tc>
          <w:tcPr>
            <w:tcW w:w="1808" w:type="dxa"/>
          </w:tcPr>
          <w:p w14:paraId="7F590D31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259A94E7" w14:textId="77777777" w:rsidTr="0062254A">
        <w:tc>
          <w:tcPr>
            <w:tcW w:w="8398" w:type="dxa"/>
          </w:tcPr>
          <w:p w14:paraId="649AC9F8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 xml:space="preserve">Enemas </w:t>
            </w:r>
          </w:p>
        </w:tc>
        <w:tc>
          <w:tcPr>
            <w:tcW w:w="1808" w:type="dxa"/>
          </w:tcPr>
          <w:p w14:paraId="21431573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10F34172" w14:textId="77777777" w:rsidTr="0062254A">
        <w:tc>
          <w:tcPr>
            <w:tcW w:w="8398" w:type="dxa"/>
          </w:tcPr>
          <w:p w14:paraId="364F1745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Iodine spray</w:t>
            </w:r>
          </w:p>
        </w:tc>
        <w:tc>
          <w:tcPr>
            <w:tcW w:w="1808" w:type="dxa"/>
          </w:tcPr>
          <w:p w14:paraId="133C7222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79EB782B" w14:textId="77777777" w:rsidTr="0062254A">
        <w:tc>
          <w:tcPr>
            <w:tcW w:w="8398" w:type="dxa"/>
          </w:tcPr>
          <w:p w14:paraId="5F2263A4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 xml:space="preserve">Small containers </w:t>
            </w: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for colostrum collection</w:t>
            </w:r>
          </w:p>
        </w:tc>
        <w:tc>
          <w:tcPr>
            <w:tcW w:w="1808" w:type="dxa"/>
          </w:tcPr>
          <w:p w14:paraId="45557161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5C09A1A1" w14:textId="77777777" w:rsidTr="0062254A">
        <w:tc>
          <w:tcPr>
            <w:tcW w:w="8398" w:type="dxa"/>
          </w:tcPr>
          <w:p w14:paraId="596DF2F8" w14:textId="68575915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Umbilical clamps</w:t>
            </w:r>
          </w:p>
        </w:tc>
        <w:tc>
          <w:tcPr>
            <w:tcW w:w="1808" w:type="dxa"/>
          </w:tcPr>
          <w:p w14:paraId="6A0EFCEB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0347F99F" w14:textId="77777777" w:rsidTr="0062254A">
        <w:tc>
          <w:tcPr>
            <w:tcW w:w="8398" w:type="dxa"/>
          </w:tcPr>
          <w:p w14:paraId="788A8AA8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Disposable tail wrap or gauze bandage for wrapping tail</w:t>
            </w:r>
          </w:p>
        </w:tc>
        <w:tc>
          <w:tcPr>
            <w:tcW w:w="1808" w:type="dxa"/>
          </w:tcPr>
          <w:p w14:paraId="75F641D2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799C0C99" w14:textId="77777777" w:rsidTr="0062254A">
        <w:tc>
          <w:tcPr>
            <w:tcW w:w="8398" w:type="dxa"/>
          </w:tcPr>
          <w:p w14:paraId="7B4004A0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Disposable latex gloves</w:t>
            </w:r>
          </w:p>
        </w:tc>
        <w:tc>
          <w:tcPr>
            <w:tcW w:w="1808" w:type="dxa"/>
          </w:tcPr>
          <w:p w14:paraId="61FE7359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07D90988" w14:textId="77777777" w:rsidTr="0062254A">
        <w:tc>
          <w:tcPr>
            <w:tcW w:w="8398" w:type="dxa"/>
          </w:tcPr>
          <w:p w14:paraId="729C3FAB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Ob</w:t>
            </w: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stetric lubricant or K-Y Jelly</w:t>
            </w:r>
          </w:p>
        </w:tc>
        <w:tc>
          <w:tcPr>
            <w:tcW w:w="1808" w:type="dxa"/>
          </w:tcPr>
          <w:p w14:paraId="6F436726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317F51D0" w14:textId="77777777" w:rsidTr="0062254A">
        <w:tc>
          <w:tcPr>
            <w:tcW w:w="8398" w:type="dxa"/>
          </w:tcPr>
          <w:p w14:paraId="2C4F4919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 xml:space="preserve">Small blanket or old down vest </w:t>
            </w: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or foal rug</w:t>
            </w:r>
          </w:p>
        </w:tc>
        <w:tc>
          <w:tcPr>
            <w:tcW w:w="1808" w:type="dxa"/>
          </w:tcPr>
          <w:p w14:paraId="78B421BD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373C0214" w14:textId="77777777" w:rsidTr="0062254A">
        <w:tc>
          <w:tcPr>
            <w:tcW w:w="8398" w:type="dxa"/>
          </w:tcPr>
          <w:p w14:paraId="7C725FAB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Flashlights &amp; batteries</w:t>
            </w:r>
          </w:p>
        </w:tc>
        <w:tc>
          <w:tcPr>
            <w:tcW w:w="1808" w:type="dxa"/>
          </w:tcPr>
          <w:p w14:paraId="4ACD0B6C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54782BC0" w14:textId="77777777" w:rsidTr="0062254A">
        <w:tc>
          <w:tcPr>
            <w:tcW w:w="8398" w:type="dxa"/>
          </w:tcPr>
          <w:p w14:paraId="14289CEC" w14:textId="2342AC8A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Cell phone</w:t>
            </w:r>
          </w:p>
        </w:tc>
        <w:tc>
          <w:tcPr>
            <w:tcW w:w="1808" w:type="dxa"/>
          </w:tcPr>
          <w:p w14:paraId="7518D389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36A235BF" w14:textId="77777777" w:rsidTr="0062254A">
        <w:tc>
          <w:tcPr>
            <w:tcW w:w="8398" w:type="dxa"/>
          </w:tcPr>
          <w:p w14:paraId="21333DB1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Canister of oxygen </w:t>
            </w: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with nos</w:t>
            </w: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e cone</w:t>
            </w: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 xml:space="preserve"> </w:t>
            </w: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/ Foal resuscitator</w:t>
            </w:r>
          </w:p>
        </w:tc>
        <w:tc>
          <w:tcPr>
            <w:tcW w:w="1808" w:type="dxa"/>
          </w:tcPr>
          <w:p w14:paraId="45D27A14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389AA7EC" w14:textId="77777777" w:rsidTr="0062254A">
        <w:tc>
          <w:tcPr>
            <w:tcW w:w="8398" w:type="dxa"/>
          </w:tcPr>
          <w:p w14:paraId="07F4AA1F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 xml:space="preserve">Thermometer </w:t>
            </w:r>
          </w:p>
        </w:tc>
        <w:tc>
          <w:tcPr>
            <w:tcW w:w="1808" w:type="dxa"/>
          </w:tcPr>
          <w:p w14:paraId="502F108C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7338C3D0" w14:textId="77777777" w:rsidTr="0062254A">
        <w:tc>
          <w:tcPr>
            <w:tcW w:w="8398" w:type="dxa"/>
          </w:tcPr>
          <w:p w14:paraId="2028D324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Colostrum</w:t>
            </w:r>
          </w:p>
        </w:tc>
        <w:tc>
          <w:tcPr>
            <w:tcW w:w="1808" w:type="dxa"/>
          </w:tcPr>
          <w:p w14:paraId="5938CDB7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3A3F941C" w14:textId="77777777" w:rsidTr="0062254A">
        <w:tc>
          <w:tcPr>
            <w:tcW w:w="8398" w:type="dxa"/>
          </w:tcPr>
          <w:p w14:paraId="63BCF6B3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Plastic bottle </w:t>
            </w:r>
            <w:r w:rsidRPr="00F33A91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and rubber teat for feeding a foal</w:t>
            </w:r>
          </w:p>
        </w:tc>
        <w:tc>
          <w:tcPr>
            <w:tcW w:w="1808" w:type="dxa"/>
          </w:tcPr>
          <w:p w14:paraId="63511FD8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2B890F43" w14:textId="77777777" w:rsidTr="0062254A">
        <w:tc>
          <w:tcPr>
            <w:tcW w:w="8398" w:type="dxa"/>
          </w:tcPr>
          <w:p w14:paraId="3421CC91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Pen &amp; Foaling sheet</w:t>
            </w:r>
          </w:p>
        </w:tc>
        <w:tc>
          <w:tcPr>
            <w:tcW w:w="1808" w:type="dxa"/>
          </w:tcPr>
          <w:p w14:paraId="0FB19AB7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1815B617" w14:textId="77777777" w:rsidTr="0062254A">
        <w:tc>
          <w:tcPr>
            <w:tcW w:w="8398" w:type="dxa"/>
          </w:tcPr>
          <w:p w14:paraId="441B3A55" w14:textId="1C0A0423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Watch</w:t>
            </w:r>
            <w:r w:rsidR="00D64B6F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 xml:space="preserve"> / Phone</w:t>
            </w:r>
          </w:p>
        </w:tc>
        <w:tc>
          <w:tcPr>
            <w:tcW w:w="1808" w:type="dxa"/>
          </w:tcPr>
          <w:p w14:paraId="6399A32C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0C2AD39D" w14:textId="77777777" w:rsidTr="0062254A">
        <w:tc>
          <w:tcPr>
            <w:tcW w:w="8398" w:type="dxa"/>
          </w:tcPr>
          <w:p w14:paraId="13F74170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  <w:t>Stethoscope</w:t>
            </w:r>
          </w:p>
        </w:tc>
        <w:tc>
          <w:tcPr>
            <w:tcW w:w="1808" w:type="dxa"/>
          </w:tcPr>
          <w:p w14:paraId="0F961831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</w:p>
        </w:tc>
      </w:tr>
      <w:tr w:rsidR="0062254A" w:rsidRPr="0062254A" w14:paraId="1213D031" w14:textId="77777777" w:rsidTr="0062254A">
        <w:tc>
          <w:tcPr>
            <w:tcW w:w="8398" w:type="dxa"/>
          </w:tcPr>
          <w:p w14:paraId="6204F045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hAnsi="Arial" w:cs="Arial"/>
                <w:sz w:val="30"/>
                <w:szCs w:val="30"/>
                <w:lang w:eastAsia="en-AU"/>
              </w:rPr>
              <w:t>Heat lamp</w:t>
            </w:r>
          </w:p>
        </w:tc>
        <w:tc>
          <w:tcPr>
            <w:tcW w:w="1808" w:type="dxa"/>
          </w:tcPr>
          <w:p w14:paraId="728276C8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hAnsi="Arial" w:cs="Arial"/>
                <w:sz w:val="30"/>
                <w:szCs w:val="30"/>
                <w:lang w:eastAsia="en-AU"/>
              </w:rPr>
            </w:pPr>
          </w:p>
        </w:tc>
      </w:tr>
      <w:tr w:rsidR="0062254A" w:rsidRPr="0062254A" w14:paraId="4EC53FA2" w14:textId="77777777" w:rsidTr="0062254A">
        <w:tc>
          <w:tcPr>
            <w:tcW w:w="8398" w:type="dxa"/>
          </w:tcPr>
          <w:p w14:paraId="1D26B342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hAnsi="Arial" w:cs="Arial"/>
                <w:sz w:val="30"/>
                <w:szCs w:val="30"/>
                <w:lang w:eastAsia="en-AU"/>
              </w:rPr>
              <w:t xml:space="preserve">Truck and Trailer Ready to Haul </w:t>
            </w:r>
          </w:p>
        </w:tc>
        <w:tc>
          <w:tcPr>
            <w:tcW w:w="1808" w:type="dxa"/>
          </w:tcPr>
          <w:p w14:paraId="70B79B14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hAnsi="Arial" w:cs="Arial"/>
                <w:sz w:val="30"/>
                <w:szCs w:val="30"/>
                <w:lang w:eastAsia="en-AU"/>
              </w:rPr>
            </w:pPr>
          </w:p>
        </w:tc>
      </w:tr>
      <w:tr w:rsidR="0062254A" w:rsidRPr="0062254A" w14:paraId="337DE5B0" w14:textId="77777777" w:rsidTr="0062254A">
        <w:tc>
          <w:tcPr>
            <w:tcW w:w="8398" w:type="dxa"/>
          </w:tcPr>
          <w:p w14:paraId="0026FCF4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  <w:t>Head collar and lead rope for mare</w:t>
            </w:r>
          </w:p>
        </w:tc>
        <w:tc>
          <w:tcPr>
            <w:tcW w:w="1808" w:type="dxa"/>
          </w:tcPr>
          <w:p w14:paraId="72C2BA9C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</w:pPr>
          </w:p>
        </w:tc>
      </w:tr>
      <w:tr w:rsidR="0062254A" w:rsidRPr="0062254A" w14:paraId="4AA0AB56" w14:textId="77777777" w:rsidTr="0062254A">
        <w:tc>
          <w:tcPr>
            <w:tcW w:w="8398" w:type="dxa"/>
          </w:tcPr>
          <w:p w14:paraId="7FE17244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62254A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  <w:t>Cheat</w:t>
            </w:r>
            <w:r w:rsidRPr="00F33A91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  <w:t xml:space="preserve"> sheet on mal positions and what to do</w:t>
            </w:r>
          </w:p>
        </w:tc>
        <w:tc>
          <w:tcPr>
            <w:tcW w:w="1808" w:type="dxa"/>
          </w:tcPr>
          <w:p w14:paraId="06E99909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</w:pPr>
          </w:p>
        </w:tc>
      </w:tr>
      <w:tr w:rsidR="0062254A" w:rsidRPr="0062254A" w14:paraId="3442B649" w14:textId="77777777" w:rsidTr="0062254A">
        <w:tc>
          <w:tcPr>
            <w:tcW w:w="8398" w:type="dxa"/>
          </w:tcPr>
          <w:p w14:paraId="10D9DD82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  <w:t>Wormer for mare</w:t>
            </w:r>
          </w:p>
        </w:tc>
        <w:tc>
          <w:tcPr>
            <w:tcW w:w="1808" w:type="dxa"/>
          </w:tcPr>
          <w:p w14:paraId="111380D9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</w:pPr>
          </w:p>
        </w:tc>
      </w:tr>
      <w:tr w:rsidR="0062254A" w:rsidRPr="0062254A" w14:paraId="3F8917D2" w14:textId="77777777" w:rsidTr="0062254A">
        <w:tc>
          <w:tcPr>
            <w:tcW w:w="8398" w:type="dxa"/>
          </w:tcPr>
          <w:p w14:paraId="7E57E3DC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  <w:t>Refractometer to check colostrum quality</w:t>
            </w:r>
          </w:p>
        </w:tc>
        <w:tc>
          <w:tcPr>
            <w:tcW w:w="1808" w:type="dxa"/>
          </w:tcPr>
          <w:p w14:paraId="0CCD6ADB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</w:pPr>
          </w:p>
        </w:tc>
      </w:tr>
      <w:tr w:rsidR="0062254A" w:rsidRPr="0062254A" w14:paraId="3C8A9432" w14:textId="77777777" w:rsidTr="0062254A">
        <w:tc>
          <w:tcPr>
            <w:tcW w:w="8398" w:type="dxa"/>
          </w:tcPr>
          <w:p w14:paraId="096398FA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  <w:t>Sterile hand</w:t>
            </w:r>
            <w:r w:rsidRPr="0062254A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  <w:t xml:space="preserve"> </w:t>
            </w:r>
            <w:r w:rsidRPr="00F33A91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  <w:t>wash gel</w:t>
            </w:r>
          </w:p>
        </w:tc>
        <w:tc>
          <w:tcPr>
            <w:tcW w:w="1808" w:type="dxa"/>
          </w:tcPr>
          <w:p w14:paraId="4CF05F73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</w:pPr>
          </w:p>
        </w:tc>
      </w:tr>
      <w:tr w:rsidR="0062254A" w:rsidRPr="0062254A" w14:paraId="3BC12AB9" w14:textId="77777777" w:rsidTr="0062254A">
        <w:tc>
          <w:tcPr>
            <w:tcW w:w="8398" w:type="dxa"/>
          </w:tcPr>
          <w:p w14:paraId="2B641EB4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  <w:t>Leg straps for assisted delivery</w:t>
            </w:r>
            <w:r w:rsidRPr="0062254A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  <w:t xml:space="preserve"> / Foaling ropes</w:t>
            </w:r>
          </w:p>
        </w:tc>
        <w:tc>
          <w:tcPr>
            <w:tcW w:w="1808" w:type="dxa"/>
          </w:tcPr>
          <w:p w14:paraId="3AFA9F61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</w:pPr>
          </w:p>
        </w:tc>
      </w:tr>
      <w:tr w:rsidR="0062254A" w:rsidRPr="0062254A" w14:paraId="05AA06A4" w14:textId="77777777" w:rsidTr="0062254A">
        <w:trPr>
          <w:trHeight w:val="494"/>
        </w:trPr>
        <w:tc>
          <w:tcPr>
            <w:tcW w:w="8398" w:type="dxa"/>
          </w:tcPr>
          <w:p w14:paraId="7C90D6EA" w14:textId="474D6165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1D1C1B"/>
                <w:sz w:val="30"/>
                <w:szCs w:val="30"/>
                <w:lang w:eastAsia="en-AU"/>
              </w:rPr>
            </w:pPr>
            <w:r w:rsidRPr="00F33A91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  <w:t>Scalpel for red bag delivery</w:t>
            </w:r>
          </w:p>
        </w:tc>
        <w:tc>
          <w:tcPr>
            <w:tcW w:w="1808" w:type="dxa"/>
          </w:tcPr>
          <w:p w14:paraId="5B91DBCC" w14:textId="77777777" w:rsidR="0062254A" w:rsidRPr="0062254A" w:rsidRDefault="0062254A" w:rsidP="0062254A">
            <w:pPr>
              <w:spacing w:before="100" w:beforeAutospacing="1" w:after="75" w:line="240" w:lineRule="atLeast"/>
              <w:ind w:left="360"/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9F9F9"/>
                <w:lang w:eastAsia="en-AU"/>
              </w:rPr>
            </w:pPr>
          </w:p>
        </w:tc>
      </w:tr>
    </w:tbl>
    <w:p w14:paraId="66CD79C6" w14:textId="77777777" w:rsidR="00F33A91" w:rsidRPr="0062254A" w:rsidRDefault="00F33A91" w:rsidP="0062254A">
      <w:pPr>
        <w:spacing w:before="100" w:beforeAutospacing="1" w:after="75" w:line="240" w:lineRule="atLeast"/>
        <w:rPr>
          <w:rFonts w:ascii="Arial" w:eastAsia="Times New Roman" w:hAnsi="Arial" w:cs="Arial"/>
          <w:color w:val="1D1C1B"/>
          <w:lang w:eastAsia="en-AU"/>
        </w:rPr>
      </w:pPr>
    </w:p>
    <w:sectPr w:rsidR="00F33A91" w:rsidRPr="0062254A" w:rsidSect="0062254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07CE0"/>
    <w:multiLevelType w:val="multilevel"/>
    <w:tmpl w:val="E0E8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91"/>
    <w:rsid w:val="0062254A"/>
    <w:rsid w:val="00667EDB"/>
    <w:rsid w:val="009D4AD8"/>
    <w:rsid w:val="00D64B6F"/>
    <w:rsid w:val="00F33A91"/>
    <w:rsid w:val="00F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1D3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A91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3">
    <w:name w:val="heading3"/>
    <w:basedOn w:val="DefaultParagraphFont"/>
    <w:rsid w:val="00F33A91"/>
  </w:style>
  <w:style w:type="character" w:styleId="Strong">
    <w:name w:val="Strong"/>
    <w:basedOn w:val="DefaultParagraphFont"/>
    <w:uiPriority w:val="22"/>
    <w:qFormat/>
    <w:rsid w:val="00F33A91"/>
    <w:rPr>
      <w:b/>
      <w:bCs/>
    </w:rPr>
  </w:style>
  <w:style w:type="character" w:customStyle="1" w:styleId="apple-converted-space">
    <w:name w:val="apple-converted-space"/>
    <w:basedOn w:val="DefaultParagraphFont"/>
    <w:rsid w:val="00F33A91"/>
  </w:style>
  <w:style w:type="table" w:styleId="TableGrid">
    <w:name w:val="Table Grid"/>
    <w:basedOn w:val="TableNormal"/>
    <w:uiPriority w:val="39"/>
    <w:rsid w:val="00622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2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7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7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Moravek</dc:creator>
  <cp:keywords/>
  <dc:description/>
  <cp:lastModifiedBy>Monica Moravek</cp:lastModifiedBy>
  <cp:revision>2</cp:revision>
  <dcterms:created xsi:type="dcterms:W3CDTF">2017-09-05T13:33:00Z</dcterms:created>
  <dcterms:modified xsi:type="dcterms:W3CDTF">2021-01-24T13:59:00Z</dcterms:modified>
</cp:coreProperties>
</file>