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75569BE6">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We’re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don’t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we’re currently at capacity, don’t worry! Your child will be placed on our waiting list, and we’ll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Before your little one embarks on their exciting journey with us, we’ll need a Health Statement Form from their Primary Physician and their most recent immunization record—all set to go before their first day! Plus, we have a fun parent orientation that’s required</w:t>
      </w:r>
      <w:r w:rsidR="00E17195">
        <w:rPr>
          <w:rFonts w:ascii="Cambria Math" w:hAnsi="Cambria Math" w:cs="Arial"/>
          <w:sz w:val="28"/>
          <w:szCs w:val="28"/>
        </w:rPr>
        <w:t>,</w:t>
      </w:r>
      <w:r>
        <w:rPr>
          <w:rFonts w:ascii="Cambria Math" w:hAnsi="Cambria Math" w:cs="Arial"/>
          <w:sz w:val="28"/>
          <w:szCs w:val="28"/>
        </w:rPr>
        <w:t xml:space="preserve"> and we’ll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interests—it’s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If you have any questions while completing the packet, feel free to reach out! We can’t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758F8A45" w14:textId="24C1C5DD"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Wells Family Resource Center</w:t>
      </w:r>
    </w:p>
    <w:p w14:paraId="1EB87E11" w14:textId="38D06A68"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2025-2026 Pricing Sheet</w:t>
      </w:r>
    </w:p>
    <w:p w14:paraId="26C9158A" w14:textId="78A7FB9C" w:rsidR="000B346E" w:rsidRPr="000B346E" w:rsidRDefault="000B346E" w:rsidP="000B346E">
      <w:pPr>
        <w:spacing w:after="0" w:line="240" w:lineRule="auto"/>
        <w:jc w:val="center"/>
        <w:rPr>
          <w:rFonts w:ascii="Times New Roman" w:eastAsia="Times New Roman" w:hAnsi="Times New Roman" w:cs="Times New Roman"/>
          <w:sz w:val="24"/>
          <w:szCs w:val="24"/>
        </w:rPr>
      </w:pPr>
      <w:r>
        <w:rPr>
          <w:rFonts w:ascii="Century Schoolbook" w:eastAsia="Times New Roman" w:hAnsi="Century Schoolbook" w:cs="Times New Roman"/>
          <w:color w:val="000000"/>
          <w:sz w:val="24"/>
          <w:szCs w:val="24"/>
        </w:rPr>
        <w:t>Leopard Cubs Preschool Classroom</w:t>
      </w:r>
    </w:p>
    <w:p w14:paraId="0B4C0DED" w14:textId="753B3C20"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Location: 261 First Street</w:t>
      </w:r>
      <w:r>
        <w:rPr>
          <w:rFonts w:ascii="Century Schoolbook" w:eastAsia="Times New Roman" w:hAnsi="Century Schoolbook" w:cs="Times New Roman"/>
          <w:color w:val="000000"/>
          <w:sz w:val="24"/>
          <w:szCs w:val="24"/>
        </w:rPr>
        <w:t xml:space="preserve"> (B)</w:t>
      </w:r>
      <w:r w:rsidRPr="000B346E">
        <w:rPr>
          <w:rFonts w:ascii="Century Schoolbook" w:eastAsia="Times New Roman" w:hAnsi="Century Schoolbook" w:cs="Times New Roman"/>
          <w:color w:val="000000"/>
          <w:sz w:val="24"/>
          <w:szCs w:val="24"/>
        </w:rPr>
        <w:t>, Wells, NV 89835</w:t>
      </w:r>
    </w:p>
    <w:p w14:paraId="7FBEF8D0" w14:textId="106A25F9"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 xml:space="preserve">Hours of Operation: </w:t>
      </w:r>
      <w:r>
        <w:rPr>
          <w:rFonts w:ascii="Century Schoolbook" w:eastAsia="Times New Roman" w:hAnsi="Century Schoolbook" w:cs="Times New Roman"/>
          <w:color w:val="000000"/>
          <w:sz w:val="24"/>
          <w:szCs w:val="24"/>
        </w:rPr>
        <w:t>8</w:t>
      </w:r>
      <w:r w:rsidRPr="000B346E">
        <w:rPr>
          <w:rFonts w:ascii="Century Schoolbook" w:eastAsia="Times New Roman" w:hAnsi="Century Schoolbook" w:cs="Times New Roman"/>
          <w:color w:val="000000"/>
          <w:sz w:val="24"/>
          <w:szCs w:val="24"/>
        </w:rPr>
        <w:t>:00 am-</w:t>
      </w:r>
      <w:r>
        <w:rPr>
          <w:rFonts w:ascii="Century Schoolbook" w:eastAsia="Times New Roman" w:hAnsi="Century Schoolbook" w:cs="Times New Roman"/>
          <w:color w:val="000000"/>
          <w:sz w:val="24"/>
          <w:szCs w:val="24"/>
        </w:rPr>
        <w:t>3</w:t>
      </w:r>
      <w:r w:rsidRPr="000B346E">
        <w:rPr>
          <w:rFonts w:ascii="Century Schoolbook" w:eastAsia="Times New Roman" w:hAnsi="Century Schoolbook" w:cs="Times New Roman"/>
          <w:color w:val="000000"/>
          <w:sz w:val="24"/>
          <w:szCs w:val="24"/>
        </w:rPr>
        <w:t>:30 pm</w:t>
      </w:r>
    </w:p>
    <w:p w14:paraId="5C5C3AD9" w14:textId="0027348A"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Days: Monday-Thursday</w:t>
      </w:r>
    </w:p>
    <w:p w14:paraId="594A7743" w14:textId="77777777" w:rsidR="000B346E" w:rsidRPr="000B346E" w:rsidRDefault="000B346E" w:rsidP="000B346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0B346E" w:rsidRPr="000B346E" w14:paraId="4C398797"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E3CC7"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E664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760C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Monthly Price </w:t>
            </w:r>
          </w:p>
        </w:tc>
      </w:tr>
      <w:tr w:rsidR="000B346E" w:rsidRPr="000B346E" w14:paraId="44A7BECE"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39401"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1D6A2"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3F0BF" w14:textId="6B329DD6"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650</w:t>
            </w:r>
          </w:p>
        </w:tc>
      </w:tr>
      <w:tr w:rsidR="000B346E" w:rsidRPr="000B346E" w14:paraId="4B80F74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FC27E"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55DEC"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11435" w14:textId="035C30BB"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487.50</w:t>
            </w:r>
          </w:p>
        </w:tc>
      </w:tr>
      <w:tr w:rsidR="000B346E" w:rsidRPr="000B346E" w14:paraId="24F8C1F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AC685"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E957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9A697" w14:textId="6E40B069"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325</w:t>
            </w:r>
          </w:p>
        </w:tc>
      </w:tr>
      <w:tr w:rsidR="000B346E" w:rsidRPr="000B346E" w14:paraId="32E6EEC1"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571F9"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5078"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04E8" w14:textId="7DDB977E"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325</w:t>
            </w:r>
          </w:p>
        </w:tc>
      </w:tr>
      <w:tr w:rsidR="000B346E" w:rsidRPr="000B346E" w14:paraId="2A177CD8"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23DF9"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06DD2"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1EE80" w14:textId="2D70FEA8"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243.75</w:t>
            </w:r>
          </w:p>
        </w:tc>
      </w:tr>
      <w:tr w:rsidR="000B346E" w:rsidRPr="000B346E" w14:paraId="0B26A159"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D23D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5B45F"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5673E" w14:textId="0D3996B0"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sidR="00894DDC">
              <w:rPr>
                <w:rFonts w:ascii="Century Schoolbook" w:eastAsia="Times New Roman" w:hAnsi="Century Schoolbook" w:cs="Times New Roman"/>
                <w:color w:val="000000"/>
                <w:sz w:val="24"/>
                <w:szCs w:val="24"/>
              </w:rPr>
              <w:t>162.50</w:t>
            </w:r>
          </w:p>
        </w:tc>
      </w:tr>
    </w:tbl>
    <w:p w14:paraId="6408957E" w14:textId="77777777" w:rsidR="000B346E" w:rsidRPr="000B346E" w:rsidRDefault="000B346E" w:rsidP="000B346E">
      <w:pPr>
        <w:spacing w:after="240" w:line="240" w:lineRule="auto"/>
        <w:rPr>
          <w:rFonts w:ascii="Times New Roman" w:eastAsia="Times New Roman" w:hAnsi="Times New Roman" w:cs="Times New Roman"/>
          <w:sz w:val="24"/>
          <w:szCs w:val="24"/>
        </w:rPr>
      </w:pPr>
    </w:p>
    <w:p w14:paraId="385BEB86"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ADDITIONAL INFORMATION FOR ALL CLASSROOMS </w:t>
      </w:r>
    </w:p>
    <w:p w14:paraId="39674AF9" w14:textId="77777777"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Registration Fee: A $50 registration fee will be applied annually to invoices. </w:t>
      </w:r>
    </w:p>
    <w:p w14:paraId="29E964E7" w14:textId="61A8A588" w:rsidR="00894DDC" w:rsidRDefault="000B346E" w:rsidP="00894DDC">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i/>
          <w:iCs/>
          <w:color w:val="000000"/>
          <w:sz w:val="24"/>
          <w:szCs w:val="24"/>
          <w:u w:val="single"/>
        </w:rPr>
        <w:t>NV Ready families</w:t>
      </w:r>
      <w:r>
        <w:rPr>
          <w:rFonts w:ascii="Century Schoolbook" w:eastAsia="Times New Roman" w:hAnsi="Century Schoolbook" w:cs="Times New Roman"/>
          <w:color w:val="000000"/>
          <w:sz w:val="24"/>
          <w:szCs w:val="24"/>
        </w:rPr>
        <w:t xml:space="preserve">, if you need to utilize our after-hours care at the WFRC Main Facility, there will be </w:t>
      </w:r>
      <w:r w:rsidR="00894DDC">
        <w:rPr>
          <w:rFonts w:ascii="Century Schoolbook" w:eastAsia="Times New Roman" w:hAnsi="Century Schoolbook" w:cs="Times New Roman"/>
          <w:color w:val="000000"/>
          <w:sz w:val="24"/>
          <w:szCs w:val="24"/>
        </w:rPr>
        <w:t>a $150</w:t>
      </w:r>
      <w:r>
        <w:rPr>
          <w:rFonts w:ascii="Century Schoolbook" w:eastAsia="Times New Roman" w:hAnsi="Century Schoolbook" w:cs="Times New Roman"/>
          <w:color w:val="000000"/>
          <w:sz w:val="24"/>
          <w:szCs w:val="24"/>
        </w:rPr>
        <w:t xml:space="preserve"> charge per month.</w:t>
      </w:r>
    </w:p>
    <w:p w14:paraId="32781847" w14:textId="41AA5E63" w:rsidR="00894DDC" w:rsidRPr="00894DDC" w:rsidRDefault="00894DDC" w:rsidP="00894DDC">
      <w:pPr>
        <w:numPr>
          <w:ilvl w:val="1"/>
          <w:numId w:val="7"/>
        </w:numPr>
        <w:spacing w:after="59"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i/>
          <w:iCs/>
          <w:color w:val="000000"/>
          <w:sz w:val="24"/>
          <w:szCs w:val="24"/>
          <w:u w:val="single"/>
        </w:rPr>
        <w:t>There will be a late fee of $50 per day when picking up after 3:30 pm if not currently enrolled in our after-hours care.</w:t>
      </w:r>
    </w:p>
    <w:p w14:paraId="25C866C4" w14:textId="5FDB1C05" w:rsidR="00894DDC" w:rsidRPr="00894DDC" w:rsidRDefault="00894DDC" w:rsidP="00894DDC">
      <w:pPr>
        <w:numPr>
          <w:ilvl w:val="1"/>
          <w:numId w:val="7"/>
        </w:numPr>
        <w:spacing w:after="59"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i/>
          <w:iCs/>
          <w:color w:val="000000"/>
          <w:sz w:val="24"/>
          <w:szCs w:val="24"/>
        </w:rPr>
        <w:t xml:space="preserve">Parents enrolled in our after-hours care are subject to a late fee of $20 every 10 minutes after 5:15 pm if picking up late. </w:t>
      </w:r>
    </w:p>
    <w:p w14:paraId="4AB3FD63" w14:textId="61C050D2"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Family Discount: The first child is full price; each additional child is half price. </w:t>
      </w:r>
    </w:p>
    <w:p w14:paraId="6632D6FF" w14:textId="250F47B1" w:rsidR="00894DDC" w:rsidRDefault="00894DDC"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 xml:space="preserve">There will be </w:t>
      </w:r>
    </w:p>
    <w:p w14:paraId="760C8B04" w14:textId="08BA17E1"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5A3E004D" w14:textId="77777777" w:rsidR="000B346E" w:rsidRPr="000B346E" w:rsidRDefault="000B346E" w:rsidP="000B346E">
      <w:pPr>
        <w:numPr>
          <w:ilvl w:val="0"/>
          <w:numId w:val="7"/>
        </w:numPr>
        <w:spacing w:after="0"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7BC9F8C3" w14:textId="79F731DD" w:rsidR="000B346E" w:rsidRPr="00894DDC" w:rsidRDefault="000B346E" w:rsidP="00894DDC">
      <w:pPr>
        <w:numPr>
          <w:ilvl w:val="0"/>
          <w:numId w:val="7"/>
        </w:numPr>
        <w:spacing w:after="0" w:line="240" w:lineRule="auto"/>
        <w:ind w:left="360"/>
        <w:textAlignment w:val="baseline"/>
        <w:rPr>
          <w:rFonts w:ascii="Century Schoolbook" w:eastAsia="Times New Roman" w:hAnsi="Century Schoolbook" w:cs="Times New Roman"/>
          <w:color w:val="000000"/>
          <w:sz w:val="24"/>
          <w:szCs w:val="24"/>
        </w:rPr>
      </w:pPr>
      <w:r w:rsidRPr="00894DDC">
        <w:rPr>
          <w:rFonts w:ascii="Century Schoolbook" w:eastAsia="Times New Roman" w:hAnsi="Century Schoolbook" w:cs="Times New Roman"/>
          <w:color w:val="000000"/>
          <w:sz w:val="24"/>
          <w:szCs w:val="24"/>
        </w:rPr>
        <w:t>Ratio - 10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5AED3EE6">
                <wp:simplePos x="0" y="0"/>
                <wp:positionH relativeFrom="column">
                  <wp:posOffset>-361950</wp:posOffset>
                </wp:positionH>
                <wp:positionV relativeFrom="paragraph">
                  <wp:posOffset>-95250</wp:posOffset>
                </wp:positionV>
                <wp:extent cx="5962650" cy="9906000"/>
                <wp:effectExtent l="0" t="0" r="19050"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9906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0C547BAB" w14:textId="4A301EB0"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It will also be on the Brightwheel App.  </w:t>
                            </w:r>
                          </w:p>
                          <w:p w14:paraId="482F7B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0F0EAF81"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55573D">
                              <w:rPr>
                                <w:rFonts w:ascii="Cambria Math" w:hAnsi="Cambria Math" w:cs="Times New Roman"/>
                                <w:sz w:val="26"/>
                                <w:szCs w:val="26"/>
                              </w:rPr>
                              <w:t>Preschool</w:t>
                            </w:r>
                            <w:r>
                              <w:rPr>
                                <w:rFonts w:ascii="Cambria Math" w:hAnsi="Cambria Math" w:cs="Times New Roman"/>
                                <w:sz w:val="26"/>
                                <w:szCs w:val="26"/>
                              </w:rPr>
                              <w:t xml:space="preserve"> facility is open from </w:t>
                            </w:r>
                            <w:r w:rsidR="0055573D">
                              <w:rPr>
                                <w:rFonts w:ascii="Cambria Math" w:hAnsi="Cambria Math" w:cs="Times New Roman"/>
                                <w:sz w:val="26"/>
                                <w:szCs w:val="26"/>
                              </w:rPr>
                              <w:t>8</w:t>
                            </w:r>
                            <w:r>
                              <w:rPr>
                                <w:rFonts w:ascii="Cambria Math" w:hAnsi="Cambria Math" w:cs="Times New Roman"/>
                                <w:sz w:val="26"/>
                                <w:szCs w:val="26"/>
                              </w:rPr>
                              <w:t xml:space="preserve">:00 am to </w:t>
                            </w:r>
                            <w:r w:rsidR="0055573D">
                              <w:rPr>
                                <w:rFonts w:ascii="Cambria Math" w:hAnsi="Cambria Math" w:cs="Times New Roman"/>
                                <w:sz w:val="26"/>
                                <w:szCs w:val="26"/>
                              </w:rPr>
                              <w:t>3</w:t>
                            </w:r>
                            <w:r>
                              <w:rPr>
                                <w:rFonts w:ascii="Cambria Math" w:hAnsi="Cambria Math" w:cs="Times New Roman"/>
                                <w:sz w:val="26"/>
                                <w:szCs w:val="26"/>
                              </w:rPr>
                              <w:t>:30 pm. Just a friendly reminder that there’s a $</w:t>
                            </w:r>
                            <w:r w:rsidR="00894DDC">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7.5pt;width:469.5pt;height:7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0C547BAB" w14:textId="4A301EB0"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It will also be on the Brightwheel App.  </w:t>
                      </w:r>
                    </w:p>
                    <w:p w14:paraId="482F7B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0F0EAF81"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55573D">
                        <w:rPr>
                          <w:rFonts w:ascii="Cambria Math" w:hAnsi="Cambria Math" w:cs="Times New Roman"/>
                          <w:sz w:val="26"/>
                          <w:szCs w:val="26"/>
                        </w:rPr>
                        <w:t>Preschool</w:t>
                      </w:r>
                      <w:r>
                        <w:rPr>
                          <w:rFonts w:ascii="Cambria Math" w:hAnsi="Cambria Math" w:cs="Times New Roman"/>
                          <w:sz w:val="26"/>
                          <w:szCs w:val="26"/>
                        </w:rPr>
                        <w:t xml:space="preserve"> facility is open from </w:t>
                      </w:r>
                      <w:r w:rsidR="0055573D">
                        <w:rPr>
                          <w:rFonts w:ascii="Cambria Math" w:hAnsi="Cambria Math" w:cs="Times New Roman"/>
                          <w:sz w:val="26"/>
                          <w:szCs w:val="26"/>
                        </w:rPr>
                        <w:t>8</w:t>
                      </w:r>
                      <w:r>
                        <w:rPr>
                          <w:rFonts w:ascii="Cambria Math" w:hAnsi="Cambria Math" w:cs="Times New Roman"/>
                          <w:sz w:val="26"/>
                          <w:szCs w:val="26"/>
                        </w:rPr>
                        <w:t xml:space="preserve">:00 am to </w:t>
                      </w:r>
                      <w:r w:rsidR="0055573D">
                        <w:rPr>
                          <w:rFonts w:ascii="Cambria Math" w:hAnsi="Cambria Math" w:cs="Times New Roman"/>
                          <w:sz w:val="26"/>
                          <w:szCs w:val="26"/>
                        </w:rPr>
                        <w:t>3</w:t>
                      </w:r>
                      <w:r>
                        <w:rPr>
                          <w:rFonts w:ascii="Cambria Math" w:hAnsi="Cambria Math" w:cs="Times New Roman"/>
                          <w:sz w:val="26"/>
                          <w:szCs w:val="26"/>
                        </w:rPr>
                        <w:t>:30 pm. Just a friendly reminder that there’s a $</w:t>
                      </w:r>
                      <w:r w:rsidR="00894DDC">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v:textbox>
              </v:shape>
            </w:pict>
          </mc:Fallback>
        </mc:AlternateContent>
      </w:r>
    </w:p>
    <w:p w14:paraId="36281785" w14:textId="56860F1D" w:rsidR="00702DC2" w:rsidRDefault="00894DDC" w:rsidP="00901256">
      <w:pPr>
        <w:spacing w:line="0" w:lineRule="atLeast"/>
        <w:rPr>
          <w:rFonts w:ascii="Arial" w:hAnsi="Arial" w:cs="Arial"/>
          <w:sz w:val="24"/>
          <w:szCs w:val="24"/>
        </w:rPr>
      </w:pPr>
      <w:r>
        <w:rPr>
          <w:noProof/>
        </w:rPr>
        <w:drawing>
          <wp:anchor distT="0" distB="0" distL="114300" distR="114300" simplePos="0" relativeHeight="251661312" behindDoc="1" locked="0" layoutInCell="1" allowOverlap="1" wp14:anchorId="6D1ADA54" wp14:editId="1153FAD5">
            <wp:simplePos x="0" y="0"/>
            <wp:positionH relativeFrom="page">
              <wp:posOffset>5810250</wp:posOffset>
            </wp:positionH>
            <wp:positionV relativeFrom="paragraph">
              <wp:posOffset>173990</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BD6ED" w14:textId="0D82A3B9" w:rsidR="00702DC2" w:rsidRDefault="00702DC2"/>
    <w:p w14:paraId="4EA25060" w14:textId="381D48FE" w:rsidR="00702DC2" w:rsidRDefault="00702DC2" w:rsidP="00702DC2">
      <w:pPr>
        <w:rPr>
          <w:rFonts w:ascii="Arial" w:hAnsi="Arial" w:cs="Arial"/>
          <w:sz w:val="24"/>
          <w:szCs w:val="24"/>
        </w:rPr>
      </w:pP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3DB2CFE2" w:rsidR="00702DC2" w:rsidRDefault="00894DDC"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52FBA788">
                <wp:simplePos x="0" y="0"/>
                <wp:positionH relativeFrom="page">
                  <wp:posOffset>6076950</wp:posOffset>
                </wp:positionH>
                <wp:positionV relativeFrom="paragraph">
                  <wp:posOffset>169545</wp:posOffset>
                </wp:positionV>
                <wp:extent cx="1657350" cy="3524250"/>
                <wp:effectExtent l="0" t="0" r="19050" b="19050"/>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3524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36C5C417" w:rsidR="00702DC2" w:rsidRPr="00E92C77" w:rsidRDefault="00702DC2" w:rsidP="00702DC2">
                            <w:pPr>
                              <w:spacing w:after="0" w:line="240" w:lineRule="auto"/>
                            </w:pPr>
                            <w:r w:rsidRPr="00E92C77">
                              <w:t xml:space="preserve">261 First Street </w:t>
                            </w:r>
                            <w:r w:rsidR="000B346E">
                              <w:t xml:space="preserve"> (B)</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78.5pt;margin-top:13.35pt;width:130.5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36C5C417" w:rsidR="00702DC2" w:rsidRPr="00E92C77" w:rsidRDefault="00702DC2" w:rsidP="00702DC2">
                      <w:pPr>
                        <w:spacing w:after="0" w:line="240" w:lineRule="auto"/>
                      </w:pPr>
                      <w:r w:rsidRPr="00E92C77">
                        <w:t xml:space="preserve">261 First Street </w:t>
                      </w:r>
                      <w:r w:rsidR="000B346E">
                        <w:t xml:space="preserve"> (B)</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6F3A7C38" w14:textId="1CD88F8E" w:rsidR="00702DC2" w:rsidRDefault="00702DC2" w:rsidP="00702DC2">
      <w:pPr>
        <w:rPr>
          <w:rFonts w:ascii="Arial" w:hAnsi="Arial" w:cs="Arial"/>
          <w:sz w:val="24"/>
          <w:szCs w:val="24"/>
        </w:rPr>
      </w:pPr>
    </w:p>
    <w:p w14:paraId="2364D18F" w14:textId="216F162F" w:rsidR="00702DC2" w:rsidRDefault="00702DC2" w:rsidP="00702DC2">
      <w:pPr>
        <w:rPr>
          <w:rFonts w:ascii="Arial" w:hAnsi="Arial" w:cs="Arial"/>
          <w:sz w:val="24"/>
          <w:szCs w:val="24"/>
        </w:rPr>
      </w:pP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make arrangements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4D59494A"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$10.00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lastRenderedPageBreak/>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p w14:paraId="0D0F53A2" w14:textId="77777777" w:rsidR="00901256" w:rsidRDefault="00901256" w:rsidP="006444FE">
      <w:pPr>
        <w:spacing w:after="120" w:line="360" w:lineRule="auto"/>
        <w:ind w:left="288" w:hanging="288"/>
        <w:rPr>
          <w:rFonts w:ascii="Cambria Math" w:hAnsi="Cambria Math" w:cs="Arial"/>
          <w:sz w:val="20"/>
          <w:szCs w:val="20"/>
        </w:rPr>
      </w:pPr>
    </w:p>
    <w:bookmarkEnd w:id="1"/>
    <w:p w14:paraId="042D5093" w14:textId="6942B9DB" w:rsidR="009E5076" w:rsidRDefault="009E5076" w:rsidP="000E40B6">
      <w:pPr>
        <w:spacing w:after="120" w:line="360" w:lineRule="auto"/>
        <w:rPr>
          <w:rFonts w:ascii="Arial" w:eastAsia="Arial" w:hAnsi="Arial" w:cs="Arial"/>
        </w:rPr>
      </w:pPr>
      <w:r>
        <w:rPr>
          <w:noProof/>
          <w:sz w:val="24"/>
          <w:szCs w:val="24"/>
        </w:rPr>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56E15FD9" w:rsidR="00E27F1B" w:rsidRDefault="00E27F1B" w:rsidP="00E27F1B">
      <w:pPr>
        <w:spacing w:line="247" w:lineRule="auto"/>
        <w:ind w:right="120"/>
        <w:rPr>
          <w:sz w:val="20"/>
          <w:szCs w:val="20"/>
        </w:rPr>
      </w:pPr>
      <w:r>
        <w:rPr>
          <w:rFonts w:ascii="Arial" w:eastAsia="Arial" w:hAnsi="Arial" w:cs="Arial"/>
        </w:rPr>
        <w:t xml:space="preserve">Your child’s child care program will provide you with a form to sign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6CC31158" w14:textId="127D3BFB"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2"/>
  </w:num>
  <w:num w:numId="4" w16cid:durableId="1628001548">
    <w:abstractNumId w:val="5"/>
  </w:num>
  <w:num w:numId="5" w16cid:durableId="1584757400">
    <w:abstractNumId w:val="6"/>
  </w:num>
  <w:num w:numId="6" w16cid:durableId="889458267">
    <w:abstractNumId w:val="3"/>
  </w:num>
  <w:num w:numId="7" w16cid:durableId="102840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B4032"/>
    <w:rsid w:val="002B438D"/>
    <w:rsid w:val="002C14D4"/>
    <w:rsid w:val="002C5596"/>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F3023"/>
    <w:rsid w:val="00505169"/>
    <w:rsid w:val="00542B4A"/>
    <w:rsid w:val="0055573D"/>
    <w:rsid w:val="005811F3"/>
    <w:rsid w:val="0060221D"/>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20E18"/>
    <w:rsid w:val="0082596E"/>
    <w:rsid w:val="00832359"/>
    <w:rsid w:val="00847319"/>
    <w:rsid w:val="00885A74"/>
    <w:rsid w:val="00894DDC"/>
    <w:rsid w:val="008A0A21"/>
    <w:rsid w:val="00901256"/>
    <w:rsid w:val="00977050"/>
    <w:rsid w:val="0098390B"/>
    <w:rsid w:val="00984D05"/>
    <w:rsid w:val="00995229"/>
    <w:rsid w:val="009A5E4C"/>
    <w:rsid w:val="009D49D8"/>
    <w:rsid w:val="009E5076"/>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4</cp:revision>
  <cp:lastPrinted>2025-05-29T22:48:00Z</cp:lastPrinted>
  <dcterms:created xsi:type="dcterms:W3CDTF">2025-08-14T17:21:00Z</dcterms:created>
  <dcterms:modified xsi:type="dcterms:W3CDTF">2026-05-19T22:15:00Z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