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74" w:rsidRDefault="000E0256">
      <w:pPr>
        <w:widowControl w:val="0"/>
        <w:rPr>
          <w:sz w:val="22"/>
          <w:szCs w:val="22"/>
        </w:rPr>
      </w:pPr>
      <w:r>
        <w:rPr>
          <w:b/>
          <w:bCs/>
          <w:spacing w:val="-2"/>
          <w:sz w:val="22"/>
          <w:szCs w:val="22"/>
        </w:rPr>
        <w:t xml:space="preserve">SUMMARY: </w:t>
      </w:r>
      <w:r>
        <w:rPr>
          <w:sz w:val="22"/>
          <w:szCs w:val="22"/>
        </w:rPr>
        <w:t>Over 24 years of exempla</w:t>
      </w:r>
      <w:bookmarkStart w:id="0" w:name="_GoBack"/>
      <w:bookmarkEnd w:id="0"/>
      <w:r>
        <w:rPr>
          <w:sz w:val="22"/>
          <w:szCs w:val="22"/>
        </w:rPr>
        <w:t xml:space="preserve">ry </w:t>
      </w:r>
      <w:r>
        <w:rPr>
          <w:sz w:val="22"/>
          <w:szCs w:val="22"/>
        </w:rPr>
        <w:t>leadership in the demanding technical environment of naval nuclear power. Sought after by senior naval leadership for the most difficult assignments for my leadership talents.  Has been consistently successful managing the day to day operations, upkeep pla</w:t>
      </w:r>
      <w:r>
        <w:rPr>
          <w:sz w:val="22"/>
          <w:szCs w:val="22"/>
        </w:rPr>
        <w:t xml:space="preserve">nning, training, and qualifications of 60+ personnel and a naval nuclear propulsion plant.  Has successfully led large numbers of personnel through extraordinarily complex industrial tasks under stressful conditions.  A resourceful leader that has managed </w:t>
      </w:r>
      <w:r>
        <w:rPr>
          <w:sz w:val="22"/>
          <w:szCs w:val="22"/>
        </w:rPr>
        <w:t>many regularly inspected programs with superior results. Provides expert guidance and counsel to upper level leaders, such as Commanding Officers and Ship’s Engineers on the operation, planning, maintenance, and repair of naval nuclear propulsion plants an</w:t>
      </w:r>
      <w:r>
        <w:rPr>
          <w:sz w:val="22"/>
          <w:szCs w:val="22"/>
        </w:rPr>
        <w:t>d submarine operation.  Outstanding knowledge of the maintenance, troubleshooting, and repair of instrumentation and control equipment. Upholds and enforces high standards of conduct with regards to procedural compliance, formality, safety, and work contro</w:t>
      </w:r>
      <w:r>
        <w:rPr>
          <w:sz w:val="22"/>
          <w:szCs w:val="22"/>
        </w:rPr>
        <w:t xml:space="preserve">l practices. </w:t>
      </w:r>
    </w:p>
    <w:p w:rsidR="008B6174" w:rsidRDefault="008B6174">
      <w:pPr>
        <w:widowControl w:val="0"/>
        <w:rPr>
          <w:sz w:val="22"/>
          <w:szCs w:val="22"/>
        </w:rPr>
      </w:pPr>
    </w:p>
    <w:p w:rsidR="008B6174" w:rsidRDefault="000E0256">
      <w:pPr>
        <w:widowControl w:val="0"/>
        <w:rPr>
          <w:sz w:val="22"/>
          <w:szCs w:val="22"/>
        </w:rPr>
      </w:pPr>
      <w:r>
        <w:rPr>
          <w:spacing w:val="-2"/>
          <w:sz w:val="22"/>
          <w:szCs w:val="22"/>
        </w:rPr>
        <w:t>It is my goal to utilize these 24 years’ experience in naval nuclear power leadership, formality of operations, and project management to bring seasoned, thoughtful, and technical leadership to complete any task assigned to those personnel a</w:t>
      </w:r>
      <w:r>
        <w:rPr>
          <w:spacing w:val="-2"/>
          <w:sz w:val="22"/>
          <w:szCs w:val="22"/>
        </w:rPr>
        <w:t xml:space="preserve">nd equipment under my cognizance. </w:t>
      </w:r>
    </w:p>
    <w:p w:rsidR="008B6174" w:rsidRDefault="000E0256">
      <w:pPr>
        <w:widowControl w:val="0"/>
        <w:rPr>
          <w:sz w:val="22"/>
          <w:szCs w:val="22"/>
        </w:rPr>
      </w:pPr>
      <w:r>
        <w:rPr>
          <w:spacing w:val="-2"/>
          <w:sz w:val="22"/>
          <w:szCs w:val="22"/>
        </w:rPr>
        <w:t xml:space="preserve">  </w:t>
      </w:r>
    </w:p>
    <w:p w:rsidR="008B6174" w:rsidRDefault="000E0256">
      <w:pPr>
        <w:widowControl w:val="0"/>
        <w:pBdr>
          <w:bottom w:val="single" w:sz="6" w:space="1" w:color="000000"/>
        </w:pBdr>
        <w:spacing w:after="40" w:line="240" w:lineRule="atLeast"/>
        <w:jc w:val="both"/>
      </w:pPr>
      <w:r>
        <w:rPr>
          <w:b/>
          <w:bCs/>
          <w:spacing w:val="-2"/>
          <w:sz w:val="22"/>
          <w:szCs w:val="22"/>
        </w:rPr>
        <w:t xml:space="preserve">LEADERSHIP EXPERIENCE </w:t>
      </w:r>
      <w:r>
        <w:rPr>
          <w:b/>
          <w:bCs/>
          <w:spacing w:val="-2"/>
        </w:rPr>
        <w:tab/>
      </w:r>
    </w:p>
    <w:p w:rsidR="008B6174" w:rsidRDefault="000E0256">
      <w:pPr>
        <w:widowControl w:val="0"/>
        <w:spacing w:before="40" w:after="40" w:line="240" w:lineRule="atLeast"/>
      </w:pPr>
      <w:r>
        <w:rPr>
          <w:b/>
          <w:bCs/>
          <w:spacing w:val="-2"/>
          <w:sz w:val="22"/>
          <w:szCs w:val="22"/>
        </w:rPr>
        <w:t xml:space="preserve">Naval Nuclear Propulsion Program </w:t>
      </w:r>
    </w:p>
    <w:p w:rsidR="008B6174" w:rsidRDefault="000E0256">
      <w:pPr>
        <w:widowControl w:val="0"/>
        <w:spacing w:before="40" w:line="240" w:lineRule="atLeast"/>
      </w:pPr>
      <w:r>
        <w:rPr>
          <w:spacing w:val="-2"/>
          <w:sz w:val="22"/>
          <w:szCs w:val="22"/>
        </w:rPr>
        <w:t>Master Chief Petty Officer</w:t>
      </w:r>
      <w:r>
        <w:rPr>
          <w:i/>
          <w:iCs/>
          <w:spacing w:val="-2"/>
          <w:sz w:val="22"/>
          <w:szCs w:val="22"/>
        </w:rPr>
        <w:t xml:space="preserve">, </w:t>
      </w:r>
      <w:r>
        <w:rPr>
          <w:spacing w:val="-2"/>
          <w:sz w:val="22"/>
          <w:szCs w:val="22"/>
        </w:rPr>
        <w:t>USN</w:t>
      </w:r>
    </w:p>
    <w:p w:rsidR="008B6174" w:rsidRDefault="000E0256">
      <w:pPr>
        <w:widowControl w:val="0"/>
        <w:numPr>
          <w:ilvl w:val="0"/>
          <w:numId w:val="1"/>
        </w:numPr>
        <w:pBdr>
          <w:left w:val="none" w:sz="0" w:space="7" w:color="auto"/>
        </w:pBdr>
        <w:ind w:hanging="430"/>
        <w:jc w:val="both"/>
        <w:rPr>
          <w:spacing w:val="-2"/>
          <w:sz w:val="22"/>
          <w:szCs w:val="22"/>
        </w:rPr>
      </w:pPr>
      <w:r>
        <w:rPr>
          <w:spacing w:val="-2"/>
          <w:sz w:val="22"/>
          <w:szCs w:val="22"/>
        </w:rPr>
        <w:t>For more than 20 years has provided outstanding leadership to personnel in the unforgiving environment of submarine nuclear prop</w:t>
      </w:r>
      <w:r>
        <w:rPr>
          <w:spacing w:val="-2"/>
          <w:sz w:val="22"/>
          <w:szCs w:val="22"/>
        </w:rPr>
        <w:t xml:space="preserve">ulsion plant with very successful results, handpicked on more than one occasion to lead poor performing departments and divisions into becoming high performing, motivated teams.  </w:t>
      </w:r>
    </w:p>
    <w:p w:rsidR="008B6174" w:rsidRDefault="000E0256">
      <w:pPr>
        <w:widowControl w:val="0"/>
        <w:numPr>
          <w:ilvl w:val="0"/>
          <w:numId w:val="1"/>
        </w:numPr>
        <w:pBdr>
          <w:left w:val="none" w:sz="0" w:space="7" w:color="auto"/>
        </w:pBdr>
        <w:ind w:hanging="430"/>
        <w:jc w:val="both"/>
        <w:rPr>
          <w:spacing w:val="-2"/>
          <w:sz w:val="22"/>
          <w:szCs w:val="22"/>
        </w:rPr>
      </w:pPr>
      <w:r>
        <w:rPr>
          <w:spacing w:val="-2"/>
          <w:sz w:val="22"/>
          <w:szCs w:val="22"/>
        </w:rPr>
        <w:t xml:space="preserve">Chosen for his technical expertise and leadership approach to </w:t>
      </w:r>
      <w:proofErr w:type="gramStart"/>
      <w:r>
        <w:rPr>
          <w:spacing w:val="-2"/>
          <w:sz w:val="22"/>
          <w:szCs w:val="22"/>
        </w:rPr>
        <w:t>advise</w:t>
      </w:r>
      <w:proofErr w:type="gramEnd"/>
      <w:r>
        <w:rPr>
          <w:spacing w:val="-2"/>
          <w:sz w:val="22"/>
          <w:szCs w:val="22"/>
        </w:rPr>
        <w:t xml:space="preserve"> the ent</w:t>
      </w:r>
      <w:r>
        <w:rPr>
          <w:spacing w:val="-2"/>
          <w:sz w:val="22"/>
          <w:szCs w:val="22"/>
        </w:rPr>
        <w:t xml:space="preserve">ire Pacific Submarine Fleet on all matters pertaining to reactor plant operation, policy, training, maintenance, repair, and troubleshooting of reactor plant instrumentation and control equipment. </w:t>
      </w:r>
    </w:p>
    <w:p w:rsidR="008B6174" w:rsidRDefault="000E0256">
      <w:pPr>
        <w:widowControl w:val="0"/>
        <w:numPr>
          <w:ilvl w:val="0"/>
          <w:numId w:val="1"/>
        </w:numPr>
        <w:pBdr>
          <w:left w:val="none" w:sz="0" w:space="7" w:color="auto"/>
        </w:pBdr>
        <w:ind w:hanging="430"/>
        <w:jc w:val="both"/>
        <w:rPr>
          <w:spacing w:val="-2"/>
          <w:sz w:val="22"/>
          <w:szCs w:val="22"/>
        </w:rPr>
      </w:pPr>
      <w:r>
        <w:rPr>
          <w:spacing w:val="-2"/>
          <w:sz w:val="22"/>
          <w:szCs w:val="22"/>
        </w:rPr>
        <w:t>As an Engineering Department Master Chief, skillfully mana</w:t>
      </w:r>
      <w:r>
        <w:rPr>
          <w:spacing w:val="-2"/>
          <w:sz w:val="22"/>
          <w:szCs w:val="22"/>
        </w:rPr>
        <w:t xml:space="preserve">ged training and qualification programs, oversaw the planning of large maintenance availabilities, and a myriad of other programs all subject to inspection and required the reporting of performance metrics routinely.  </w:t>
      </w:r>
    </w:p>
    <w:p w:rsidR="008B6174" w:rsidRDefault="000E0256">
      <w:pPr>
        <w:numPr>
          <w:ilvl w:val="0"/>
          <w:numId w:val="1"/>
        </w:numPr>
        <w:pBdr>
          <w:left w:val="none" w:sz="0" w:space="7" w:color="auto"/>
        </w:pBdr>
        <w:ind w:hanging="430"/>
        <w:rPr>
          <w:sz w:val="22"/>
          <w:szCs w:val="22"/>
        </w:rPr>
      </w:pPr>
      <w:r>
        <w:rPr>
          <w:sz w:val="22"/>
          <w:szCs w:val="22"/>
        </w:rPr>
        <w:t>Has successfully led large teams thro</w:t>
      </w:r>
      <w:r>
        <w:rPr>
          <w:sz w:val="22"/>
          <w:szCs w:val="22"/>
        </w:rPr>
        <w:t>ugh numerous complex engineering tasks involving the operation of many mechanical and electrical systems and coordination of personnel actions.</w:t>
      </w:r>
    </w:p>
    <w:p w:rsidR="008B6174" w:rsidRDefault="000E0256">
      <w:pPr>
        <w:numPr>
          <w:ilvl w:val="0"/>
          <w:numId w:val="1"/>
        </w:numPr>
        <w:pBdr>
          <w:left w:val="none" w:sz="0" w:space="7" w:color="auto"/>
        </w:pBdr>
        <w:ind w:hanging="430"/>
        <w:rPr>
          <w:sz w:val="22"/>
          <w:szCs w:val="22"/>
        </w:rPr>
      </w:pPr>
      <w:r>
        <w:rPr>
          <w:spacing w:val="-2"/>
          <w:sz w:val="22"/>
          <w:szCs w:val="22"/>
        </w:rPr>
        <w:t>Mentored hundreds of junior sailors and officers through technical, professional, and personal problems with a c</w:t>
      </w:r>
      <w:r>
        <w:rPr>
          <w:spacing w:val="-2"/>
          <w:sz w:val="22"/>
          <w:szCs w:val="22"/>
        </w:rPr>
        <w:t xml:space="preserve">ompassionate approach.  </w:t>
      </w:r>
    </w:p>
    <w:p w:rsidR="008B6174" w:rsidRDefault="000E0256">
      <w:pPr>
        <w:numPr>
          <w:ilvl w:val="0"/>
          <w:numId w:val="1"/>
        </w:numPr>
        <w:pBdr>
          <w:left w:val="none" w:sz="0" w:space="7" w:color="auto"/>
        </w:pBdr>
        <w:ind w:hanging="430"/>
        <w:rPr>
          <w:sz w:val="22"/>
          <w:szCs w:val="22"/>
        </w:rPr>
      </w:pPr>
      <w:r>
        <w:rPr>
          <w:sz w:val="22"/>
          <w:szCs w:val="22"/>
        </w:rPr>
        <w:t>Experienced in the development and implementation of specialized programs and projects to support institutional goals, comfortable with scrutiny of these programs and projects and committed to leading his team to the goals that hav</w:t>
      </w:r>
      <w:r>
        <w:rPr>
          <w:sz w:val="22"/>
          <w:szCs w:val="22"/>
        </w:rPr>
        <w:t xml:space="preserve">e been set.  </w:t>
      </w:r>
    </w:p>
    <w:p w:rsidR="008B6174" w:rsidRDefault="000E0256">
      <w:pPr>
        <w:numPr>
          <w:ilvl w:val="0"/>
          <w:numId w:val="1"/>
        </w:numPr>
        <w:pBdr>
          <w:left w:val="none" w:sz="0" w:space="7" w:color="auto"/>
        </w:pBdr>
        <w:ind w:hanging="430"/>
        <w:rPr>
          <w:sz w:val="22"/>
          <w:szCs w:val="22"/>
        </w:rPr>
      </w:pPr>
      <w:r>
        <w:rPr>
          <w:sz w:val="22"/>
          <w:szCs w:val="22"/>
        </w:rPr>
        <w:t>Expert public speaker capable of addressing and engaging any size of audience.</w:t>
      </w:r>
    </w:p>
    <w:p w:rsidR="008B6174" w:rsidRDefault="008B6174">
      <w:pPr>
        <w:widowControl w:val="0"/>
        <w:rPr>
          <w:sz w:val="22"/>
          <w:szCs w:val="22"/>
        </w:rPr>
      </w:pPr>
    </w:p>
    <w:p w:rsidR="008B6174" w:rsidRDefault="000E0256">
      <w:pPr>
        <w:widowControl w:val="0"/>
        <w:pBdr>
          <w:bottom w:val="single" w:sz="6" w:space="1" w:color="000000"/>
        </w:pBdr>
        <w:spacing w:after="40" w:line="240" w:lineRule="atLeast"/>
        <w:jc w:val="both"/>
      </w:pPr>
      <w:r>
        <w:rPr>
          <w:b/>
          <w:bCs/>
          <w:spacing w:val="-2"/>
          <w:sz w:val="22"/>
          <w:szCs w:val="22"/>
        </w:rPr>
        <w:t>QUALIFICATIONS SUMMARY</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US Citizen</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 xml:space="preserve">Active DOD SECRET Security Clearance </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 xml:space="preserve">23+ years’ successful experience in the demanding, complex naval nuclear power </w:t>
      </w:r>
      <w:r>
        <w:rPr>
          <w:spacing w:val="-2"/>
          <w:sz w:val="22"/>
          <w:szCs w:val="22"/>
        </w:rPr>
        <w:t>program (NNPP)</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20+ years managing multidisciplinary teams and individuals to complete complex tasks with rigorous technical requirements</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11+ years providing technical counselling and guidance to upper level management</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4+ years ensuring 60+ personnel qualif</w:t>
      </w:r>
      <w:r>
        <w:rPr>
          <w:spacing w:val="-2"/>
          <w:sz w:val="22"/>
          <w:szCs w:val="22"/>
        </w:rPr>
        <w:t>ied, certified, and physically ready to operate a nuclear propulsion plant under the most demanding conditions</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 xml:space="preserve">Attentive to detail; takes pride in exceeding expectations and meeting all deadlines  </w:t>
      </w:r>
    </w:p>
    <w:p w:rsidR="008B6174" w:rsidRDefault="000E0256">
      <w:pPr>
        <w:widowControl w:val="0"/>
        <w:numPr>
          <w:ilvl w:val="0"/>
          <w:numId w:val="2"/>
        </w:numPr>
        <w:pBdr>
          <w:left w:val="none" w:sz="0" w:space="7" w:color="auto"/>
        </w:pBdr>
        <w:spacing w:line="276" w:lineRule="auto"/>
        <w:ind w:hanging="430"/>
        <w:jc w:val="both"/>
        <w:rPr>
          <w:spacing w:val="-2"/>
          <w:sz w:val="22"/>
          <w:szCs w:val="22"/>
        </w:rPr>
      </w:pPr>
      <w:r>
        <w:rPr>
          <w:spacing w:val="-2"/>
          <w:sz w:val="22"/>
          <w:szCs w:val="22"/>
        </w:rPr>
        <w:t xml:space="preserve">Excellent verbal and written communication skills  </w:t>
      </w:r>
    </w:p>
    <w:p w:rsidR="008B6174" w:rsidRDefault="008B6174">
      <w:pPr>
        <w:widowControl w:val="0"/>
        <w:spacing w:line="276" w:lineRule="auto"/>
        <w:jc w:val="both"/>
        <w:rPr>
          <w:sz w:val="22"/>
          <w:szCs w:val="22"/>
        </w:rPr>
      </w:pPr>
    </w:p>
    <w:p w:rsidR="008B6174" w:rsidRDefault="000E0256">
      <w:pPr>
        <w:widowControl w:val="0"/>
        <w:pBdr>
          <w:bottom w:val="single" w:sz="6" w:space="1" w:color="000000"/>
        </w:pBdr>
        <w:spacing w:after="40" w:line="240" w:lineRule="atLeast"/>
        <w:jc w:val="both"/>
      </w:pPr>
      <w:r>
        <w:rPr>
          <w:b/>
          <w:bCs/>
          <w:spacing w:val="-2"/>
          <w:sz w:val="22"/>
          <w:szCs w:val="22"/>
        </w:rPr>
        <w:lastRenderedPageBreak/>
        <w:t>EDUCA</w:t>
      </w:r>
      <w:r>
        <w:rPr>
          <w:b/>
          <w:bCs/>
          <w:spacing w:val="-2"/>
          <w:sz w:val="22"/>
          <w:szCs w:val="22"/>
        </w:rPr>
        <w:t>TION AND</w:t>
      </w:r>
      <w:r>
        <w:rPr>
          <w:spacing w:val="-2"/>
          <w:sz w:val="22"/>
          <w:szCs w:val="22"/>
        </w:rPr>
        <w:t xml:space="preserve"> </w:t>
      </w:r>
      <w:r>
        <w:rPr>
          <w:b/>
          <w:bCs/>
          <w:spacing w:val="-2"/>
          <w:sz w:val="22"/>
          <w:szCs w:val="22"/>
        </w:rPr>
        <w:t>SPECIALIZED TRAINING</w:t>
      </w:r>
    </w:p>
    <w:p w:rsidR="008B6174" w:rsidRDefault="000E0256">
      <w:pPr>
        <w:widowControl w:val="0"/>
        <w:spacing w:before="40" w:after="40" w:line="360" w:lineRule="auto"/>
        <w:ind w:left="360"/>
        <w:jc w:val="both"/>
        <w:rPr>
          <w:sz w:val="22"/>
          <w:szCs w:val="22"/>
        </w:rPr>
      </w:pPr>
      <w:r>
        <w:rPr>
          <w:b/>
          <w:bCs/>
          <w:spacing w:val="-2"/>
          <w:sz w:val="22"/>
          <w:szCs w:val="22"/>
        </w:rPr>
        <w:t>BS, Liberal Arts, Focus Areas Nuclear Technology, History</w:t>
      </w:r>
      <w:r>
        <w:rPr>
          <w:spacing w:val="-2"/>
          <w:sz w:val="22"/>
          <w:szCs w:val="22"/>
        </w:rPr>
        <w:t xml:space="preserve"> • Excelsior College ● June 2020</w:t>
      </w:r>
    </w:p>
    <w:p w:rsidR="008B6174" w:rsidRDefault="000E0256">
      <w:pPr>
        <w:widowControl w:val="0"/>
        <w:tabs>
          <w:tab w:val="left" w:pos="360"/>
        </w:tabs>
        <w:spacing w:line="276" w:lineRule="auto"/>
        <w:rPr>
          <w:sz w:val="22"/>
          <w:szCs w:val="22"/>
        </w:rPr>
      </w:pPr>
      <w:r>
        <w:rPr>
          <w:sz w:val="22"/>
          <w:szCs w:val="22"/>
        </w:rPr>
        <w:tab/>
      </w:r>
      <w:r>
        <w:rPr>
          <w:b/>
          <w:bCs/>
          <w:i/>
          <w:iCs/>
          <w:sz w:val="22"/>
          <w:szCs w:val="22"/>
        </w:rPr>
        <w:t>Specialized Training/Certification</w:t>
      </w:r>
    </w:p>
    <w:p w:rsidR="008B6174" w:rsidRDefault="000E0256">
      <w:pPr>
        <w:widowControl w:val="0"/>
        <w:numPr>
          <w:ilvl w:val="0"/>
          <w:numId w:val="3"/>
        </w:numPr>
        <w:pBdr>
          <w:left w:val="none" w:sz="0" w:space="7" w:color="auto"/>
        </w:pBdr>
        <w:spacing w:line="276" w:lineRule="auto"/>
        <w:ind w:hanging="430"/>
        <w:rPr>
          <w:spacing w:val="-2"/>
          <w:sz w:val="22"/>
          <w:szCs w:val="22"/>
        </w:rPr>
      </w:pPr>
      <w:r>
        <w:rPr>
          <w:spacing w:val="-2"/>
          <w:sz w:val="22"/>
          <w:szCs w:val="22"/>
        </w:rPr>
        <w:t>NNPP Engineering Department Master Chief 2010</w:t>
      </w:r>
    </w:p>
    <w:p w:rsidR="008B6174" w:rsidRDefault="000E0256">
      <w:pPr>
        <w:widowControl w:val="0"/>
        <w:numPr>
          <w:ilvl w:val="0"/>
          <w:numId w:val="3"/>
        </w:numPr>
        <w:pBdr>
          <w:left w:val="none" w:sz="0" w:space="7" w:color="auto"/>
        </w:pBdr>
        <w:spacing w:line="276" w:lineRule="auto"/>
        <w:ind w:hanging="430"/>
        <w:jc w:val="both"/>
        <w:rPr>
          <w:spacing w:val="-2"/>
          <w:sz w:val="22"/>
          <w:szCs w:val="22"/>
        </w:rPr>
      </w:pPr>
      <w:r>
        <w:rPr>
          <w:spacing w:val="-2"/>
          <w:sz w:val="22"/>
          <w:szCs w:val="22"/>
        </w:rPr>
        <w:t xml:space="preserve">NNPP Reactor Controls Leading Chief Petty </w:t>
      </w:r>
      <w:r>
        <w:rPr>
          <w:spacing w:val="-2"/>
          <w:sz w:val="22"/>
          <w:szCs w:val="22"/>
        </w:rPr>
        <w:t>Officer 2009</w:t>
      </w:r>
    </w:p>
    <w:p w:rsidR="008B6174" w:rsidRDefault="000E0256">
      <w:pPr>
        <w:widowControl w:val="0"/>
        <w:numPr>
          <w:ilvl w:val="0"/>
          <w:numId w:val="3"/>
        </w:numPr>
        <w:pBdr>
          <w:left w:val="none" w:sz="0" w:space="7" w:color="auto"/>
        </w:pBdr>
        <w:spacing w:line="276" w:lineRule="auto"/>
        <w:ind w:hanging="430"/>
        <w:rPr>
          <w:spacing w:val="-2"/>
          <w:sz w:val="22"/>
          <w:szCs w:val="22"/>
        </w:rPr>
      </w:pPr>
      <w:r>
        <w:rPr>
          <w:spacing w:val="-2"/>
          <w:sz w:val="22"/>
          <w:szCs w:val="22"/>
        </w:rPr>
        <w:t xml:space="preserve">Puget Sound Naval Shipyard Radiological Engineer 2011 </w:t>
      </w:r>
      <w:r>
        <w:rPr>
          <w:spacing w:val="-2"/>
          <w:sz w:val="22"/>
          <w:szCs w:val="22"/>
        </w:rPr>
        <w:tab/>
      </w:r>
    </w:p>
    <w:p w:rsidR="008B6174" w:rsidRDefault="000E0256">
      <w:pPr>
        <w:widowControl w:val="0"/>
        <w:numPr>
          <w:ilvl w:val="0"/>
          <w:numId w:val="3"/>
        </w:numPr>
        <w:pBdr>
          <w:left w:val="none" w:sz="0" w:space="7" w:color="auto"/>
        </w:pBdr>
        <w:spacing w:line="276" w:lineRule="auto"/>
        <w:ind w:hanging="430"/>
        <w:rPr>
          <w:spacing w:val="-2"/>
          <w:sz w:val="22"/>
          <w:szCs w:val="22"/>
        </w:rPr>
      </w:pPr>
      <w:r>
        <w:rPr>
          <w:spacing w:val="-2"/>
          <w:sz w:val="22"/>
          <w:szCs w:val="22"/>
        </w:rPr>
        <w:t>NNPP Electronics Technician Maintenance School Instructor 2004</w:t>
      </w:r>
    </w:p>
    <w:p w:rsidR="008B6174" w:rsidRDefault="000E0256">
      <w:pPr>
        <w:widowControl w:val="0"/>
        <w:numPr>
          <w:ilvl w:val="0"/>
          <w:numId w:val="3"/>
        </w:numPr>
        <w:pBdr>
          <w:left w:val="none" w:sz="0" w:space="7" w:color="auto"/>
        </w:pBdr>
        <w:spacing w:line="276" w:lineRule="auto"/>
        <w:ind w:hanging="430"/>
        <w:jc w:val="both"/>
        <w:rPr>
          <w:spacing w:val="-2"/>
          <w:sz w:val="22"/>
          <w:szCs w:val="22"/>
        </w:rPr>
      </w:pPr>
      <w:r>
        <w:rPr>
          <w:spacing w:val="-2"/>
          <w:sz w:val="22"/>
          <w:szCs w:val="22"/>
        </w:rPr>
        <w:t>Nuclear Power School/Propulsion Plant Supervisor (Electronics) US Navy 2001</w:t>
      </w:r>
    </w:p>
    <w:p w:rsidR="008B6174" w:rsidRDefault="008B6174">
      <w:pPr>
        <w:widowControl w:val="0"/>
        <w:spacing w:line="240" w:lineRule="atLeast"/>
        <w:ind w:left="2160" w:hanging="2160"/>
        <w:jc w:val="both"/>
      </w:pPr>
    </w:p>
    <w:p w:rsidR="008B6174" w:rsidRDefault="000E0256">
      <w:pPr>
        <w:widowControl w:val="0"/>
        <w:pBdr>
          <w:bottom w:val="single" w:sz="6" w:space="1" w:color="000000"/>
        </w:pBdr>
        <w:spacing w:line="240" w:lineRule="atLeast"/>
        <w:ind w:left="2160" w:hanging="2160"/>
        <w:jc w:val="both"/>
      </w:pPr>
      <w:r>
        <w:rPr>
          <w:b/>
          <w:bCs/>
          <w:spacing w:val="-2"/>
          <w:sz w:val="22"/>
          <w:szCs w:val="22"/>
        </w:rPr>
        <w:t xml:space="preserve">MILITARY EXPERIENCE </w:t>
      </w:r>
    </w:p>
    <w:p w:rsidR="008B6174" w:rsidRDefault="008B6174">
      <w:pPr>
        <w:widowControl w:val="0"/>
        <w:spacing w:line="240" w:lineRule="atLeast"/>
        <w:ind w:firstLine="360"/>
        <w:jc w:val="both"/>
      </w:pPr>
    </w:p>
    <w:p w:rsidR="008B6174" w:rsidRDefault="000E0256">
      <w:pPr>
        <w:widowControl w:val="0"/>
        <w:spacing w:line="240" w:lineRule="atLeast"/>
        <w:ind w:firstLine="360"/>
        <w:jc w:val="both"/>
      </w:pPr>
      <w:r>
        <w:rPr>
          <w:b/>
          <w:bCs/>
          <w:spacing w:val="-2"/>
          <w:sz w:val="22"/>
          <w:szCs w:val="22"/>
        </w:rPr>
        <w:t>Naval Talent Acquisition Group Denver, USN</w:t>
      </w:r>
      <w:r>
        <w:rPr>
          <w:b/>
          <w:bCs/>
          <w:spacing w:val="-2"/>
        </w:rPr>
        <w:tab/>
      </w:r>
      <w:r>
        <w:rPr>
          <w:b/>
          <w:bCs/>
          <w:spacing w:val="-2"/>
        </w:rPr>
        <w:tab/>
      </w:r>
      <w:r>
        <w:rPr>
          <w:b/>
          <w:bCs/>
          <w:spacing w:val="-2"/>
          <w:sz w:val="22"/>
          <w:szCs w:val="22"/>
        </w:rPr>
        <w:t xml:space="preserve">                             2019 to Present</w:t>
      </w:r>
    </w:p>
    <w:p w:rsidR="008B6174" w:rsidRDefault="000E0256">
      <w:pPr>
        <w:widowControl w:val="0"/>
        <w:spacing w:line="276" w:lineRule="auto"/>
        <w:ind w:left="360"/>
        <w:rPr>
          <w:sz w:val="22"/>
          <w:szCs w:val="22"/>
        </w:rPr>
      </w:pPr>
      <w:r>
        <w:rPr>
          <w:sz w:val="22"/>
          <w:szCs w:val="22"/>
          <w:u w:val="single"/>
        </w:rPr>
        <w:t xml:space="preserve">Nuclear Talent Scout for Southern Colorado Area </w:t>
      </w:r>
      <w:r>
        <w:rPr>
          <w:sz w:val="22"/>
          <w:szCs w:val="22"/>
        </w:rPr>
        <w:t xml:space="preserve">– Canvasing an area that includes </w:t>
      </w:r>
      <w:proofErr w:type="gramStart"/>
      <w:r>
        <w:rPr>
          <w:sz w:val="22"/>
          <w:szCs w:val="22"/>
        </w:rPr>
        <w:t>all of</w:t>
      </w:r>
      <w:proofErr w:type="gramEnd"/>
      <w:r>
        <w:rPr>
          <w:sz w:val="22"/>
          <w:szCs w:val="22"/>
        </w:rPr>
        <w:t xml:space="preserve"> southern Colorado and northern New Mexico, </w:t>
      </w:r>
      <w:r>
        <w:rPr>
          <w:spacing w:val="-2"/>
          <w:sz w:val="22"/>
          <w:szCs w:val="22"/>
        </w:rPr>
        <w:t xml:space="preserve">seeks out and provides guidance to </w:t>
      </w:r>
      <w:r>
        <w:rPr>
          <w:spacing w:val="-2"/>
          <w:sz w:val="22"/>
          <w:szCs w:val="22"/>
        </w:rPr>
        <w:t xml:space="preserve">potential candidates for the naval nuclear propulsion program. Provides lectures to high school and college students promoting naval nuclear power and the </w:t>
      </w:r>
      <w:proofErr w:type="gramStart"/>
      <w:r>
        <w:rPr>
          <w:spacing w:val="-2"/>
          <w:sz w:val="22"/>
          <w:szCs w:val="22"/>
        </w:rPr>
        <w:t>long term</w:t>
      </w:r>
      <w:proofErr w:type="gramEnd"/>
      <w:r>
        <w:rPr>
          <w:spacing w:val="-2"/>
          <w:sz w:val="22"/>
          <w:szCs w:val="22"/>
        </w:rPr>
        <w:t xml:space="preserve"> benefits of this program to schools throughout the area.  Oversees academic, psychological,</w:t>
      </w:r>
      <w:r>
        <w:rPr>
          <w:spacing w:val="-2"/>
          <w:sz w:val="22"/>
          <w:szCs w:val="22"/>
        </w:rPr>
        <w:t xml:space="preserve"> and physical screening for all candidates and mentors the personnel of Naval Recruiting Station Pueblo on these requirements.  </w:t>
      </w:r>
    </w:p>
    <w:p w:rsidR="008B6174" w:rsidRDefault="008B6174">
      <w:pPr>
        <w:widowControl w:val="0"/>
        <w:spacing w:line="276" w:lineRule="auto"/>
        <w:ind w:left="360"/>
        <w:rPr>
          <w:sz w:val="22"/>
          <w:szCs w:val="22"/>
        </w:rPr>
      </w:pPr>
    </w:p>
    <w:p w:rsidR="008B6174" w:rsidRDefault="000E0256">
      <w:pPr>
        <w:widowControl w:val="0"/>
        <w:spacing w:line="276" w:lineRule="auto"/>
        <w:ind w:left="360"/>
        <w:rPr>
          <w:sz w:val="22"/>
          <w:szCs w:val="22"/>
        </w:rPr>
      </w:pPr>
      <w:r>
        <w:rPr>
          <w:b/>
          <w:bCs/>
          <w:spacing w:val="-2"/>
          <w:sz w:val="22"/>
          <w:szCs w:val="22"/>
        </w:rPr>
        <w:t xml:space="preserve">Commander Pacific Submarine Fleet, USN, Honolulu, HI                                 2018 to 2019 </w:t>
      </w:r>
    </w:p>
    <w:p w:rsidR="008B6174" w:rsidRDefault="000E0256">
      <w:pPr>
        <w:widowControl w:val="0"/>
        <w:spacing w:line="276" w:lineRule="auto"/>
        <w:ind w:left="360"/>
        <w:rPr>
          <w:sz w:val="22"/>
          <w:szCs w:val="22"/>
        </w:rPr>
      </w:pPr>
      <w:r>
        <w:rPr>
          <w:sz w:val="22"/>
          <w:szCs w:val="22"/>
          <w:u w:val="single"/>
        </w:rPr>
        <w:t>Pacific Submarine Fleet Rea</w:t>
      </w:r>
      <w:r>
        <w:rPr>
          <w:sz w:val="22"/>
          <w:szCs w:val="22"/>
          <w:u w:val="single"/>
        </w:rPr>
        <w:t>ctor Instrumentation and Control Advisor (Fleet Reactor Operator)</w:t>
      </w:r>
      <w:r>
        <w:rPr>
          <w:sz w:val="22"/>
          <w:szCs w:val="22"/>
        </w:rPr>
        <w:t xml:space="preserve"> – One of two such positions in the navy, was selected to perform these duties by the highest levels of NNPP leadership.  As a subject matter expert on the operation and maintenance of submar</w:t>
      </w:r>
      <w:r>
        <w:rPr>
          <w:sz w:val="22"/>
          <w:szCs w:val="22"/>
        </w:rPr>
        <w:t xml:space="preserve">ine nuclear reactor instrumentation and control equipment, was handpicked to advise the Manager of Maintenance and Material for the Pacific Submarine Fleet on all matters pertaining to reactor instrumentation and control on naval submarines in the Pacific </w:t>
      </w:r>
      <w:r>
        <w:rPr>
          <w:sz w:val="22"/>
          <w:szCs w:val="22"/>
        </w:rPr>
        <w:t>Fleet.  Duties included interpreting nuclear reactor operating procedures, instrumentation and control maintenance procedures, and providing troubleshooting guidance to operational submarines. Provided specific guidance on the operation, maintenance, troub</w:t>
      </w:r>
      <w:r>
        <w:rPr>
          <w:sz w:val="22"/>
          <w:szCs w:val="22"/>
        </w:rPr>
        <w:t>leshooting, and repair of system control equipment that included AC, DC, and digital circuitry that provided protection and monitoring features for the Pacific Submarine Fleet’s nuclear reactors.  Provided leadership and technical guidance to six other squ</w:t>
      </w:r>
      <w:r>
        <w:rPr>
          <w:sz w:val="22"/>
          <w:szCs w:val="22"/>
        </w:rPr>
        <w:t xml:space="preserve">adron reactor control assistants on these matters covering approximately 30 operational submarines. Communicated regularly with all levels of naval leadership from Seaman to Admiral. </w:t>
      </w:r>
    </w:p>
    <w:p w:rsidR="008B6174" w:rsidRDefault="008B6174">
      <w:pPr>
        <w:widowControl w:val="0"/>
        <w:spacing w:line="276" w:lineRule="auto"/>
        <w:ind w:left="360"/>
        <w:rPr>
          <w:sz w:val="22"/>
          <w:szCs w:val="22"/>
        </w:rPr>
      </w:pPr>
    </w:p>
    <w:p w:rsidR="008B6174" w:rsidRDefault="000E0256">
      <w:pPr>
        <w:widowControl w:val="0"/>
        <w:spacing w:line="276" w:lineRule="auto"/>
        <w:ind w:left="360"/>
        <w:rPr>
          <w:sz w:val="22"/>
          <w:szCs w:val="22"/>
        </w:rPr>
      </w:pPr>
      <w:r>
        <w:rPr>
          <w:b/>
          <w:bCs/>
          <w:spacing w:val="-2"/>
          <w:sz w:val="22"/>
          <w:szCs w:val="22"/>
        </w:rPr>
        <w:t xml:space="preserve">USS Oklahoma City SSN 723, </w:t>
      </w:r>
      <w:proofErr w:type="spellStart"/>
      <w:r>
        <w:rPr>
          <w:b/>
          <w:bCs/>
          <w:spacing w:val="-2"/>
          <w:sz w:val="22"/>
          <w:szCs w:val="22"/>
        </w:rPr>
        <w:t>Agana</w:t>
      </w:r>
      <w:proofErr w:type="spellEnd"/>
      <w:r>
        <w:rPr>
          <w:b/>
          <w:bCs/>
          <w:spacing w:val="-2"/>
          <w:sz w:val="22"/>
          <w:szCs w:val="22"/>
        </w:rPr>
        <w:t xml:space="preserve">, Guam, USN                            </w:t>
      </w:r>
      <w:r>
        <w:rPr>
          <w:b/>
          <w:bCs/>
          <w:spacing w:val="-2"/>
          <w:sz w:val="22"/>
          <w:szCs w:val="22"/>
        </w:rPr>
        <w:t xml:space="preserve">              2015 to 2018 </w:t>
      </w:r>
    </w:p>
    <w:p w:rsidR="008B6174" w:rsidRDefault="000E0256">
      <w:pPr>
        <w:widowControl w:val="0"/>
        <w:spacing w:line="276" w:lineRule="auto"/>
        <w:ind w:left="360"/>
        <w:rPr>
          <w:sz w:val="22"/>
          <w:szCs w:val="22"/>
        </w:rPr>
      </w:pPr>
      <w:r>
        <w:rPr>
          <w:sz w:val="22"/>
          <w:szCs w:val="22"/>
          <w:u w:val="single"/>
        </w:rPr>
        <w:t xml:space="preserve">Engineering Department Master Chief (EDMC) </w:t>
      </w:r>
      <w:r>
        <w:rPr>
          <w:sz w:val="22"/>
          <w:szCs w:val="22"/>
        </w:rPr>
        <w:t xml:space="preserve">– After the Oklahoma City had its ability to independently conduct nuclear power operations removed was selected to retrain, requalify, and regain ability for the ship to independently </w:t>
      </w:r>
      <w:r>
        <w:rPr>
          <w:sz w:val="22"/>
          <w:szCs w:val="22"/>
        </w:rPr>
        <w:t>conduct nuclear power operations.  After six months of leadership duties for 50 enlisted people and ten junior officers Oklahoma City was independently operating again in the complex and tense South Pacific operating area.   Was noted in 2017 as the number</w:t>
      </w:r>
      <w:r>
        <w:rPr>
          <w:sz w:val="22"/>
          <w:szCs w:val="22"/>
        </w:rPr>
        <w:t xml:space="preserve"> one ranked EDMC in Guam, the most difficult place to succeed in naval nuclear power. </w:t>
      </w:r>
    </w:p>
    <w:p w:rsidR="008B6174" w:rsidRDefault="000E0256">
      <w:pPr>
        <w:widowControl w:val="0"/>
        <w:spacing w:line="276" w:lineRule="auto"/>
        <w:ind w:left="360"/>
        <w:rPr>
          <w:sz w:val="22"/>
          <w:szCs w:val="22"/>
        </w:rPr>
      </w:pPr>
      <w:r>
        <w:rPr>
          <w:sz w:val="22"/>
          <w:szCs w:val="22"/>
        </w:rPr>
        <w:t>During this tour oversaw the operation, maintenance, and work standards on a nuclear reactor in normal, casualty, and maintenance operation scenarios with zero reportabl</w:t>
      </w:r>
      <w:r>
        <w:rPr>
          <w:sz w:val="22"/>
          <w:szCs w:val="22"/>
        </w:rPr>
        <w:t>e incidents. Ensured strict procedural compliance and formality while operating a naval nuclear propulsion plant. Maintained qualifications and certification for 60+ personnel to operate a nuclear reactor. Planned, executed, and oversaw the continuing trai</w:t>
      </w:r>
      <w:r>
        <w:rPr>
          <w:sz w:val="22"/>
          <w:szCs w:val="22"/>
        </w:rPr>
        <w:t xml:space="preserve">ning program. Wrote and approved all engineering department continuing </w:t>
      </w:r>
      <w:r>
        <w:rPr>
          <w:sz w:val="22"/>
          <w:szCs w:val="22"/>
        </w:rPr>
        <w:lastRenderedPageBreak/>
        <w:t>training and qualification exams. Wrote, briefed, and executed over 100 casualty drills a year to maintain operational proficiency with zero incidents. Mentored 5 division leading Chief</w:t>
      </w:r>
      <w:r>
        <w:rPr>
          <w:sz w:val="22"/>
          <w:szCs w:val="22"/>
        </w:rPr>
        <w:t xml:space="preserve">s on the training, operation, and conduct of the men and equipment under their cognizance. Provided guidance on operation, maintenance, and personnel to the ship’s officers, Engineer, and Commanding Officer </w:t>
      </w:r>
      <w:proofErr w:type="gramStart"/>
      <w:r>
        <w:rPr>
          <w:sz w:val="22"/>
          <w:szCs w:val="22"/>
        </w:rPr>
        <w:t>on a daily basis</w:t>
      </w:r>
      <w:proofErr w:type="gramEnd"/>
      <w:r>
        <w:rPr>
          <w:sz w:val="22"/>
          <w:szCs w:val="22"/>
        </w:rPr>
        <w:t xml:space="preserve"> through staff meetings and face </w:t>
      </w:r>
      <w:r>
        <w:rPr>
          <w:sz w:val="22"/>
          <w:szCs w:val="22"/>
        </w:rPr>
        <w:t xml:space="preserve">to face communication. Successfully led his team through three arduous and extremely thorough Nuclear Propulsion Board exams that evaluate all facets of reactor plant operation, maintenance, and training.  </w:t>
      </w:r>
    </w:p>
    <w:p w:rsidR="008B6174" w:rsidRDefault="008B6174">
      <w:pPr>
        <w:widowControl w:val="0"/>
        <w:spacing w:line="276" w:lineRule="auto"/>
        <w:ind w:left="360"/>
        <w:rPr>
          <w:sz w:val="22"/>
          <w:szCs w:val="22"/>
        </w:rPr>
      </w:pPr>
    </w:p>
    <w:p w:rsidR="008B6174" w:rsidRDefault="000E0256">
      <w:pPr>
        <w:widowControl w:val="0"/>
        <w:spacing w:line="276" w:lineRule="auto"/>
        <w:ind w:left="360"/>
        <w:rPr>
          <w:sz w:val="22"/>
          <w:szCs w:val="22"/>
        </w:rPr>
      </w:pPr>
      <w:r>
        <w:rPr>
          <w:b/>
          <w:bCs/>
          <w:sz w:val="22"/>
          <w:szCs w:val="22"/>
        </w:rPr>
        <w:t>USS Albany SSN 753, USS Rhode Island SSN 743, US</w:t>
      </w:r>
      <w:r>
        <w:rPr>
          <w:b/>
          <w:bCs/>
          <w:sz w:val="22"/>
          <w:szCs w:val="22"/>
        </w:rPr>
        <w:t>S Ohio SSGN 726, Various Locations                                                                                                                               2006 to 2015</w:t>
      </w:r>
    </w:p>
    <w:p w:rsidR="008B6174" w:rsidRDefault="000E0256">
      <w:pPr>
        <w:widowControl w:val="0"/>
        <w:spacing w:line="276" w:lineRule="auto"/>
        <w:ind w:left="360"/>
        <w:rPr>
          <w:sz w:val="22"/>
          <w:szCs w:val="22"/>
        </w:rPr>
      </w:pPr>
      <w:r>
        <w:rPr>
          <w:sz w:val="22"/>
          <w:szCs w:val="22"/>
          <w:u w:val="single"/>
        </w:rPr>
        <w:t xml:space="preserve">Reactor Controls Leading Chief Petty Officer </w:t>
      </w:r>
      <w:r>
        <w:rPr>
          <w:sz w:val="22"/>
          <w:szCs w:val="22"/>
        </w:rPr>
        <w:t>– Supervised 8 personnel in the operation of a nuclear reactor and the maintenance, troubleshooting, and repair of reactor instrumentation and control equipment.   Trained junior personnel to operate a submarine nuclear reactor in normal, casualty, and mai</w:t>
      </w:r>
      <w:r>
        <w:rPr>
          <w:sz w:val="22"/>
          <w:szCs w:val="22"/>
        </w:rPr>
        <w:t xml:space="preserve">ntenance conditions.   Maintained all records for reactor instrumentation and control monitoring and protection equipment ensuring all equipment under his cognizance was certified and operational to complete mission tasking.  Led personnel through complex </w:t>
      </w:r>
      <w:r>
        <w:rPr>
          <w:sz w:val="22"/>
          <w:szCs w:val="22"/>
        </w:rPr>
        <w:t xml:space="preserve">troubleshooting, to a component level, on AC, DC, and digital reactor control, monitoring, and protection systems. Routinely supervised operation of the entire propulsion plant and its watch standers during all modes of operation. </w:t>
      </w:r>
    </w:p>
    <w:p w:rsidR="008B6174" w:rsidRDefault="008B6174">
      <w:pPr>
        <w:widowControl w:val="0"/>
        <w:spacing w:line="276" w:lineRule="auto"/>
        <w:ind w:left="360"/>
        <w:rPr>
          <w:sz w:val="22"/>
          <w:szCs w:val="22"/>
        </w:rPr>
      </w:pPr>
    </w:p>
    <w:p w:rsidR="008B6174" w:rsidRDefault="000E0256">
      <w:pPr>
        <w:widowControl w:val="0"/>
        <w:spacing w:line="276" w:lineRule="auto"/>
        <w:ind w:left="360"/>
        <w:rPr>
          <w:sz w:val="22"/>
          <w:szCs w:val="22"/>
        </w:rPr>
      </w:pPr>
      <w:r>
        <w:rPr>
          <w:b/>
          <w:bCs/>
          <w:sz w:val="22"/>
          <w:szCs w:val="22"/>
        </w:rPr>
        <w:t>Puget Sound Naval Shipy</w:t>
      </w:r>
      <w:r>
        <w:rPr>
          <w:b/>
          <w:bCs/>
          <w:sz w:val="22"/>
          <w:szCs w:val="22"/>
        </w:rPr>
        <w:t>ard, Bangor, WA                                                    2010-2012</w:t>
      </w:r>
    </w:p>
    <w:p w:rsidR="008B6174" w:rsidRDefault="000E0256">
      <w:pPr>
        <w:widowControl w:val="0"/>
        <w:spacing w:line="276" w:lineRule="auto"/>
        <w:ind w:left="360"/>
        <w:rPr>
          <w:sz w:val="22"/>
          <w:szCs w:val="22"/>
        </w:rPr>
      </w:pPr>
      <w:r>
        <w:rPr>
          <w:sz w:val="22"/>
          <w:szCs w:val="22"/>
          <w:u w:val="single"/>
        </w:rPr>
        <w:t>Nuclear Planner, Code 2310, and Naval Regional Maintenance Depot Department Chief</w:t>
      </w:r>
      <w:r>
        <w:rPr>
          <w:sz w:val="22"/>
          <w:szCs w:val="22"/>
        </w:rPr>
        <w:t xml:space="preserve"> – Wrote work procedures for Code 2310, Structural Engineering, for shipyard nuclear shops.  Proce</w:t>
      </w:r>
      <w:r>
        <w:rPr>
          <w:sz w:val="22"/>
          <w:szCs w:val="22"/>
        </w:rPr>
        <w:t>dures involved work on propulsion plant potentially contaminated hull and radiological systems.  Qualified Radiological Controls for Shipyards Article 112, Radiological Engineer.  Qualified to write high risk procedures involving high levels of contaminati</w:t>
      </w:r>
      <w:r>
        <w:rPr>
          <w:sz w:val="22"/>
          <w:szCs w:val="22"/>
        </w:rPr>
        <w:t xml:space="preserve">on and radiation from naval nuclear power sources and numerous types of hazardous and mixed (contaminated and hazmat) materials. </w:t>
      </w:r>
    </w:p>
    <w:p w:rsidR="008B6174" w:rsidRDefault="008B6174">
      <w:pPr>
        <w:widowControl w:val="0"/>
        <w:spacing w:line="276" w:lineRule="auto"/>
        <w:ind w:left="360"/>
        <w:rPr>
          <w:sz w:val="22"/>
          <w:szCs w:val="22"/>
        </w:rPr>
      </w:pPr>
    </w:p>
    <w:p w:rsidR="008B6174" w:rsidRDefault="000E0256">
      <w:pPr>
        <w:widowControl w:val="0"/>
        <w:spacing w:line="276" w:lineRule="auto"/>
        <w:ind w:left="360"/>
        <w:rPr>
          <w:sz w:val="22"/>
          <w:szCs w:val="22"/>
        </w:rPr>
      </w:pPr>
      <w:r>
        <w:rPr>
          <w:b/>
          <w:bCs/>
          <w:sz w:val="22"/>
          <w:szCs w:val="22"/>
        </w:rPr>
        <w:t>Trident Training Facility, Bangor, WA                                                          2003-2006</w:t>
      </w:r>
    </w:p>
    <w:p w:rsidR="008B6174" w:rsidRDefault="000E0256">
      <w:pPr>
        <w:widowControl w:val="0"/>
        <w:spacing w:line="276" w:lineRule="auto"/>
        <w:ind w:left="360"/>
        <w:rPr>
          <w:sz w:val="22"/>
          <w:szCs w:val="22"/>
        </w:rPr>
      </w:pPr>
      <w:r>
        <w:rPr>
          <w:sz w:val="22"/>
          <w:szCs w:val="22"/>
          <w:u w:val="single"/>
        </w:rPr>
        <w:t>Electronics Technician Maintenance School Instructor</w:t>
      </w:r>
      <w:r>
        <w:rPr>
          <w:sz w:val="22"/>
          <w:szCs w:val="22"/>
        </w:rPr>
        <w:t xml:space="preserve"> – Taught an </w:t>
      </w:r>
      <w:proofErr w:type="gramStart"/>
      <w:r>
        <w:rPr>
          <w:sz w:val="22"/>
          <w:szCs w:val="22"/>
        </w:rPr>
        <w:t>eight week</w:t>
      </w:r>
      <w:proofErr w:type="gramEnd"/>
      <w:r>
        <w:rPr>
          <w:sz w:val="22"/>
          <w:szCs w:val="22"/>
        </w:rPr>
        <w:t xml:space="preserve"> course on reactor and instrumentation control equipment troubleshooting and repair.  The course instructed the students to solder various components onto circuit boards to naval nu</w:t>
      </w:r>
      <w:r>
        <w:rPr>
          <w:sz w:val="22"/>
          <w:szCs w:val="22"/>
        </w:rPr>
        <w:t xml:space="preserve">clear power standards and taught students to use a broad range of electronics test equipment to troubleshoot complex control system cabinets to a component level. </w:t>
      </w:r>
    </w:p>
    <w:p w:rsidR="008B6174" w:rsidRDefault="000E0256">
      <w:pPr>
        <w:widowControl w:val="0"/>
        <w:pBdr>
          <w:bottom w:val="single" w:sz="6" w:space="1" w:color="000000"/>
        </w:pBdr>
        <w:spacing w:after="40" w:line="240" w:lineRule="atLeast"/>
        <w:ind w:left="2160" w:hanging="2160"/>
        <w:jc w:val="both"/>
      </w:pPr>
      <w:r>
        <w:rPr>
          <w:b/>
          <w:bCs/>
          <w:spacing w:val="-2"/>
          <w:sz w:val="22"/>
          <w:szCs w:val="22"/>
        </w:rPr>
        <w:t>ACCOMPLISHMENTS</w:t>
      </w:r>
      <w:r>
        <w:rPr>
          <w:b/>
          <w:bCs/>
          <w:spacing w:val="-2"/>
        </w:rPr>
        <w:tab/>
      </w:r>
      <w:r>
        <w:rPr>
          <w:b/>
          <w:bCs/>
          <w:spacing w:val="-2"/>
        </w:rPr>
        <w:tab/>
      </w:r>
      <w:r>
        <w:rPr>
          <w:spacing w:val="-2"/>
          <w:sz w:val="22"/>
          <w:szCs w:val="22"/>
        </w:rPr>
        <w:t xml:space="preserve"> </w:t>
      </w:r>
    </w:p>
    <w:p w:rsidR="008B6174" w:rsidRDefault="000E0256">
      <w:pPr>
        <w:widowControl w:val="0"/>
        <w:numPr>
          <w:ilvl w:val="0"/>
          <w:numId w:val="4"/>
        </w:numPr>
        <w:pBdr>
          <w:left w:val="none" w:sz="0" w:space="7" w:color="auto"/>
        </w:pBdr>
        <w:spacing w:line="276" w:lineRule="auto"/>
        <w:ind w:hanging="430"/>
        <w:jc w:val="both"/>
        <w:rPr>
          <w:spacing w:val="-2"/>
          <w:sz w:val="22"/>
          <w:szCs w:val="22"/>
        </w:rPr>
      </w:pPr>
      <w:r>
        <w:rPr>
          <w:spacing w:val="-2"/>
          <w:sz w:val="22"/>
          <w:szCs w:val="22"/>
        </w:rPr>
        <w:t xml:space="preserve">Navy Accommodation Medal from the Secretary of the Navy for superior job </w:t>
      </w:r>
      <w:r>
        <w:rPr>
          <w:spacing w:val="-2"/>
          <w:sz w:val="22"/>
          <w:szCs w:val="22"/>
        </w:rPr>
        <w:t xml:space="preserve">performance (2 awards) </w:t>
      </w:r>
    </w:p>
    <w:p w:rsidR="008B6174" w:rsidRDefault="000E0256">
      <w:pPr>
        <w:widowControl w:val="0"/>
        <w:numPr>
          <w:ilvl w:val="0"/>
          <w:numId w:val="4"/>
        </w:numPr>
        <w:pBdr>
          <w:left w:val="none" w:sz="0" w:space="7" w:color="auto"/>
        </w:pBdr>
        <w:spacing w:line="276" w:lineRule="auto"/>
        <w:ind w:hanging="430"/>
        <w:jc w:val="both"/>
        <w:rPr>
          <w:spacing w:val="-2"/>
          <w:sz w:val="22"/>
          <w:szCs w:val="22"/>
        </w:rPr>
      </w:pPr>
      <w:r>
        <w:rPr>
          <w:spacing w:val="-2"/>
          <w:sz w:val="22"/>
          <w:szCs w:val="22"/>
        </w:rPr>
        <w:t>Navy Achievement Medal from the Secretary of the Navy for superior job performance (11 awards)</w:t>
      </w:r>
    </w:p>
    <w:p w:rsidR="008B6174" w:rsidRDefault="000E0256">
      <w:pPr>
        <w:widowControl w:val="0"/>
        <w:numPr>
          <w:ilvl w:val="0"/>
          <w:numId w:val="4"/>
        </w:numPr>
        <w:pBdr>
          <w:left w:val="none" w:sz="0" w:space="7" w:color="auto"/>
        </w:pBdr>
        <w:spacing w:line="276" w:lineRule="auto"/>
        <w:ind w:hanging="430"/>
        <w:jc w:val="both"/>
        <w:rPr>
          <w:spacing w:val="-2"/>
          <w:sz w:val="22"/>
          <w:szCs w:val="22"/>
        </w:rPr>
      </w:pPr>
      <w:r>
        <w:rPr>
          <w:spacing w:val="-2"/>
          <w:sz w:val="22"/>
          <w:szCs w:val="22"/>
        </w:rPr>
        <w:t>Navy Good Conduct Medal (7)</w:t>
      </w:r>
    </w:p>
    <w:p w:rsidR="008B6174" w:rsidRDefault="000E0256">
      <w:pPr>
        <w:widowControl w:val="0"/>
        <w:numPr>
          <w:ilvl w:val="0"/>
          <w:numId w:val="4"/>
        </w:numPr>
        <w:pBdr>
          <w:left w:val="none" w:sz="0" w:space="7" w:color="auto"/>
        </w:pBdr>
        <w:spacing w:line="276" w:lineRule="auto"/>
        <w:ind w:hanging="430"/>
        <w:jc w:val="both"/>
        <w:rPr>
          <w:spacing w:val="-2"/>
          <w:sz w:val="22"/>
          <w:szCs w:val="22"/>
        </w:rPr>
      </w:pPr>
      <w:r>
        <w:rPr>
          <w:spacing w:val="-2"/>
          <w:sz w:val="22"/>
          <w:szCs w:val="22"/>
        </w:rPr>
        <w:t xml:space="preserve">Artic Service, Global War on Terrorism Expeditionary, and Expeditionary Service </w:t>
      </w:r>
      <w:proofErr w:type="gramStart"/>
      <w:r>
        <w:rPr>
          <w:spacing w:val="-2"/>
          <w:sz w:val="22"/>
          <w:szCs w:val="22"/>
        </w:rPr>
        <w:t>Medals,  Meritorious</w:t>
      </w:r>
      <w:proofErr w:type="gramEnd"/>
      <w:r>
        <w:rPr>
          <w:spacing w:val="-2"/>
          <w:sz w:val="22"/>
          <w:szCs w:val="22"/>
        </w:rPr>
        <w:t xml:space="preserve"> Unit Cit</w:t>
      </w:r>
      <w:r>
        <w:rPr>
          <w:spacing w:val="-2"/>
          <w:sz w:val="22"/>
          <w:szCs w:val="22"/>
        </w:rPr>
        <w:t>ation, and numerous other personal and unit citations</w:t>
      </w:r>
    </w:p>
    <w:p w:rsidR="008B6174" w:rsidRDefault="008B6174">
      <w:pPr>
        <w:widowControl w:val="0"/>
        <w:spacing w:line="276" w:lineRule="auto"/>
        <w:ind w:left="720"/>
        <w:jc w:val="both"/>
        <w:rPr>
          <w:sz w:val="22"/>
          <w:szCs w:val="22"/>
        </w:rPr>
      </w:pPr>
    </w:p>
    <w:p w:rsidR="008B6174" w:rsidRDefault="000E0256">
      <w:pPr>
        <w:widowControl w:val="0"/>
        <w:pBdr>
          <w:bottom w:val="single" w:sz="6" w:space="1" w:color="000000"/>
        </w:pBdr>
        <w:spacing w:after="40" w:line="240" w:lineRule="atLeast"/>
        <w:ind w:left="2160" w:hanging="2160"/>
        <w:jc w:val="both"/>
      </w:pPr>
      <w:r>
        <w:rPr>
          <w:b/>
          <w:bCs/>
          <w:spacing w:val="-2"/>
          <w:sz w:val="22"/>
          <w:szCs w:val="22"/>
        </w:rPr>
        <w:t xml:space="preserve">SKILLS AND ABILITIES </w:t>
      </w:r>
      <w:r>
        <w:rPr>
          <w:b/>
          <w:bCs/>
          <w:spacing w:val="-2"/>
        </w:rPr>
        <w:tab/>
      </w:r>
      <w:r>
        <w:rPr>
          <w:b/>
          <w:bCs/>
          <w:spacing w:val="-2"/>
        </w:rPr>
        <w:tab/>
      </w:r>
    </w:p>
    <w:p w:rsidR="008B6174" w:rsidRDefault="000E0256">
      <w:pPr>
        <w:widowControl w:val="0"/>
        <w:numPr>
          <w:ilvl w:val="0"/>
          <w:numId w:val="5"/>
        </w:numPr>
        <w:pBdr>
          <w:left w:val="none" w:sz="0" w:space="7" w:color="auto"/>
        </w:pBdr>
        <w:spacing w:before="40" w:line="240" w:lineRule="atLeast"/>
        <w:ind w:hanging="430"/>
        <w:jc w:val="both"/>
        <w:rPr>
          <w:spacing w:val="-2"/>
          <w:sz w:val="22"/>
          <w:szCs w:val="22"/>
        </w:rPr>
      </w:pPr>
      <w:r>
        <w:rPr>
          <w:spacing w:val="-2"/>
          <w:sz w:val="22"/>
          <w:szCs w:val="22"/>
        </w:rPr>
        <w:t xml:space="preserve">Technical: Word; Power Point; Access; Excel; Google sites; Adobe </w:t>
      </w:r>
    </w:p>
    <w:p w:rsidR="008B6174" w:rsidRDefault="008B6174">
      <w:pPr>
        <w:widowControl w:val="0"/>
        <w:spacing w:line="276" w:lineRule="auto"/>
        <w:ind w:left="360"/>
        <w:jc w:val="both"/>
        <w:rPr>
          <w:sz w:val="22"/>
          <w:szCs w:val="22"/>
        </w:rPr>
      </w:pPr>
    </w:p>
    <w:sectPr w:rsidR="008B6174">
      <w:headerReference w:type="default" r:id="rId7"/>
      <w:pgSz w:w="12240" w:h="15840"/>
      <w:pgMar w:top="1440" w:right="1440" w:bottom="72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256" w:rsidRDefault="000E0256">
      <w:r>
        <w:separator/>
      </w:r>
    </w:p>
  </w:endnote>
  <w:endnote w:type="continuationSeparator" w:id="0">
    <w:p w:rsidR="000E0256" w:rsidRDefault="000E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256" w:rsidRDefault="000E0256">
      <w:r>
        <w:separator/>
      </w:r>
    </w:p>
  </w:footnote>
  <w:footnote w:type="continuationSeparator" w:id="0">
    <w:p w:rsidR="000E0256" w:rsidRDefault="000E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74" w:rsidRDefault="000E0256">
    <w:pPr>
      <w:widowControl w:val="0"/>
      <w:spacing w:line="320" w:lineRule="atLeast"/>
    </w:pPr>
    <w:r>
      <w:rPr>
        <w:rFonts w:ascii="Arial Narrow" w:eastAsia="Arial Narrow" w:hAnsi="Arial Narrow" w:cs="Arial Narrow"/>
        <w:b/>
        <w:bCs/>
        <w:spacing w:val="-3"/>
      </w:rPr>
      <w:tab/>
    </w:r>
    <w:r>
      <w:rPr>
        <w:rFonts w:ascii="Arial Narrow" w:eastAsia="Arial Narrow" w:hAnsi="Arial Narrow" w:cs="Arial Narrow"/>
        <w:b/>
        <w:bCs/>
        <w:spacing w:val="-3"/>
      </w:rPr>
      <w:tab/>
    </w:r>
    <w:r>
      <w:rPr>
        <w:rFonts w:ascii="Arial Narrow" w:eastAsia="Arial Narrow" w:hAnsi="Arial Narrow" w:cs="Arial Narrow"/>
        <w:b/>
        <w:bCs/>
        <w:spacing w:val="-3"/>
      </w:rPr>
      <w:tab/>
    </w:r>
    <w:r>
      <w:rPr>
        <w:rFonts w:ascii="Arial Narrow" w:eastAsia="Arial Narrow" w:hAnsi="Arial Narrow" w:cs="Arial Narrow"/>
        <w:b/>
        <w:bCs/>
        <w:spacing w:val="-3"/>
      </w:rPr>
      <w:tab/>
    </w:r>
  </w:p>
  <w:p w:rsidR="008B6174" w:rsidRDefault="000E0256" w:rsidP="00B31248">
    <w:pPr>
      <w:widowControl w:val="0"/>
      <w:spacing w:line="240" w:lineRule="atLeast"/>
      <w:jc w:val="both"/>
    </w:pPr>
    <w:r>
      <w:rPr>
        <w:rFonts w:ascii="Arial Narrow" w:eastAsia="Arial Narrow" w:hAnsi="Arial Narrow" w:cs="Arial Narrow"/>
        <w:b/>
        <w:bCs/>
        <w:spacing w:val="-3"/>
      </w:rPr>
      <w:t>═════════════════════</w:t>
    </w:r>
    <w:r w:rsidR="00B31248">
      <w:t xml:space="preserve"> </w:t>
    </w:r>
  </w:p>
  <w:p w:rsidR="008B6174" w:rsidRDefault="008B6174">
    <w:pPr>
      <w:widowControl w:val="0"/>
      <w:spacing w:line="240" w:lineRule="atLea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AA483944">
      <w:start w:val="1"/>
      <w:numFmt w:val="bullet"/>
      <w:lvlText w:val=""/>
      <w:lvlJc w:val="left"/>
      <w:pPr>
        <w:ind w:left="720" w:hanging="360"/>
      </w:pPr>
      <w:rPr>
        <w:rFonts w:ascii="Symbol" w:hAnsi="Symbol"/>
        <w:b w:val="0"/>
        <w:bCs w:val="0"/>
      </w:rPr>
    </w:lvl>
    <w:lvl w:ilvl="1" w:tplc="6698495A">
      <w:start w:val="1"/>
      <w:numFmt w:val="bullet"/>
      <w:lvlText w:val="o"/>
      <w:lvlJc w:val="left"/>
      <w:pPr>
        <w:tabs>
          <w:tab w:val="num" w:pos="1440"/>
        </w:tabs>
        <w:ind w:left="1440" w:hanging="360"/>
      </w:pPr>
      <w:rPr>
        <w:rFonts w:ascii="Courier New" w:hAnsi="Courier New"/>
      </w:rPr>
    </w:lvl>
    <w:lvl w:ilvl="2" w:tplc="7C02FC2E">
      <w:start w:val="1"/>
      <w:numFmt w:val="bullet"/>
      <w:lvlText w:val=""/>
      <w:lvlJc w:val="left"/>
      <w:pPr>
        <w:tabs>
          <w:tab w:val="num" w:pos="2160"/>
        </w:tabs>
        <w:ind w:left="2160" w:hanging="360"/>
      </w:pPr>
      <w:rPr>
        <w:rFonts w:ascii="Wingdings" w:hAnsi="Wingdings"/>
      </w:rPr>
    </w:lvl>
    <w:lvl w:ilvl="3" w:tplc="35B614D0">
      <w:start w:val="1"/>
      <w:numFmt w:val="bullet"/>
      <w:lvlText w:val=""/>
      <w:lvlJc w:val="left"/>
      <w:pPr>
        <w:tabs>
          <w:tab w:val="num" w:pos="2880"/>
        </w:tabs>
        <w:ind w:left="2880" w:hanging="360"/>
      </w:pPr>
      <w:rPr>
        <w:rFonts w:ascii="Symbol" w:hAnsi="Symbol"/>
      </w:rPr>
    </w:lvl>
    <w:lvl w:ilvl="4" w:tplc="D2BC31D6">
      <w:start w:val="1"/>
      <w:numFmt w:val="bullet"/>
      <w:lvlText w:val="o"/>
      <w:lvlJc w:val="left"/>
      <w:pPr>
        <w:tabs>
          <w:tab w:val="num" w:pos="3600"/>
        </w:tabs>
        <w:ind w:left="3600" w:hanging="360"/>
      </w:pPr>
      <w:rPr>
        <w:rFonts w:ascii="Courier New" w:hAnsi="Courier New"/>
      </w:rPr>
    </w:lvl>
    <w:lvl w:ilvl="5" w:tplc="5F301F82">
      <w:start w:val="1"/>
      <w:numFmt w:val="bullet"/>
      <w:lvlText w:val=""/>
      <w:lvlJc w:val="left"/>
      <w:pPr>
        <w:tabs>
          <w:tab w:val="num" w:pos="4320"/>
        </w:tabs>
        <w:ind w:left="4320" w:hanging="360"/>
      </w:pPr>
      <w:rPr>
        <w:rFonts w:ascii="Wingdings" w:hAnsi="Wingdings"/>
      </w:rPr>
    </w:lvl>
    <w:lvl w:ilvl="6" w:tplc="0594596C">
      <w:start w:val="1"/>
      <w:numFmt w:val="bullet"/>
      <w:lvlText w:val=""/>
      <w:lvlJc w:val="left"/>
      <w:pPr>
        <w:tabs>
          <w:tab w:val="num" w:pos="5040"/>
        </w:tabs>
        <w:ind w:left="5040" w:hanging="360"/>
      </w:pPr>
      <w:rPr>
        <w:rFonts w:ascii="Symbol" w:hAnsi="Symbol"/>
      </w:rPr>
    </w:lvl>
    <w:lvl w:ilvl="7" w:tplc="00C01674">
      <w:start w:val="1"/>
      <w:numFmt w:val="bullet"/>
      <w:lvlText w:val="o"/>
      <w:lvlJc w:val="left"/>
      <w:pPr>
        <w:tabs>
          <w:tab w:val="num" w:pos="5760"/>
        </w:tabs>
        <w:ind w:left="5760" w:hanging="360"/>
      </w:pPr>
      <w:rPr>
        <w:rFonts w:ascii="Courier New" w:hAnsi="Courier New"/>
      </w:rPr>
    </w:lvl>
    <w:lvl w:ilvl="8" w:tplc="C3006A7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A206E56">
      <w:start w:val="1"/>
      <w:numFmt w:val="bullet"/>
      <w:lvlText w:val=""/>
      <w:lvlJc w:val="left"/>
      <w:pPr>
        <w:ind w:left="720" w:hanging="360"/>
      </w:pPr>
      <w:rPr>
        <w:rFonts w:ascii="Symbol" w:hAnsi="Symbol"/>
        <w:b w:val="0"/>
        <w:bCs w:val="0"/>
      </w:rPr>
    </w:lvl>
    <w:lvl w:ilvl="1" w:tplc="3EFCD788">
      <w:start w:val="1"/>
      <w:numFmt w:val="bullet"/>
      <w:lvlText w:val="o"/>
      <w:lvlJc w:val="left"/>
      <w:pPr>
        <w:tabs>
          <w:tab w:val="num" w:pos="1440"/>
        </w:tabs>
        <w:ind w:left="1440" w:hanging="360"/>
      </w:pPr>
      <w:rPr>
        <w:rFonts w:ascii="Courier New" w:hAnsi="Courier New"/>
      </w:rPr>
    </w:lvl>
    <w:lvl w:ilvl="2" w:tplc="007CDF46">
      <w:start w:val="1"/>
      <w:numFmt w:val="bullet"/>
      <w:lvlText w:val=""/>
      <w:lvlJc w:val="left"/>
      <w:pPr>
        <w:tabs>
          <w:tab w:val="num" w:pos="2160"/>
        </w:tabs>
        <w:ind w:left="2160" w:hanging="360"/>
      </w:pPr>
      <w:rPr>
        <w:rFonts w:ascii="Wingdings" w:hAnsi="Wingdings"/>
      </w:rPr>
    </w:lvl>
    <w:lvl w:ilvl="3" w:tplc="1682FF18">
      <w:start w:val="1"/>
      <w:numFmt w:val="bullet"/>
      <w:lvlText w:val=""/>
      <w:lvlJc w:val="left"/>
      <w:pPr>
        <w:tabs>
          <w:tab w:val="num" w:pos="2880"/>
        </w:tabs>
        <w:ind w:left="2880" w:hanging="360"/>
      </w:pPr>
      <w:rPr>
        <w:rFonts w:ascii="Symbol" w:hAnsi="Symbol"/>
      </w:rPr>
    </w:lvl>
    <w:lvl w:ilvl="4" w:tplc="DD00E206">
      <w:start w:val="1"/>
      <w:numFmt w:val="bullet"/>
      <w:lvlText w:val="o"/>
      <w:lvlJc w:val="left"/>
      <w:pPr>
        <w:tabs>
          <w:tab w:val="num" w:pos="3600"/>
        </w:tabs>
        <w:ind w:left="3600" w:hanging="360"/>
      </w:pPr>
      <w:rPr>
        <w:rFonts w:ascii="Courier New" w:hAnsi="Courier New"/>
      </w:rPr>
    </w:lvl>
    <w:lvl w:ilvl="5" w:tplc="AFBEA802">
      <w:start w:val="1"/>
      <w:numFmt w:val="bullet"/>
      <w:lvlText w:val=""/>
      <w:lvlJc w:val="left"/>
      <w:pPr>
        <w:tabs>
          <w:tab w:val="num" w:pos="4320"/>
        </w:tabs>
        <w:ind w:left="4320" w:hanging="360"/>
      </w:pPr>
      <w:rPr>
        <w:rFonts w:ascii="Wingdings" w:hAnsi="Wingdings"/>
      </w:rPr>
    </w:lvl>
    <w:lvl w:ilvl="6" w:tplc="C60C6958">
      <w:start w:val="1"/>
      <w:numFmt w:val="bullet"/>
      <w:lvlText w:val=""/>
      <w:lvlJc w:val="left"/>
      <w:pPr>
        <w:tabs>
          <w:tab w:val="num" w:pos="5040"/>
        </w:tabs>
        <w:ind w:left="5040" w:hanging="360"/>
      </w:pPr>
      <w:rPr>
        <w:rFonts w:ascii="Symbol" w:hAnsi="Symbol"/>
      </w:rPr>
    </w:lvl>
    <w:lvl w:ilvl="7" w:tplc="AF6EA29A">
      <w:start w:val="1"/>
      <w:numFmt w:val="bullet"/>
      <w:lvlText w:val="o"/>
      <w:lvlJc w:val="left"/>
      <w:pPr>
        <w:tabs>
          <w:tab w:val="num" w:pos="5760"/>
        </w:tabs>
        <w:ind w:left="5760" w:hanging="360"/>
      </w:pPr>
      <w:rPr>
        <w:rFonts w:ascii="Courier New" w:hAnsi="Courier New"/>
      </w:rPr>
    </w:lvl>
    <w:lvl w:ilvl="8" w:tplc="788ABEF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CBE6002">
      <w:start w:val="1"/>
      <w:numFmt w:val="bullet"/>
      <w:lvlText w:val=""/>
      <w:lvlJc w:val="left"/>
      <w:pPr>
        <w:ind w:left="720" w:hanging="360"/>
      </w:pPr>
      <w:rPr>
        <w:rFonts w:ascii="Symbol" w:hAnsi="Symbol"/>
        <w:b w:val="0"/>
        <w:bCs w:val="0"/>
      </w:rPr>
    </w:lvl>
    <w:lvl w:ilvl="1" w:tplc="98A21E6E">
      <w:start w:val="1"/>
      <w:numFmt w:val="bullet"/>
      <w:lvlText w:val="o"/>
      <w:lvlJc w:val="left"/>
      <w:pPr>
        <w:tabs>
          <w:tab w:val="num" w:pos="1440"/>
        </w:tabs>
        <w:ind w:left="1440" w:hanging="360"/>
      </w:pPr>
      <w:rPr>
        <w:rFonts w:ascii="Courier New" w:hAnsi="Courier New"/>
      </w:rPr>
    </w:lvl>
    <w:lvl w:ilvl="2" w:tplc="CCA2FA2E">
      <w:start w:val="1"/>
      <w:numFmt w:val="bullet"/>
      <w:lvlText w:val=""/>
      <w:lvlJc w:val="left"/>
      <w:pPr>
        <w:tabs>
          <w:tab w:val="num" w:pos="2160"/>
        </w:tabs>
        <w:ind w:left="2160" w:hanging="360"/>
      </w:pPr>
      <w:rPr>
        <w:rFonts w:ascii="Wingdings" w:hAnsi="Wingdings"/>
      </w:rPr>
    </w:lvl>
    <w:lvl w:ilvl="3" w:tplc="52B42460">
      <w:start w:val="1"/>
      <w:numFmt w:val="bullet"/>
      <w:lvlText w:val=""/>
      <w:lvlJc w:val="left"/>
      <w:pPr>
        <w:tabs>
          <w:tab w:val="num" w:pos="2880"/>
        </w:tabs>
        <w:ind w:left="2880" w:hanging="360"/>
      </w:pPr>
      <w:rPr>
        <w:rFonts w:ascii="Symbol" w:hAnsi="Symbol"/>
      </w:rPr>
    </w:lvl>
    <w:lvl w:ilvl="4" w:tplc="00C4CE0A">
      <w:start w:val="1"/>
      <w:numFmt w:val="bullet"/>
      <w:lvlText w:val="o"/>
      <w:lvlJc w:val="left"/>
      <w:pPr>
        <w:tabs>
          <w:tab w:val="num" w:pos="3600"/>
        </w:tabs>
        <w:ind w:left="3600" w:hanging="360"/>
      </w:pPr>
      <w:rPr>
        <w:rFonts w:ascii="Courier New" w:hAnsi="Courier New"/>
      </w:rPr>
    </w:lvl>
    <w:lvl w:ilvl="5" w:tplc="0B38B1C4">
      <w:start w:val="1"/>
      <w:numFmt w:val="bullet"/>
      <w:lvlText w:val=""/>
      <w:lvlJc w:val="left"/>
      <w:pPr>
        <w:tabs>
          <w:tab w:val="num" w:pos="4320"/>
        </w:tabs>
        <w:ind w:left="4320" w:hanging="360"/>
      </w:pPr>
      <w:rPr>
        <w:rFonts w:ascii="Wingdings" w:hAnsi="Wingdings"/>
      </w:rPr>
    </w:lvl>
    <w:lvl w:ilvl="6" w:tplc="186A1384">
      <w:start w:val="1"/>
      <w:numFmt w:val="bullet"/>
      <w:lvlText w:val=""/>
      <w:lvlJc w:val="left"/>
      <w:pPr>
        <w:tabs>
          <w:tab w:val="num" w:pos="5040"/>
        </w:tabs>
        <w:ind w:left="5040" w:hanging="360"/>
      </w:pPr>
      <w:rPr>
        <w:rFonts w:ascii="Symbol" w:hAnsi="Symbol"/>
      </w:rPr>
    </w:lvl>
    <w:lvl w:ilvl="7" w:tplc="30F0D56E">
      <w:start w:val="1"/>
      <w:numFmt w:val="bullet"/>
      <w:lvlText w:val="o"/>
      <w:lvlJc w:val="left"/>
      <w:pPr>
        <w:tabs>
          <w:tab w:val="num" w:pos="5760"/>
        </w:tabs>
        <w:ind w:left="5760" w:hanging="360"/>
      </w:pPr>
      <w:rPr>
        <w:rFonts w:ascii="Courier New" w:hAnsi="Courier New"/>
      </w:rPr>
    </w:lvl>
    <w:lvl w:ilvl="8" w:tplc="904AD9D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A88E0B8">
      <w:start w:val="1"/>
      <w:numFmt w:val="bullet"/>
      <w:lvlText w:val=""/>
      <w:lvlJc w:val="left"/>
      <w:pPr>
        <w:ind w:left="720" w:hanging="360"/>
      </w:pPr>
      <w:rPr>
        <w:rFonts w:ascii="Symbol" w:hAnsi="Symbol"/>
        <w:b w:val="0"/>
        <w:bCs w:val="0"/>
      </w:rPr>
    </w:lvl>
    <w:lvl w:ilvl="1" w:tplc="AF72193C">
      <w:start w:val="1"/>
      <w:numFmt w:val="bullet"/>
      <w:lvlText w:val="o"/>
      <w:lvlJc w:val="left"/>
      <w:pPr>
        <w:tabs>
          <w:tab w:val="num" w:pos="1440"/>
        </w:tabs>
        <w:ind w:left="1440" w:hanging="360"/>
      </w:pPr>
      <w:rPr>
        <w:rFonts w:ascii="Courier New" w:hAnsi="Courier New"/>
      </w:rPr>
    </w:lvl>
    <w:lvl w:ilvl="2" w:tplc="99F851E4">
      <w:start w:val="1"/>
      <w:numFmt w:val="bullet"/>
      <w:lvlText w:val=""/>
      <w:lvlJc w:val="left"/>
      <w:pPr>
        <w:tabs>
          <w:tab w:val="num" w:pos="2160"/>
        </w:tabs>
        <w:ind w:left="2160" w:hanging="360"/>
      </w:pPr>
      <w:rPr>
        <w:rFonts w:ascii="Wingdings" w:hAnsi="Wingdings"/>
      </w:rPr>
    </w:lvl>
    <w:lvl w:ilvl="3" w:tplc="F438B6A8">
      <w:start w:val="1"/>
      <w:numFmt w:val="bullet"/>
      <w:lvlText w:val=""/>
      <w:lvlJc w:val="left"/>
      <w:pPr>
        <w:tabs>
          <w:tab w:val="num" w:pos="2880"/>
        </w:tabs>
        <w:ind w:left="2880" w:hanging="360"/>
      </w:pPr>
      <w:rPr>
        <w:rFonts w:ascii="Symbol" w:hAnsi="Symbol"/>
      </w:rPr>
    </w:lvl>
    <w:lvl w:ilvl="4" w:tplc="DBB2CCBE">
      <w:start w:val="1"/>
      <w:numFmt w:val="bullet"/>
      <w:lvlText w:val="o"/>
      <w:lvlJc w:val="left"/>
      <w:pPr>
        <w:tabs>
          <w:tab w:val="num" w:pos="3600"/>
        </w:tabs>
        <w:ind w:left="3600" w:hanging="360"/>
      </w:pPr>
      <w:rPr>
        <w:rFonts w:ascii="Courier New" w:hAnsi="Courier New"/>
      </w:rPr>
    </w:lvl>
    <w:lvl w:ilvl="5" w:tplc="0AB06588">
      <w:start w:val="1"/>
      <w:numFmt w:val="bullet"/>
      <w:lvlText w:val=""/>
      <w:lvlJc w:val="left"/>
      <w:pPr>
        <w:tabs>
          <w:tab w:val="num" w:pos="4320"/>
        </w:tabs>
        <w:ind w:left="4320" w:hanging="360"/>
      </w:pPr>
      <w:rPr>
        <w:rFonts w:ascii="Wingdings" w:hAnsi="Wingdings"/>
      </w:rPr>
    </w:lvl>
    <w:lvl w:ilvl="6" w:tplc="B342637C">
      <w:start w:val="1"/>
      <w:numFmt w:val="bullet"/>
      <w:lvlText w:val=""/>
      <w:lvlJc w:val="left"/>
      <w:pPr>
        <w:tabs>
          <w:tab w:val="num" w:pos="5040"/>
        </w:tabs>
        <w:ind w:left="5040" w:hanging="360"/>
      </w:pPr>
      <w:rPr>
        <w:rFonts w:ascii="Symbol" w:hAnsi="Symbol"/>
      </w:rPr>
    </w:lvl>
    <w:lvl w:ilvl="7" w:tplc="2B2A79C0">
      <w:start w:val="1"/>
      <w:numFmt w:val="bullet"/>
      <w:lvlText w:val="o"/>
      <w:lvlJc w:val="left"/>
      <w:pPr>
        <w:tabs>
          <w:tab w:val="num" w:pos="5760"/>
        </w:tabs>
        <w:ind w:left="5760" w:hanging="360"/>
      </w:pPr>
      <w:rPr>
        <w:rFonts w:ascii="Courier New" w:hAnsi="Courier New"/>
      </w:rPr>
    </w:lvl>
    <w:lvl w:ilvl="8" w:tplc="2C24E8E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2DC6D46">
      <w:start w:val="1"/>
      <w:numFmt w:val="bullet"/>
      <w:lvlText w:val=""/>
      <w:lvlJc w:val="left"/>
      <w:pPr>
        <w:ind w:left="720" w:hanging="360"/>
      </w:pPr>
      <w:rPr>
        <w:rFonts w:ascii="Symbol" w:hAnsi="Symbol"/>
        <w:b w:val="0"/>
        <w:bCs w:val="0"/>
      </w:rPr>
    </w:lvl>
    <w:lvl w:ilvl="1" w:tplc="9FC6064A">
      <w:start w:val="1"/>
      <w:numFmt w:val="bullet"/>
      <w:lvlText w:val="o"/>
      <w:lvlJc w:val="left"/>
      <w:pPr>
        <w:tabs>
          <w:tab w:val="num" w:pos="1440"/>
        </w:tabs>
        <w:ind w:left="1440" w:hanging="360"/>
      </w:pPr>
      <w:rPr>
        <w:rFonts w:ascii="Courier New" w:hAnsi="Courier New"/>
      </w:rPr>
    </w:lvl>
    <w:lvl w:ilvl="2" w:tplc="9386E344">
      <w:start w:val="1"/>
      <w:numFmt w:val="bullet"/>
      <w:lvlText w:val=""/>
      <w:lvlJc w:val="left"/>
      <w:pPr>
        <w:tabs>
          <w:tab w:val="num" w:pos="2160"/>
        </w:tabs>
        <w:ind w:left="2160" w:hanging="360"/>
      </w:pPr>
      <w:rPr>
        <w:rFonts w:ascii="Wingdings" w:hAnsi="Wingdings"/>
      </w:rPr>
    </w:lvl>
    <w:lvl w:ilvl="3" w:tplc="3F7E11F4">
      <w:start w:val="1"/>
      <w:numFmt w:val="bullet"/>
      <w:lvlText w:val=""/>
      <w:lvlJc w:val="left"/>
      <w:pPr>
        <w:tabs>
          <w:tab w:val="num" w:pos="2880"/>
        </w:tabs>
        <w:ind w:left="2880" w:hanging="360"/>
      </w:pPr>
      <w:rPr>
        <w:rFonts w:ascii="Symbol" w:hAnsi="Symbol"/>
      </w:rPr>
    </w:lvl>
    <w:lvl w:ilvl="4" w:tplc="2D2A126E">
      <w:start w:val="1"/>
      <w:numFmt w:val="bullet"/>
      <w:lvlText w:val="o"/>
      <w:lvlJc w:val="left"/>
      <w:pPr>
        <w:tabs>
          <w:tab w:val="num" w:pos="3600"/>
        </w:tabs>
        <w:ind w:left="3600" w:hanging="360"/>
      </w:pPr>
      <w:rPr>
        <w:rFonts w:ascii="Courier New" w:hAnsi="Courier New"/>
      </w:rPr>
    </w:lvl>
    <w:lvl w:ilvl="5" w:tplc="81F06FBE">
      <w:start w:val="1"/>
      <w:numFmt w:val="bullet"/>
      <w:lvlText w:val=""/>
      <w:lvlJc w:val="left"/>
      <w:pPr>
        <w:tabs>
          <w:tab w:val="num" w:pos="4320"/>
        </w:tabs>
        <w:ind w:left="4320" w:hanging="360"/>
      </w:pPr>
      <w:rPr>
        <w:rFonts w:ascii="Wingdings" w:hAnsi="Wingdings"/>
      </w:rPr>
    </w:lvl>
    <w:lvl w:ilvl="6" w:tplc="6DCA5ABA">
      <w:start w:val="1"/>
      <w:numFmt w:val="bullet"/>
      <w:lvlText w:val=""/>
      <w:lvlJc w:val="left"/>
      <w:pPr>
        <w:tabs>
          <w:tab w:val="num" w:pos="5040"/>
        </w:tabs>
        <w:ind w:left="5040" w:hanging="360"/>
      </w:pPr>
      <w:rPr>
        <w:rFonts w:ascii="Symbol" w:hAnsi="Symbol"/>
      </w:rPr>
    </w:lvl>
    <w:lvl w:ilvl="7" w:tplc="24FADB00">
      <w:start w:val="1"/>
      <w:numFmt w:val="bullet"/>
      <w:lvlText w:val="o"/>
      <w:lvlJc w:val="left"/>
      <w:pPr>
        <w:tabs>
          <w:tab w:val="num" w:pos="5760"/>
        </w:tabs>
        <w:ind w:left="5760" w:hanging="360"/>
      </w:pPr>
      <w:rPr>
        <w:rFonts w:ascii="Courier New" w:hAnsi="Courier New"/>
      </w:rPr>
    </w:lvl>
    <w:lvl w:ilvl="8" w:tplc="2BD4E16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74"/>
    <w:rsid w:val="000E0256"/>
    <w:rsid w:val="008B6174"/>
    <w:rsid w:val="00936379"/>
    <w:rsid w:val="00B3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421D"/>
  <w15:docId w15:val="{3569D6B5-3FE7-4BE6-8541-EF6E86C4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248"/>
    <w:pPr>
      <w:tabs>
        <w:tab w:val="center" w:pos="4680"/>
        <w:tab w:val="right" w:pos="9360"/>
      </w:tabs>
    </w:pPr>
  </w:style>
  <w:style w:type="character" w:customStyle="1" w:styleId="HeaderChar">
    <w:name w:val="Header Char"/>
    <w:basedOn w:val="DefaultParagraphFont"/>
    <w:link w:val="Header"/>
    <w:uiPriority w:val="99"/>
    <w:rsid w:val="00B31248"/>
    <w:rPr>
      <w:sz w:val="24"/>
      <w:szCs w:val="24"/>
    </w:rPr>
  </w:style>
  <w:style w:type="paragraph" w:styleId="Footer">
    <w:name w:val="footer"/>
    <w:basedOn w:val="Normal"/>
    <w:link w:val="FooterChar"/>
    <w:uiPriority w:val="99"/>
    <w:unhideWhenUsed/>
    <w:rsid w:val="00B31248"/>
    <w:pPr>
      <w:tabs>
        <w:tab w:val="center" w:pos="4680"/>
        <w:tab w:val="right" w:pos="9360"/>
      </w:tabs>
    </w:pPr>
  </w:style>
  <w:style w:type="character" w:customStyle="1" w:styleId="FooterChar">
    <w:name w:val="Footer Char"/>
    <w:basedOn w:val="DefaultParagraphFont"/>
    <w:link w:val="Footer"/>
    <w:uiPriority w:val="99"/>
    <w:rsid w:val="00B312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Dove</dc:creator>
  <cp:lastModifiedBy>Chris Dove</cp:lastModifiedBy>
  <cp:revision>2</cp:revision>
  <dcterms:created xsi:type="dcterms:W3CDTF">2020-07-24T18:29:00Z</dcterms:created>
  <dcterms:modified xsi:type="dcterms:W3CDTF">2020-07-24T18:29:00Z</dcterms:modified>
</cp:coreProperties>
</file>