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AB07" w14:textId="0DC7C27C" w:rsidR="00DA5B97" w:rsidRDefault="008B0050" w:rsidP="00DA5B97">
      <w:pPr>
        <w:jc w:val="center"/>
      </w:pPr>
      <w:r>
        <w:rPr>
          <w:b/>
          <w:bCs/>
          <w:sz w:val="28"/>
          <w:szCs w:val="28"/>
        </w:rPr>
        <w:t>TaWaSi ANTIQUES &amp; VINTAGE</w:t>
      </w:r>
      <w:r w:rsidR="00F5353B">
        <w:rPr>
          <w:b/>
          <w:bCs/>
          <w:sz w:val="28"/>
          <w:szCs w:val="28"/>
        </w:rPr>
        <w:t xml:space="preserve"> SHOW</w:t>
      </w:r>
    </w:p>
    <w:p w14:paraId="04B719B1" w14:textId="77777777" w:rsidR="00DA5B97" w:rsidRDefault="001A0EB9" w:rsidP="00DA5B97">
      <w:pPr>
        <w:jc w:val="center"/>
        <w:rPr>
          <w:b/>
          <w:i/>
        </w:rPr>
      </w:pPr>
      <w:r>
        <w:rPr>
          <w:b/>
          <w:i/>
        </w:rPr>
        <w:t>FEATURING LOCAL ART</w:t>
      </w:r>
    </w:p>
    <w:p w14:paraId="7F614F39" w14:textId="77777777" w:rsidR="00AE01FB" w:rsidRPr="00AE01FB" w:rsidRDefault="00AE01FB" w:rsidP="00DA5B97">
      <w:pPr>
        <w:jc w:val="center"/>
        <w:rPr>
          <w:b/>
          <w:i/>
        </w:rPr>
      </w:pPr>
    </w:p>
    <w:p w14:paraId="53293930" w14:textId="77777777" w:rsidR="00DA5B97" w:rsidRDefault="00DA5B97" w:rsidP="00DA5B97">
      <w:pPr>
        <w:jc w:val="center"/>
      </w:pPr>
      <w:r>
        <w:t>SPONSORED BY TaWaSi, Inc.</w:t>
      </w:r>
    </w:p>
    <w:p w14:paraId="6F83CD76" w14:textId="7B7AD871" w:rsidR="00B57172" w:rsidRDefault="001D07F1" w:rsidP="00B57172">
      <w:pPr>
        <w:jc w:val="center"/>
      </w:pPr>
      <w:r>
        <w:t xml:space="preserve">September 6, </w:t>
      </w:r>
      <w:r w:rsidR="00B57172">
        <w:t>2019 10 a.m</w:t>
      </w:r>
      <w:r w:rsidR="008B0050">
        <w:t>.</w:t>
      </w:r>
      <w:r w:rsidR="00B57172">
        <w:t xml:space="preserve"> to 5 p.m.</w:t>
      </w:r>
    </w:p>
    <w:p w14:paraId="2E6E1EB4" w14:textId="32C0C158" w:rsidR="001D07F1" w:rsidRDefault="00B57172" w:rsidP="00B57172">
      <w:pPr>
        <w:jc w:val="center"/>
      </w:pPr>
      <w:r>
        <w:t xml:space="preserve">September </w:t>
      </w:r>
      <w:r w:rsidR="001D07F1">
        <w:t>7,</w:t>
      </w:r>
      <w:r>
        <w:t xml:space="preserve"> 2019 </w:t>
      </w:r>
      <w:r w:rsidR="008B0050">
        <w:t>10 a</w:t>
      </w:r>
      <w:r>
        <w:t>.m</w:t>
      </w:r>
      <w:r w:rsidR="008B0050">
        <w:t>.</w:t>
      </w:r>
      <w:r>
        <w:t xml:space="preserve"> </w:t>
      </w:r>
      <w:r w:rsidR="008B0050">
        <w:t>to 5</w:t>
      </w:r>
      <w:r w:rsidR="0044309F">
        <w:t xml:space="preserve"> </w:t>
      </w:r>
      <w:r w:rsidR="008B0050">
        <w:t>p.m.</w:t>
      </w:r>
      <w:r w:rsidR="0044309F">
        <w:t xml:space="preserve"> </w:t>
      </w:r>
    </w:p>
    <w:p w14:paraId="519CBC87" w14:textId="77777777" w:rsidR="0044309F" w:rsidRDefault="0044309F" w:rsidP="00B57172">
      <w:pPr>
        <w:jc w:val="center"/>
      </w:pPr>
      <w:r>
        <w:t>September 8, 2019 10 a.m. to 4 p.m.</w:t>
      </w:r>
    </w:p>
    <w:p w14:paraId="04F9586B" w14:textId="77777777" w:rsidR="00B57172" w:rsidRDefault="00B57172" w:rsidP="001D07F1">
      <w:pPr>
        <w:jc w:val="center"/>
        <w:rPr>
          <w:vertAlign w:val="superscript"/>
        </w:rPr>
      </w:pPr>
    </w:p>
    <w:p w14:paraId="6CC1BE63" w14:textId="77777777" w:rsidR="00B57172" w:rsidRDefault="00B57172" w:rsidP="001D07F1">
      <w:pPr>
        <w:jc w:val="center"/>
      </w:pPr>
    </w:p>
    <w:p w14:paraId="5FB1BAAC" w14:textId="77777777" w:rsidR="00DA5B97" w:rsidRDefault="00DA5B97" w:rsidP="00DA5B97">
      <w:r>
        <w:t xml:space="preserve">             </w:t>
      </w:r>
    </w:p>
    <w:p w14:paraId="4053491A" w14:textId="612F855B" w:rsidR="00DA5B97" w:rsidRDefault="001A0EB9" w:rsidP="00DA5B97">
      <w:r>
        <w:t xml:space="preserve"> The annual TaWaSi </w:t>
      </w:r>
      <w:r w:rsidR="008B0050">
        <w:t>Antiques &amp;</w:t>
      </w:r>
      <w:r>
        <w:t xml:space="preserve"> Vintage Show</w:t>
      </w:r>
      <w:r w:rsidR="00DA5B97">
        <w:t xml:space="preserve"> does hereby sell to:</w:t>
      </w:r>
    </w:p>
    <w:p w14:paraId="56284482" w14:textId="77777777" w:rsidR="00DA5B97" w:rsidRDefault="00DA5B97" w:rsidP="00DA5B97">
      <w:pPr>
        <w:rPr>
          <w:u w:val="single"/>
        </w:rPr>
      </w:pPr>
    </w:p>
    <w:p w14:paraId="61D915CD" w14:textId="77777777" w:rsidR="00DA5B97" w:rsidRDefault="00DA5B97" w:rsidP="00DA5B97">
      <w:pPr>
        <w:rPr>
          <w:u w:val="single"/>
        </w:rPr>
      </w:pPr>
      <w:r>
        <w:t xml:space="preserve"> ______________________________________________________</w:t>
      </w:r>
      <w:r>
        <w:rPr>
          <w:u w:val="single"/>
        </w:rPr>
        <w:t xml:space="preserve">  </w:t>
      </w:r>
    </w:p>
    <w:p w14:paraId="60264CDC" w14:textId="77777777" w:rsidR="00DA5B97" w:rsidRDefault="00DA5B97" w:rsidP="00DA5B97"/>
    <w:p w14:paraId="385F89A3" w14:textId="77777777" w:rsidR="00DA5B97" w:rsidRDefault="00DA5B97" w:rsidP="00DA5B97">
      <w:r>
        <w:t xml:space="preserve">a permit to use a booth space </w:t>
      </w:r>
      <w:r w:rsidR="001D07F1">
        <w:t>16X5</w:t>
      </w:r>
      <w:r>
        <w:t xml:space="preserve"> at the </w:t>
      </w:r>
      <w:r>
        <w:rPr>
          <w:b/>
        </w:rPr>
        <w:t>Warren J. Harang, Jr.</w:t>
      </w:r>
      <w:r>
        <w:t xml:space="preserve"> </w:t>
      </w:r>
      <w:r>
        <w:rPr>
          <w:b/>
        </w:rPr>
        <w:t>Auditorium, at 310 North Canal Boulevard, Thibodaux, Louisiana.</w:t>
      </w:r>
      <w:r>
        <w:t xml:space="preserve">  </w:t>
      </w:r>
      <w:r w:rsidR="00B57172">
        <w:t>The booth space will be located on the second floor of the auditorium in full view by all from the first floo</w:t>
      </w:r>
      <w:r w:rsidR="0044309F">
        <w:t>r</w:t>
      </w:r>
      <w:r w:rsidR="001A0EB9">
        <w:t xml:space="preserve"> arena</w:t>
      </w:r>
      <w:r w:rsidR="00B57172">
        <w:t xml:space="preserve">.  </w:t>
      </w:r>
      <w:r>
        <w:t xml:space="preserve">Such space must be used for display and sales of </w:t>
      </w:r>
      <w:r w:rsidR="001D07F1">
        <w:t>original</w:t>
      </w:r>
      <w:r w:rsidR="001A0EB9">
        <w:t xml:space="preserve"> works of art </w:t>
      </w:r>
      <w:r w:rsidR="001D07F1">
        <w:t xml:space="preserve">and </w:t>
      </w:r>
      <w:r w:rsidR="00005EEE">
        <w:t xml:space="preserve">copies of </w:t>
      </w:r>
      <w:r w:rsidR="001D07F1">
        <w:t>original art</w:t>
      </w:r>
      <w:r w:rsidR="001A0EB9">
        <w:t xml:space="preserve"> (including jewelry, pottery, etc.)</w:t>
      </w:r>
      <w:r w:rsidR="001D07F1">
        <w:t>.</w:t>
      </w:r>
      <w:r>
        <w:t xml:space="preserve">  TaWaSi reserves the right to make adjustments in booth size with notification to the dealer in advance of the show.</w:t>
      </w:r>
    </w:p>
    <w:p w14:paraId="442FF367" w14:textId="77777777" w:rsidR="00DA5B97" w:rsidRDefault="00DA5B97" w:rsidP="00DA5B97"/>
    <w:p w14:paraId="7E99914D" w14:textId="77777777" w:rsidR="00DA5B97" w:rsidRDefault="00DA5B97" w:rsidP="00DA5B97">
      <w:r>
        <w:t>Exhibitor agrees to pay $</w:t>
      </w:r>
      <w:r w:rsidR="001D07F1">
        <w:t>125</w:t>
      </w:r>
      <w:r w:rsidR="001A0EB9">
        <w:t>.00</w:t>
      </w:r>
      <w:r>
        <w:t xml:space="preserve"> for the use of the booth space for the dates specified above.</w:t>
      </w:r>
      <w:r w:rsidR="001A0EB9">
        <w:t xml:space="preserve">  </w:t>
      </w:r>
      <w:r w:rsidR="001D07F1">
        <w:t>The booth payment along with a signed copy of the contr</w:t>
      </w:r>
      <w:r w:rsidR="001A0EB9">
        <w:t>act must be received by</w:t>
      </w:r>
      <w:r w:rsidR="001D07F1">
        <w:t xml:space="preserve"> August 30</w:t>
      </w:r>
      <w:r w:rsidR="001D07F1">
        <w:rPr>
          <w:vertAlign w:val="superscript"/>
        </w:rPr>
        <w:t xml:space="preserve">, </w:t>
      </w:r>
      <w:r w:rsidR="001D07F1">
        <w:t xml:space="preserve">2019. </w:t>
      </w:r>
      <w:r w:rsidR="001A0EB9">
        <w:t xml:space="preserve">Booth space availability is limited and will only be reserved upon </w:t>
      </w:r>
      <w:r w:rsidR="000A1579">
        <w:t xml:space="preserve">receipt of </w:t>
      </w:r>
      <w:r w:rsidR="001A0EB9">
        <w:t>signed contract a</w:t>
      </w:r>
      <w:r w:rsidR="000A1579">
        <w:t>nd payment</w:t>
      </w:r>
      <w:r w:rsidR="001A0EB9">
        <w:t>.</w:t>
      </w:r>
      <w:r w:rsidR="001D07F1">
        <w:t xml:space="preserve"> </w:t>
      </w:r>
      <w:r w:rsidRPr="000A1579">
        <w:rPr>
          <w:b/>
        </w:rPr>
        <w:fldChar w:fldCharType="begin"/>
      </w:r>
      <w:r w:rsidRPr="000A1579">
        <w:rPr>
          <w:b/>
        </w:rPr>
        <w:instrText xml:space="preserve"> MERGEFIELD "Req_Deposit" </w:instrText>
      </w:r>
      <w:r w:rsidRPr="000A1579">
        <w:rPr>
          <w:b/>
        </w:rPr>
        <w:fldChar w:fldCharType="end"/>
      </w:r>
      <w:r w:rsidR="001D07F1" w:rsidRPr="000A1579">
        <w:rPr>
          <w:b/>
        </w:rPr>
        <w:t>C</w:t>
      </w:r>
      <w:r w:rsidRPr="000A1579">
        <w:rPr>
          <w:b/>
        </w:rPr>
        <w:t xml:space="preserve">hecks </w:t>
      </w:r>
      <w:r w:rsidR="001D07F1" w:rsidRPr="000A1579">
        <w:rPr>
          <w:b/>
        </w:rPr>
        <w:t xml:space="preserve">should be made </w:t>
      </w:r>
      <w:r w:rsidRPr="000A1579">
        <w:rPr>
          <w:b/>
        </w:rPr>
        <w:t>payable to TaWaSi, Inc</w:t>
      </w:r>
      <w:r w:rsidR="000A1579">
        <w:rPr>
          <w:u w:val="single"/>
        </w:rPr>
        <w:t>.</w:t>
      </w:r>
      <w:r>
        <w:t xml:space="preserve"> </w:t>
      </w:r>
      <w:r w:rsidR="001D07F1">
        <w:t xml:space="preserve"> The payment </w:t>
      </w:r>
      <w:r w:rsidR="001A0EB9">
        <w:t>is</w:t>
      </w:r>
      <w:r w:rsidR="00B57172">
        <w:t xml:space="preserve"> non</w:t>
      </w:r>
      <w:r w:rsidR="001D07F1">
        <w:t>-refundable.</w:t>
      </w:r>
    </w:p>
    <w:p w14:paraId="646843D6" w14:textId="77777777" w:rsidR="00DA5B97" w:rsidRDefault="00DA5B97" w:rsidP="00DA5B97">
      <w:pPr>
        <w:tabs>
          <w:tab w:val="left" w:pos="3144"/>
        </w:tabs>
      </w:pPr>
    </w:p>
    <w:p w14:paraId="0EFF552B" w14:textId="77777777" w:rsidR="00DA5B97" w:rsidRDefault="00540ED8" w:rsidP="00DA5B97">
      <w:pPr>
        <w:tabs>
          <w:tab w:val="left" w:pos="3144"/>
        </w:tabs>
      </w:pPr>
      <w:r>
        <w:t>TaWaSi</w:t>
      </w:r>
      <w:r w:rsidR="001A0EB9">
        <w:t xml:space="preserve"> will provide one chair an</w:t>
      </w:r>
      <w:r>
        <w:t xml:space="preserve">d one 6 x 2½ ft. table for each booth.  </w:t>
      </w:r>
      <w:r w:rsidR="00B57172">
        <w:t xml:space="preserve">  </w:t>
      </w:r>
    </w:p>
    <w:p w14:paraId="7472FFBA" w14:textId="77777777" w:rsidR="00B57172" w:rsidRDefault="00B57172" w:rsidP="00DA5B97">
      <w:pPr>
        <w:tabs>
          <w:tab w:val="left" w:pos="3144"/>
        </w:tabs>
      </w:pPr>
    </w:p>
    <w:p w14:paraId="7AC969BE" w14:textId="77777777" w:rsidR="00B57172" w:rsidRDefault="00B57172" w:rsidP="00DA5B97">
      <w:pPr>
        <w:tabs>
          <w:tab w:val="left" w:pos="3144"/>
        </w:tabs>
      </w:pPr>
      <w:r>
        <w:t>TaWaSi will:</w:t>
      </w:r>
    </w:p>
    <w:p w14:paraId="1BEAA2E0" w14:textId="77777777" w:rsidR="00B57172" w:rsidRDefault="00B57172" w:rsidP="00B57172">
      <w:pPr>
        <w:pStyle w:val="ListParagraph"/>
        <w:numPr>
          <w:ilvl w:val="0"/>
          <w:numId w:val="1"/>
        </w:numPr>
        <w:tabs>
          <w:tab w:val="left" w:pos="3144"/>
        </w:tabs>
      </w:pPr>
      <w:r>
        <w:t>E</w:t>
      </w:r>
      <w:r w:rsidR="00540ED8">
        <w:t>xtensively publicize the</w:t>
      </w:r>
      <w:r>
        <w:t xml:space="preserve"> show.</w:t>
      </w:r>
    </w:p>
    <w:p w14:paraId="137720CD" w14:textId="3A01A899" w:rsidR="00B57172" w:rsidRDefault="00B57172" w:rsidP="00B57172">
      <w:pPr>
        <w:pStyle w:val="ListParagraph"/>
        <w:numPr>
          <w:ilvl w:val="0"/>
          <w:numId w:val="1"/>
        </w:numPr>
        <w:tabs>
          <w:tab w:val="left" w:pos="3144"/>
        </w:tabs>
      </w:pPr>
      <w:r>
        <w:t xml:space="preserve">Donate the </w:t>
      </w:r>
      <w:r w:rsidR="00540ED8">
        <w:t xml:space="preserve">net </w:t>
      </w:r>
      <w:r>
        <w:t xml:space="preserve">proceeds of the show to </w:t>
      </w:r>
      <w:r w:rsidR="008B0050">
        <w:t>community projects</w:t>
      </w:r>
      <w:r>
        <w:t xml:space="preserve"> as chosen by TaWaSi.</w:t>
      </w:r>
    </w:p>
    <w:p w14:paraId="5C321F81" w14:textId="77777777" w:rsidR="00B57172" w:rsidRPr="0044309F" w:rsidRDefault="0044309F" w:rsidP="0044309F">
      <w:pPr>
        <w:pStyle w:val="ListParagraph"/>
        <w:numPr>
          <w:ilvl w:val="0"/>
          <w:numId w:val="1"/>
        </w:numPr>
        <w:tabs>
          <w:tab w:val="left" w:pos="3144"/>
        </w:tabs>
      </w:pPr>
      <w:r>
        <w:rPr>
          <w:sz w:val="23"/>
          <w:szCs w:val="23"/>
        </w:rPr>
        <w:t>Provide porters on Thursday before the show between 8 a.m. and 2 p.m. Those exhibitors re</w:t>
      </w:r>
      <w:r w:rsidR="00540ED8">
        <w:rPr>
          <w:sz w:val="23"/>
          <w:szCs w:val="23"/>
        </w:rPr>
        <w:t>quiring assistance in unloading should arrive early as porters are only available till 2 p.m.</w:t>
      </w:r>
      <w:r>
        <w:rPr>
          <w:sz w:val="23"/>
          <w:szCs w:val="23"/>
        </w:rPr>
        <w:t xml:space="preserve"> </w:t>
      </w:r>
    </w:p>
    <w:p w14:paraId="09EF7933" w14:textId="77777777" w:rsidR="0047125C" w:rsidRDefault="0044309F" w:rsidP="0047125C">
      <w:pPr>
        <w:pStyle w:val="ListParagraph"/>
        <w:numPr>
          <w:ilvl w:val="0"/>
          <w:numId w:val="1"/>
        </w:numPr>
        <w:tabs>
          <w:tab w:val="left" w:pos="3144"/>
        </w:tabs>
        <w:rPr>
          <w:sz w:val="23"/>
          <w:szCs w:val="23"/>
        </w:rPr>
      </w:pPr>
      <w:r w:rsidRPr="00932197">
        <w:rPr>
          <w:sz w:val="23"/>
          <w:szCs w:val="23"/>
        </w:rPr>
        <w:t>Provide porters at the close of the show Sunday beginning at 4 p.m. Porters will be available only until 9 p.m. Keep in mind that the porters are high school students that a</w:t>
      </w:r>
      <w:r w:rsidR="00932197" w:rsidRPr="00932197">
        <w:rPr>
          <w:sz w:val="23"/>
          <w:szCs w:val="23"/>
        </w:rPr>
        <w:t>re there to help you carry boxed merchandise</w:t>
      </w:r>
      <w:r w:rsidRPr="00932197">
        <w:rPr>
          <w:sz w:val="23"/>
          <w:szCs w:val="23"/>
        </w:rPr>
        <w:t>. These porters should not be asked to pack up merchandise. If you need additional assistance with packing, contact one of the chairs in a</w:t>
      </w:r>
      <w:r w:rsidR="00932197" w:rsidRPr="00932197">
        <w:rPr>
          <w:sz w:val="23"/>
          <w:szCs w:val="23"/>
        </w:rPr>
        <w:t>dvance of the show.</w:t>
      </w:r>
    </w:p>
    <w:p w14:paraId="43094B21" w14:textId="77777777" w:rsidR="00932197" w:rsidRDefault="00932197" w:rsidP="00932197">
      <w:pPr>
        <w:tabs>
          <w:tab w:val="left" w:pos="3144"/>
        </w:tabs>
        <w:rPr>
          <w:sz w:val="23"/>
          <w:szCs w:val="23"/>
        </w:rPr>
      </w:pPr>
      <w:bookmarkStart w:id="0" w:name="_GoBack"/>
      <w:bookmarkEnd w:id="0"/>
    </w:p>
    <w:p w14:paraId="56941444" w14:textId="77777777" w:rsidR="00932197" w:rsidRDefault="00932197" w:rsidP="00932197">
      <w:pPr>
        <w:tabs>
          <w:tab w:val="left" w:pos="3144"/>
        </w:tabs>
        <w:rPr>
          <w:sz w:val="23"/>
          <w:szCs w:val="23"/>
        </w:rPr>
      </w:pPr>
    </w:p>
    <w:p w14:paraId="09DA6865" w14:textId="77777777" w:rsidR="00932197" w:rsidRPr="00932197" w:rsidRDefault="00932197" w:rsidP="00932197">
      <w:pPr>
        <w:tabs>
          <w:tab w:val="left" w:pos="3144"/>
        </w:tabs>
        <w:rPr>
          <w:sz w:val="23"/>
          <w:szCs w:val="23"/>
        </w:rPr>
      </w:pPr>
      <w:r>
        <w:rPr>
          <w:sz w:val="23"/>
          <w:szCs w:val="23"/>
        </w:rPr>
        <w:t>You will:</w:t>
      </w:r>
    </w:p>
    <w:p w14:paraId="1AE3AF8E" w14:textId="77777777" w:rsidR="0047125C" w:rsidRPr="00932197" w:rsidRDefault="0047125C" w:rsidP="00932197">
      <w:pPr>
        <w:pStyle w:val="ListParagraph"/>
        <w:numPr>
          <w:ilvl w:val="0"/>
          <w:numId w:val="3"/>
        </w:numPr>
        <w:tabs>
          <w:tab w:val="left" w:pos="3144"/>
        </w:tabs>
        <w:rPr>
          <w:sz w:val="23"/>
          <w:szCs w:val="23"/>
        </w:rPr>
      </w:pPr>
      <w:r w:rsidRPr="00932197">
        <w:rPr>
          <w:sz w:val="23"/>
          <w:szCs w:val="23"/>
        </w:rPr>
        <w:t>Arrange for booth to be attended and be ready for sales at all times during show hours which are: 10 a.m. - 5 p.m. Friday and Saturday and 10 a.m. - 4 p.m. Sunday.</w:t>
      </w:r>
    </w:p>
    <w:p w14:paraId="2BD28B4A" w14:textId="77777777" w:rsidR="0047125C" w:rsidRDefault="0047125C" w:rsidP="00932197">
      <w:pPr>
        <w:pStyle w:val="ListParagraph"/>
        <w:numPr>
          <w:ilvl w:val="0"/>
          <w:numId w:val="3"/>
        </w:numPr>
        <w:tabs>
          <w:tab w:val="left" w:pos="3144"/>
        </w:tabs>
        <w:rPr>
          <w:sz w:val="23"/>
          <w:szCs w:val="23"/>
        </w:rPr>
      </w:pPr>
      <w:r>
        <w:rPr>
          <w:sz w:val="23"/>
          <w:szCs w:val="23"/>
        </w:rPr>
        <w:t>Vacate premises by 9 p.m. on Sunday, closing day. Additional fees will be charged at $50.00 per half hour after 9 p.m.</w:t>
      </w:r>
    </w:p>
    <w:p w14:paraId="47367245" w14:textId="77777777" w:rsidR="0047125C" w:rsidRDefault="0047125C" w:rsidP="00932197">
      <w:pPr>
        <w:pStyle w:val="ListParagraph"/>
        <w:numPr>
          <w:ilvl w:val="0"/>
          <w:numId w:val="3"/>
        </w:numPr>
        <w:tabs>
          <w:tab w:val="left" w:pos="3144"/>
        </w:tabs>
        <w:rPr>
          <w:sz w:val="23"/>
          <w:szCs w:val="23"/>
        </w:rPr>
      </w:pPr>
      <w:r>
        <w:rPr>
          <w:sz w:val="23"/>
          <w:szCs w:val="23"/>
        </w:rPr>
        <w:t>Collect City of Thibodaux and State of Louisiana sales taxes. Tax forms will be provided in your dealer packet and should be completed and mailed in to the proper agencies with the payment of the taxes collected.</w:t>
      </w:r>
    </w:p>
    <w:p w14:paraId="0ECA997C" w14:textId="77777777" w:rsidR="0047125C" w:rsidRDefault="0047125C" w:rsidP="00DA5B97">
      <w:pPr>
        <w:tabs>
          <w:tab w:val="left" w:pos="3144"/>
        </w:tabs>
        <w:rPr>
          <w:sz w:val="23"/>
          <w:szCs w:val="23"/>
        </w:rPr>
      </w:pPr>
      <w:r>
        <w:rPr>
          <w:sz w:val="23"/>
          <w:szCs w:val="23"/>
        </w:rPr>
        <w:lastRenderedPageBreak/>
        <w:t xml:space="preserve">It is further agreed that the </w:t>
      </w:r>
      <w:r w:rsidR="000A1579">
        <w:rPr>
          <w:sz w:val="23"/>
          <w:szCs w:val="23"/>
        </w:rPr>
        <w:t xml:space="preserve">TaWaSi Antiques &amp; Vintage Show </w:t>
      </w:r>
      <w:r>
        <w:rPr>
          <w:sz w:val="23"/>
          <w:szCs w:val="23"/>
        </w:rPr>
        <w:t xml:space="preserve">/ TaWaSi, Inc. shall not be held liable in any way to any extent for loss of damage to Exhibitor's merchandise or fixtures, from any cause whatsoever, before, during or after the show. Nor shall the </w:t>
      </w:r>
      <w:r w:rsidR="000A1579">
        <w:rPr>
          <w:sz w:val="23"/>
          <w:szCs w:val="23"/>
        </w:rPr>
        <w:t>TaWaSi Antiques &amp; Vintage Show</w:t>
      </w:r>
      <w:r>
        <w:rPr>
          <w:sz w:val="23"/>
          <w:szCs w:val="23"/>
        </w:rPr>
        <w:t xml:space="preserve"> / TaWaSi, Inc. be liable to the Exhibitor for any physical or personal injury suffered by any such party while on or in the premises covered by this permit.</w:t>
      </w:r>
    </w:p>
    <w:p w14:paraId="0D6EEA6A" w14:textId="77777777" w:rsidR="0047125C" w:rsidRDefault="0047125C" w:rsidP="00DA5B97">
      <w:pPr>
        <w:tabs>
          <w:tab w:val="left" w:pos="3144"/>
        </w:tabs>
        <w:rPr>
          <w:sz w:val="23"/>
          <w:szCs w:val="23"/>
        </w:rPr>
      </w:pPr>
    </w:p>
    <w:p w14:paraId="7323991B" w14:textId="77777777" w:rsidR="00551F0D" w:rsidRDefault="00551F0D" w:rsidP="00551F0D">
      <w:pPr>
        <w:pStyle w:val="Default"/>
        <w:rPr>
          <w:sz w:val="23"/>
          <w:szCs w:val="23"/>
        </w:rPr>
      </w:pPr>
      <w:r>
        <w:rPr>
          <w:sz w:val="23"/>
          <w:szCs w:val="23"/>
        </w:rPr>
        <w:t xml:space="preserve">It is also agreed that the City of Thibodaux, owner of the exhibit center, shall not be held liable to the undersigned Exhibitor for any damage to, loss of, or destruction of any exhibit or other property of the undersigned Exhibitor by fire or other casualty covered by an extended coverage endorsement to a fire insurance policy whether caused by negligence of the City of Thibodaux, its officers, agents, servants, employees or otherwise, all claims for such loss or damage being expressed waived by the undersigned Exhibitor and Exhibitor agrees to indemnity and holds the City of Thibodaux harmless from such claims. </w:t>
      </w:r>
    </w:p>
    <w:p w14:paraId="37B58E48" w14:textId="77777777" w:rsidR="00551F0D" w:rsidRDefault="00551F0D" w:rsidP="00551F0D">
      <w:pPr>
        <w:pStyle w:val="Default"/>
        <w:rPr>
          <w:sz w:val="23"/>
          <w:szCs w:val="23"/>
        </w:rPr>
      </w:pPr>
    </w:p>
    <w:p w14:paraId="4B20222B" w14:textId="77777777" w:rsidR="0047125C" w:rsidRDefault="0047125C" w:rsidP="00DA5B97">
      <w:pPr>
        <w:tabs>
          <w:tab w:val="left" w:pos="3144"/>
        </w:tabs>
        <w:rPr>
          <w:sz w:val="23"/>
          <w:szCs w:val="23"/>
        </w:rPr>
      </w:pPr>
    </w:p>
    <w:p w14:paraId="2ACBA670" w14:textId="77777777" w:rsidR="0047125C" w:rsidRDefault="0047125C" w:rsidP="00DA5B97">
      <w:pPr>
        <w:tabs>
          <w:tab w:val="left" w:pos="3144"/>
        </w:tabs>
      </w:pPr>
    </w:p>
    <w:p w14:paraId="61BCCFDB" w14:textId="77777777" w:rsidR="00DA5B97" w:rsidRDefault="00DA5B97" w:rsidP="00DA5B97"/>
    <w:p w14:paraId="237EF51A" w14:textId="77777777" w:rsidR="00B57172" w:rsidRDefault="00B57172" w:rsidP="00B57172"/>
    <w:p w14:paraId="588DB98A" w14:textId="77777777" w:rsidR="00B57172" w:rsidRDefault="00B57172" w:rsidP="00B57172">
      <w:pPr>
        <w:tabs>
          <w:tab w:val="left" w:pos="-1440"/>
        </w:tabs>
        <w:ind w:left="4320" w:hanging="4320"/>
      </w:pPr>
    </w:p>
    <w:p w14:paraId="5013CDD4" w14:textId="77777777" w:rsidR="00B57172" w:rsidRDefault="00B57172" w:rsidP="00B57172">
      <w:pPr>
        <w:tabs>
          <w:tab w:val="left" w:pos="-1440"/>
        </w:tabs>
        <w:ind w:left="4320" w:hanging="4320"/>
      </w:pPr>
      <w:r>
        <w:t>_________________________________</w:t>
      </w:r>
      <w:r>
        <w:tab/>
        <w:t>_________ day of ____________, 2019</w:t>
      </w:r>
    </w:p>
    <w:p w14:paraId="22CC3108" w14:textId="77777777" w:rsidR="00B57172" w:rsidRDefault="00B57172" w:rsidP="00B57172">
      <w:r>
        <w:rPr>
          <w:sz w:val="20"/>
          <w:szCs w:val="20"/>
        </w:rPr>
        <w:t>Exhibitor</w:t>
      </w:r>
    </w:p>
    <w:p w14:paraId="0E81D2C8" w14:textId="77777777" w:rsidR="00B57172" w:rsidRDefault="00B57172" w:rsidP="00B57172">
      <w:r>
        <w:t>Email address: ________________________________Phone Number: ____________________</w:t>
      </w:r>
    </w:p>
    <w:p w14:paraId="257FF216" w14:textId="77777777" w:rsidR="00B57172" w:rsidRDefault="000A1579" w:rsidP="00B57172">
      <w:pPr>
        <w:tabs>
          <w:tab w:val="left" w:pos="-1440"/>
        </w:tabs>
        <w:ind w:left="7200" w:hanging="7200"/>
        <w:rPr>
          <w:b/>
          <w:bCs/>
        </w:rPr>
      </w:pPr>
      <w:r>
        <w:rPr>
          <w:bCs/>
        </w:rPr>
        <w:t>Address</w:t>
      </w:r>
      <w:r w:rsidR="00B57172">
        <w:rPr>
          <w:bCs/>
        </w:rPr>
        <w:t>:</w:t>
      </w:r>
      <w:r w:rsidR="00B57172">
        <w:rPr>
          <w:b/>
          <w:bCs/>
        </w:rPr>
        <w:t xml:space="preserve"> ____________________________________________________________</w:t>
      </w:r>
      <w:r>
        <w:rPr>
          <w:b/>
          <w:bCs/>
        </w:rPr>
        <w:t>__________</w:t>
      </w:r>
    </w:p>
    <w:p w14:paraId="38770F02" w14:textId="77777777" w:rsidR="00551F0D" w:rsidRDefault="00551F0D" w:rsidP="00B57172">
      <w:pPr>
        <w:tabs>
          <w:tab w:val="left" w:pos="-1440"/>
        </w:tabs>
        <w:ind w:left="7200" w:hanging="7200"/>
        <w:rPr>
          <w:b/>
          <w:bCs/>
        </w:rPr>
      </w:pPr>
    </w:p>
    <w:p w14:paraId="4A879179" w14:textId="77777777" w:rsidR="00551F0D" w:rsidRDefault="00551F0D" w:rsidP="00B57172">
      <w:pPr>
        <w:tabs>
          <w:tab w:val="left" w:pos="-1440"/>
        </w:tabs>
        <w:ind w:left="7200" w:hanging="7200"/>
        <w:rPr>
          <w:b/>
          <w:bCs/>
        </w:rPr>
      </w:pPr>
    </w:p>
    <w:p w14:paraId="4DE4AF50" w14:textId="05F525D6" w:rsidR="00B57172" w:rsidRDefault="00B57172" w:rsidP="00B4286E">
      <w:pPr>
        <w:tabs>
          <w:tab w:val="left" w:pos="-1440"/>
        </w:tabs>
        <w:ind w:left="7200" w:hanging="7200"/>
      </w:pPr>
      <w:r>
        <w:rPr>
          <w:b/>
          <w:bCs/>
        </w:rPr>
        <w:t>Please return contracts with $1</w:t>
      </w:r>
      <w:r w:rsidR="00551F0D">
        <w:rPr>
          <w:b/>
          <w:bCs/>
        </w:rPr>
        <w:t>25</w:t>
      </w:r>
      <w:r>
        <w:rPr>
          <w:b/>
          <w:bCs/>
        </w:rPr>
        <w:t xml:space="preserve"> </w:t>
      </w:r>
      <w:r w:rsidR="000A1579">
        <w:rPr>
          <w:b/>
          <w:bCs/>
        </w:rPr>
        <w:t>payment</w:t>
      </w:r>
      <w:r>
        <w:rPr>
          <w:b/>
          <w:bCs/>
        </w:rPr>
        <w:t xml:space="preserve"> (Payable </w:t>
      </w:r>
      <w:r w:rsidR="008B0050">
        <w:rPr>
          <w:b/>
          <w:bCs/>
        </w:rPr>
        <w:t>to</w:t>
      </w:r>
      <w:r>
        <w:rPr>
          <w:b/>
          <w:bCs/>
        </w:rPr>
        <w:t xml:space="preserve"> TaWaSi) by </w:t>
      </w:r>
      <w:r w:rsidR="00551F0D">
        <w:rPr>
          <w:b/>
          <w:bCs/>
        </w:rPr>
        <w:t>August 30</w:t>
      </w:r>
      <w:r w:rsidR="00551F0D" w:rsidRPr="00551F0D">
        <w:rPr>
          <w:b/>
          <w:bCs/>
          <w:vertAlign w:val="superscript"/>
        </w:rPr>
        <w:t>th</w:t>
      </w:r>
      <w:r w:rsidR="00551F0D">
        <w:rPr>
          <w:b/>
          <w:bCs/>
        </w:rPr>
        <w:t xml:space="preserve"> to:</w:t>
      </w:r>
      <w:r>
        <w:rPr>
          <w:b/>
          <w:bCs/>
        </w:rPr>
        <w:tab/>
      </w:r>
    </w:p>
    <w:p w14:paraId="59268087" w14:textId="77777777" w:rsidR="00B4286E" w:rsidRPr="00551F0D" w:rsidRDefault="00B4286E" w:rsidP="00B4286E">
      <w:pPr>
        <w:tabs>
          <w:tab w:val="left" w:pos="-1440"/>
        </w:tabs>
        <w:ind w:left="7200" w:hanging="7200"/>
        <w:rPr>
          <w:b/>
          <w:bCs/>
        </w:rPr>
      </w:pPr>
      <w:r>
        <w:t>Sue Herpel</w:t>
      </w:r>
    </w:p>
    <w:p w14:paraId="351DAD89" w14:textId="77777777" w:rsidR="00B4286E" w:rsidRDefault="00B4286E" w:rsidP="00B4286E">
      <w:r>
        <w:t xml:space="preserve">702 North 2nd Street  </w:t>
      </w:r>
      <w:r>
        <w:tab/>
      </w:r>
      <w:r>
        <w:tab/>
      </w:r>
      <w:r>
        <w:tab/>
      </w:r>
      <w:r>
        <w:tab/>
      </w:r>
      <w:r>
        <w:tab/>
      </w:r>
    </w:p>
    <w:p w14:paraId="4E97293A" w14:textId="77777777" w:rsidR="00DA5B97" w:rsidRDefault="00B4286E" w:rsidP="00DA5B97">
      <w:pPr>
        <w:tabs>
          <w:tab w:val="left" w:pos="-1440"/>
        </w:tabs>
        <w:ind w:left="5760" w:hanging="5760"/>
      </w:pPr>
      <w:r>
        <w:t>Thibodaux, La  70301</w:t>
      </w:r>
      <w:r w:rsidR="00DA5B97">
        <w:tab/>
      </w:r>
    </w:p>
    <w:p w14:paraId="1815625A" w14:textId="77777777" w:rsidR="0065468D" w:rsidRDefault="00DA5B97" w:rsidP="00DA5B97">
      <w:r>
        <w:t xml:space="preserve">                                      </w:t>
      </w:r>
    </w:p>
    <w:sectPr w:rsidR="00654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F35"/>
    <w:multiLevelType w:val="hybridMultilevel"/>
    <w:tmpl w:val="C31A660C"/>
    <w:lvl w:ilvl="0" w:tplc="8318AD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9A31A0E"/>
    <w:multiLevelType w:val="hybridMultilevel"/>
    <w:tmpl w:val="32B0E500"/>
    <w:lvl w:ilvl="0" w:tplc="4DEE3A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9E5158B"/>
    <w:multiLevelType w:val="hybridMultilevel"/>
    <w:tmpl w:val="32B0E500"/>
    <w:lvl w:ilvl="0" w:tplc="4DEE3A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B97"/>
    <w:rsid w:val="00005EEE"/>
    <w:rsid w:val="000A1579"/>
    <w:rsid w:val="001A0EB9"/>
    <w:rsid w:val="001B3674"/>
    <w:rsid w:val="001D07F1"/>
    <w:rsid w:val="0044309F"/>
    <w:rsid w:val="0047125C"/>
    <w:rsid w:val="00540ED8"/>
    <w:rsid w:val="00551F0D"/>
    <w:rsid w:val="0065468D"/>
    <w:rsid w:val="008B0050"/>
    <w:rsid w:val="00932197"/>
    <w:rsid w:val="00AE01FB"/>
    <w:rsid w:val="00B4286E"/>
    <w:rsid w:val="00B57172"/>
    <w:rsid w:val="00DA5B97"/>
    <w:rsid w:val="00EF7352"/>
    <w:rsid w:val="00F53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919B"/>
  <w15:docId w15:val="{A533AE0B-C5E6-0440-95D9-B6D8D5C4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B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172"/>
    <w:pPr>
      <w:ind w:left="720"/>
      <w:contextualSpacing/>
    </w:pPr>
  </w:style>
  <w:style w:type="paragraph" w:customStyle="1" w:styleId="Default">
    <w:name w:val="Default"/>
    <w:rsid w:val="004430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3980">
      <w:bodyDiv w:val="1"/>
      <w:marLeft w:val="0"/>
      <w:marRight w:val="0"/>
      <w:marTop w:val="0"/>
      <w:marBottom w:val="0"/>
      <w:divBdr>
        <w:top w:val="none" w:sz="0" w:space="0" w:color="auto"/>
        <w:left w:val="none" w:sz="0" w:space="0" w:color="auto"/>
        <w:bottom w:val="none" w:sz="0" w:space="0" w:color="auto"/>
        <w:right w:val="none" w:sz="0" w:space="0" w:color="auto"/>
      </w:divBdr>
    </w:div>
    <w:div w:id="1159232902">
      <w:bodyDiv w:val="1"/>
      <w:marLeft w:val="0"/>
      <w:marRight w:val="0"/>
      <w:marTop w:val="0"/>
      <w:marBottom w:val="0"/>
      <w:divBdr>
        <w:top w:val="none" w:sz="0" w:space="0" w:color="auto"/>
        <w:left w:val="none" w:sz="0" w:space="0" w:color="auto"/>
        <w:bottom w:val="none" w:sz="0" w:space="0" w:color="auto"/>
        <w:right w:val="none" w:sz="0" w:space="0" w:color="auto"/>
      </w:divBdr>
    </w:div>
    <w:div w:id="1784574669">
      <w:bodyDiv w:val="1"/>
      <w:marLeft w:val="0"/>
      <w:marRight w:val="0"/>
      <w:marTop w:val="0"/>
      <w:marBottom w:val="0"/>
      <w:divBdr>
        <w:top w:val="none" w:sz="0" w:space="0" w:color="auto"/>
        <w:left w:val="none" w:sz="0" w:space="0" w:color="auto"/>
        <w:bottom w:val="none" w:sz="0" w:space="0" w:color="auto"/>
        <w:right w:val="none" w:sz="0" w:space="0" w:color="auto"/>
      </w:divBdr>
    </w:div>
    <w:div w:id="20640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Bourgeois CPA MBA</dc:creator>
  <cp:keywords/>
  <dc:description/>
  <cp:lastModifiedBy>Marguerite Knight Erwin</cp:lastModifiedBy>
  <cp:revision>10</cp:revision>
  <dcterms:created xsi:type="dcterms:W3CDTF">2019-06-28T20:53:00Z</dcterms:created>
  <dcterms:modified xsi:type="dcterms:W3CDTF">2019-07-28T17:30:00Z</dcterms:modified>
</cp:coreProperties>
</file>