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2CD7" w14:textId="76DD0DA7" w:rsidR="003C5E7E" w:rsidRPr="003C5E7E" w:rsidRDefault="003C5E7E" w:rsidP="003C5E7E">
      <w:pPr>
        <w:spacing w:before="100" w:beforeAutospacing="1" w:after="100" w:afterAutospacing="1"/>
        <w:jc w:val="center"/>
        <w:outlineLvl w:val="2"/>
        <w:rPr>
          <w:rFonts w:ascii="Avenir Next Condensed" w:eastAsia="Times New Roman" w:hAnsi="Avenir Next Condensed" w:cs="Times New Roman"/>
          <w:b/>
          <w:bCs/>
          <w:kern w:val="0"/>
          <w:sz w:val="32"/>
          <w:szCs w:val="32"/>
          <w14:ligatures w14:val="none"/>
        </w:rPr>
      </w:pPr>
      <w:r w:rsidRPr="003C5E7E">
        <w:rPr>
          <w:rFonts w:ascii="Avenir Next Condensed" w:eastAsia="Times New Roman" w:hAnsi="Avenir Next Condensed" w:cs="Times New Roman"/>
          <w:b/>
          <w:bCs/>
          <w:noProof/>
          <w:kern w:val="0"/>
          <w:sz w:val="32"/>
          <w:szCs w:val="32"/>
        </w:rPr>
        <w:drawing>
          <wp:anchor distT="0" distB="0" distL="114300" distR="114300" simplePos="0" relativeHeight="251658240" behindDoc="0" locked="0" layoutInCell="1" allowOverlap="1" wp14:anchorId="63FECB92" wp14:editId="5098374A">
            <wp:simplePos x="0" y="0"/>
            <wp:positionH relativeFrom="column">
              <wp:posOffset>6150830</wp:posOffset>
            </wp:positionH>
            <wp:positionV relativeFrom="paragraph">
              <wp:posOffset>-414670</wp:posOffset>
            </wp:positionV>
            <wp:extent cx="1110646" cy="1031358"/>
            <wp:effectExtent l="0" t="0" r="0" b="0"/>
            <wp:wrapNone/>
            <wp:docPr id="18688010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01064"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511" cy="1037733"/>
                    </a:xfrm>
                    <a:prstGeom prst="rect">
                      <a:avLst/>
                    </a:prstGeom>
                  </pic:spPr>
                </pic:pic>
              </a:graphicData>
            </a:graphic>
            <wp14:sizeRelH relativeFrom="page">
              <wp14:pctWidth>0</wp14:pctWidth>
            </wp14:sizeRelH>
            <wp14:sizeRelV relativeFrom="page">
              <wp14:pctHeight>0</wp14:pctHeight>
            </wp14:sizeRelV>
          </wp:anchor>
        </w:drawing>
      </w:r>
      <w:r w:rsidRPr="003C5E7E">
        <w:rPr>
          <w:rFonts w:ascii="Avenir Next Condensed" w:eastAsia="Times New Roman" w:hAnsi="Avenir Next Condensed" w:cs="Times New Roman"/>
          <w:b/>
          <w:bCs/>
          <w:kern w:val="0"/>
          <w:sz w:val="32"/>
          <w:szCs w:val="32"/>
          <w14:ligatures w14:val="none"/>
        </w:rPr>
        <w:t xml:space="preserve">The Allston Group - </w:t>
      </w:r>
      <w:r w:rsidRPr="003C5E7E">
        <w:rPr>
          <w:rFonts w:ascii="Avenir Next Condensed" w:eastAsia="Times New Roman" w:hAnsi="Avenir Next Condensed" w:cs="Times New Roman"/>
          <w:b/>
          <w:bCs/>
          <w:kern w:val="0"/>
          <w:sz w:val="32"/>
          <w:szCs w:val="32"/>
          <w14:ligatures w14:val="none"/>
        </w:rPr>
        <w:t>Data Privacy Agreement (DPA)</w:t>
      </w:r>
    </w:p>
    <w:p w14:paraId="130A20C1"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b/>
          <w:bCs/>
          <w:kern w:val="0"/>
          <w14:ligatures w14:val="none"/>
        </w:rPr>
        <w:t>Effective Date</w:t>
      </w:r>
      <w:r w:rsidRPr="003C5E7E">
        <w:rPr>
          <w:rFonts w:ascii="Avenir Next Condensed" w:eastAsia="Times New Roman" w:hAnsi="Avenir Next Condensed" w:cs="Times New Roman"/>
          <w:kern w:val="0"/>
          <w14:ligatures w14:val="none"/>
        </w:rPr>
        <w:t>: [Insert Date]</w:t>
      </w:r>
      <w:r w:rsidRPr="003C5E7E">
        <w:rPr>
          <w:rFonts w:ascii="Avenir Next Condensed" w:eastAsia="Times New Roman" w:hAnsi="Avenir Next Condensed" w:cs="Times New Roman"/>
          <w:kern w:val="0"/>
          <w14:ligatures w14:val="none"/>
        </w:rPr>
        <w:br/>
      </w:r>
      <w:r w:rsidRPr="003C5E7E">
        <w:rPr>
          <w:rFonts w:ascii="Avenir Next Condensed" w:eastAsia="Times New Roman" w:hAnsi="Avenir Next Condensed" w:cs="Times New Roman"/>
          <w:b/>
          <w:bCs/>
          <w:kern w:val="0"/>
          <w14:ligatures w14:val="none"/>
        </w:rPr>
        <w:t>Parties</w:t>
      </w:r>
      <w:r w:rsidRPr="003C5E7E">
        <w:rPr>
          <w:rFonts w:ascii="Avenir Next Condensed" w:eastAsia="Times New Roman" w:hAnsi="Avenir Next Condensed" w:cs="Times New Roman"/>
          <w:kern w:val="0"/>
          <w14:ligatures w14:val="none"/>
        </w:rPr>
        <w:t>: The Allston Group (“Service Provider”) &amp; [Client Organization] (“Client”)</w:t>
      </w:r>
    </w:p>
    <w:p w14:paraId="06974E47" w14:textId="77777777" w:rsidR="003C5E7E" w:rsidRPr="003C5E7E" w:rsidRDefault="003C5E7E" w:rsidP="003C5E7E">
      <w:pPr>
        <w:spacing w:before="100" w:beforeAutospacing="1" w:after="100" w:afterAutospacing="1"/>
        <w:outlineLvl w:val="3"/>
        <w:rPr>
          <w:rFonts w:ascii="Avenir Next Condensed" w:eastAsia="Times New Roman" w:hAnsi="Avenir Next Condensed" w:cs="Times New Roman"/>
          <w:b/>
          <w:bCs/>
          <w:kern w:val="0"/>
          <w14:ligatures w14:val="none"/>
        </w:rPr>
      </w:pPr>
      <w:r w:rsidRPr="003C5E7E">
        <w:rPr>
          <w:rFonts w:ascii="Avenir Next Condensed" w:eastAsia="Times New Roman" w:hAnsi="Avenir Next Condensed" w:cs="Times New Roman"/>
          <w:b/>
          <w:bCs/>
          <w:kern w:val="0"/>
          <w14:ligatures w14:val="none"/>
        </w:rPr>
        <w:t>1. Purpose &amp; Scope</w:t>
      </w:r>
    </w:p>
    <w:p w14:paraId="75A2BC2D"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This Data Privacy Agreement (DPA) governs the handling of donor-related information provided by the Client to The Allston Group for the purpose of Prospect Briefings, Contact Information Verification, and Custom Capacity Ratings.</w:t>
      </w:r>
    </w:p>
    <w:p w14:paraId="7F1A0800"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For Wealth Screenings, no personally identifiable donor data is required or exchanged. We use anonymized database IDs and existing capacity ratings to generate updated financial insights. As such, this DPA does not apply to Wealth Screening services.</w:t>
      </w:r>
    </w:p>
    <w:p w14:paraId="24B1D95E" w14:textId="77777777" w:rsidR="003C5E7E" w:rsidRPr="003C5E7E" w:rsidRDefault="003C5E7E" w:rsidP="003C5E7E">
      <w:pPr>
        <w:spacing w:before="100" w:beforeAutospacing="1" w:after="100" w:afterAutospacing="1"/>
        <w:outlineLvl w:val="3"/>
        <w:rPr>
          <w:rFonts w:ascii="Avenir Next Condensed" w:eastAsia="Times New Roman" w:hAnsi="Avenir Next Condensed" w:cs="Times New Roman"/>
          <w:b/>
          <w:bCs/>
          <w:kern w:val="0"/>
          <w14:ligatures w14:val="none"/>
        </w:rPr>
      </w:pPr>
      <w:r w:rsidRPr="003C5E7E">
        <w:rPr>
          <w:rFonts w:ascii="Avenir Next Condensed" w:eastAsia="Times New Roman" w:hAnsi="Avenir Next Condensed" w:cs="Times New Roman"/>
          <w:b/>
          <w:bCs/>
          <w:kern w:val="0"/>
          <w14:ligatures w14:val="none"/>
        </w:rPr>
        <w:t>2. Data We Require for Other Services</w:t>
      </w:r>
    </w:p>
    <w:p w14:paraId="55ECBE3E"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To provide Prospect Briefings, Contact Info Updates, and Custom Capacity Ratings, we require:</w:t>
      </w:r>
    </w:p>
    <w:p w14:paraId="764B3B38" w14:textId="77777777" w:rsidR="003C5E7E" w:rsidRPr="003C5E7E" w:rsidRDefault="003C5E7E" w:rsidP="003C5E7E">
      <w:pPr>
        <w:numPr>
          <w:ilvl w:val="0"/>
          <w:numId w:val="1"/>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Donor’s first and last name</w:t>
      </w:r>
    </w:p>
    <w:p w14:paraId="3F2BC65C" w14:textId="77777777" w:rsidR="003C5E7E" w:rsidRPr="003C5E7E" w:rsidRDefault="003C5E7E" w:rsidP="003C5E7E">
      <w:pPr>
        <w:numPr>
          <w:ilvl w:val="0"/>
          <w:numId w:val="1"/>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Publicly known affiliations (e.g., employer, board memberships)</w:t>
      </w:r>
    </w:p>
    <w:p w14:paraId="0D658A5F" w14:textId="77777777" w:rsidR="003C5E7E" w:rsidRPr="003C5E7E" w:rsidRDefault="003C5E7E" w:rsidP="003C5E7E">
      <w:pPr>
        <w:numPr>
          <w:ilvl w:val="0"/>
          <w:numId w:val="1"/>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Location (City &amp; State or Country)</w:t>
      </w:r>
    </w:p>
    <w:p w14:paraId="0B7A14EA" w14:textId="77777777" w:rsidR="003C5E7E" w:rsidRPr="003C5E7E" w:rsidRDefault="003C5E7E" w:rsidP="003C5E7E">
      <w:pPr>
        <w:numPr>
          <w:ilvl w:val="0"/>
          <w:numId w:val="1"/>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Known giving history (if applicable)</w:t>
      </w:r>
    </w:p>
    <w:p w14:paraId="65810389"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This ensures we are researching the correct individual (because there are a lot of “John Does” out there).</w:t>
      </w:r>
    </w:p>
    <w:p w14:paraId="21719742" w14:textId="77777777" w:rsidR="003C5E7E" w:rsidRPr="003C5E7E" w:rsidRDefault="003C5E7E" w:rsidP="003C5E7E">
      <w:pPr>
        <w:spacing w:before="100" w:beforeAutospacing="1" w:after="100" w:afterAutospacing="1"/>
        <w:outlineLvl w:val="3"/>
        <w:rPr>
          <w:rFonts w:ascii="Avenir Next Condensed" w:eastAsia="Times New Roman" w:hAnsi="Avenir Next Condensed" w:cs="Times New Roman"/>
          <w:b/>
          <w:bCs/>
          <w:kern w:val="0"/>
          <w14:ligatures w14:val="none"/>
        </w:rPr>
      </w:pPr>
      <w:r w:rsidRPr="003C5E7E">
        <w:rPr>
          <w:rFonts w:ascii="Avenir Next Condensed" w:eastAsia="Times New Roman" w:hAnsi="Avenir Next Condensed" w:cs="Times New Roman"/>
          <w:b/>
          <w:bCs/>
          <w:kern w:val="0"/>
          <w14:ligatures w14:val="none"/>
        </w:rPr>
        <w:t>3. Data Handling &amp; Security</w:t>
      </w:r>
    </w:p>
    <w:p w14:paraId="1DC47574" w14:textId="77777777" w:rsidR="003C5E7E" w:rsidRPr="003C5E7E" w:rsidRDefault="003C5E7E" w:rsidP="003C5E7E">
      <w:pPr>
        <w:numPr>
          <w:ilvl w:val="0"/>
          <w:numId w:val="2"/>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All data is used solely for research and advisory purposes.</w:t>
      </w:r>
    </w:p>
    <w:p w14:paraId="14DA98A4" w14:textId="77777777" w:rsidR="003C5E7E" w:rsidRPr="003C5E7E" w:rsidRDefault="003C5E7E" w:rsidP="003C5E7E">
      <w:pPr>
        <w:numPr>
          <w:ilvl w:val="0"/>
          <w:numId w:val="2"/>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Data is not shared, sold, or stored beyond the agreed research period.</w:t>
      </w:r>
    </w:p>
    <w:p w14:paraId="211E9995" w14:textId="77777777" w:rsidR="003C5E7E" w:rsidRPr="003C5E7E" w:rsidRDefault="003C5E7E" w:rsidP="003C5E7E">
      <w:pPr>
        <w:numPr>
          <w:ilvl w:val="0"/>
          <w:numId w:val="2"/>
        </w:num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Upon project completion, all files are permanently deleted within 30 days unless the Client requests ongoing services.</w:t>
      </w:r>
    </w:p>
    <w:p w14:paraId="2DF69FFA" w14:textId="77777777" w:rsidR="003C5E7E" w:rsidRPr="003C5E7E" w:rsidRDefault="003C5E7E" w:rsidP="003C5E7E">
      <w:pPr>
        <w:spacing w:before="100" w:beforeAutospacing="1" w:after="100" w:afterAutospacing="1"/>
        <w:outlineLvl w:val="3"/>
        <w:rPr>
          <w:rFonts w:ascii="Avenir Next Condensed" w:eastAsia="Times New Roman" w:hAnsi="Avenir Next Condensed" w:cs="Times New Roman"/>
          <w:b/>
          <w:bCs/>
          <w:kern w:val="0"/>
          <w14:ligatures w14:val="none"/>
        </w:rPr>
      </w:pPr>
      <w:r w:rsidRPr="003C5E7E">
        <w:rPr>
          <w:rFonts w:ascii="Avenir Next Condensed" w:eastAsia="Times New Roman" w:hAnsi="Avenir Next Condensed" w:cs="Times New Roman"/>
          <w:b/>
          <w:bCs/>
          <w:kern w:val="0"/>
          <w14:ligatures w14:val="none"/>
        </w:rPr>
        <w:t>4. Client Responsibility</w:t>
      </w:r>
    </w:p>
    <w:p w14:paraId="69641229"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By engaging The Allston Group, the Client confirms that all provided data is lawfully obtained and that they have the authority to share it.</w:t>
      </w:r>
    </w:p>
    <w:p w14:paraId="3F198EA7" w14:textId="77777777" w:rsidR="003C5E7E" w:rsidRPr="003C5E7E" w:rsidRDefault="003C5E7E" w:rsidP="003C5E7E">
      <w:pPr>
        <w:spacing w:before="100" w:beforeAutospacing="1" w:after="100" w:afterAutospacing="1"/>
        <w:outlineLvl w:val="3"/>
        <w:rPr>
          <w:rFonts w:ascii="Avenir Next Condensed" w:eastAsia="Times New Roman" w:hAnsi="Avenir Next Condensed" w:cs="Times New Roman"/>
          <w:b/>
          <w:bCs/>
          <w:kern w:val="0"/>
          <w14:ligatures w14:val="none"/>
        </w:rPr>
      </w:pPr>
      <w:r w:rsidRPr="003C5E7E">
        <w:rPr>
          <w:rFonts w:ascii="Avenir Next Condensed" w:eastAsia="Times New Roman" w:hAnsi="Avenir Next Condensed" w:cs="Times New Roman"/>
          <w:b/>
          <w:bCs/>
          <w:kern w:val="0"/>
          <w14:ligatures w14:val="none"/>
        </w:rPr>
        <w:t>5. Agreement &amp; Termination</w:t>
      </w:r>
    </w:p>
    <w:p w14:paraId="52827BC0"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This agreement remains in effect for the duration of the services provided. Either party may terminate this agreement with written notice. Upon termination, all Client data will be permanently deleted.</w:t>
      </w:r>
    </w:p>
    <w:p w14:paraId="72D261D8" w14:textId="77777777" w:rsidR="003C5E7E" w:rsidRPr="003C5E7E" w:rsidRDefault="003C5E7E" w:rsidP="003C5E7E">
      <w:pPr>
        <w:spacing w:before="100" w:beforeAutospacing="1" w:after="100" w:afterAutospacing="1"/>
        <w:rPr>
          <w:rFonts w:ascii="Avenir Next Condensed" w:eastAsia="Times New Roman" w:hAnsi="Avenir Next Condensed" w:cs="Times New Roman"/>
          <w:kern w:val="0"/>
          <w14:ligatures w14:val="none"/>
        </w:rPr>
      </w:pPr>
      <w:r w:rsidRPr="003C5E7E">
        <w:rPr>
          <w:rFonts w:ascii="Avenir Next Condensed" w:eastAsia="Times New Roman" w:hAnsi="Avenir Next Condensed" w:cs="Times New Roman"/>
          <w:kern w:val="0"/>
          <w14:ligatures w14:val="none"/>
        </w:rPr>
        <w:t>By proceeding with our services, the Client acknowledges and agrees to the terms of this Data Privacy Agreement.</w:t>
      </w:r>
    </w:p>
    <w:p w14:paraId="7DC4F69D" w14:textId="77777777" w:rsidR="003C5E7E" w:rsidRPr="003C5E7E" w:rsidRDefault="003C5E7E" w:rsidP="003C5E7E">
      <w:pPr>
        <w:rPr>
          <w:rFonts w:ascii="Avenir Next Condensed" w:hAnsi="Avenir Next Condensed"/>
          <w:color w:val="000000" w:themeColor="text1"/>
        </w:rPr>
      </w:pPr>
      <w:r w:rsidRPr="003C5E7E">
        <w:rPr>
          <w:rFonts w:ascii="Avenir Next Condensed" w:hAnsi="Avenir Next Condensed"/>
          <w:color w:val="000000" w:themeColor="text1"/>
        </w:rPr>
        <w:t>----------------------------------------------------------------------------------------------------------------------------------------------------------------------</w:t>
      </w:r>
    </w:p>
    <w:p w14:paraId="0835E53E" w14:textId="77777777" w:rsidR="003C5E7E" w:rsidRPr="003C5E7E" w:rsidRDefault="003C5E7E" w:rsidP="003C5E7E">
      <w:pPr>
        <w:rPr>
          <w:rFonts w:ascii="Avenir Next Condensed" w:hAnsi="Avenir Next Condensed"/>
          <w:color w:val="000000" w:themeColor="text1"/>
        </w:rPr>
      </w:pPr>
    </w:p>
    <w:p w14:paraId="54829166" w14:textId="77777777" w:rsidR="003C5E7E" w:rsidRDefault="003C5E7E" w:rsidP="003C5E7E">
      <w:pPr>
        <w:rPr>
          <w:rFonts w:ascii="Avenir Next Condensed" w:hAnsi="Avenir Next Condensed"/>
          <w:color w:val="000000" w:themeColor="text1"/>
          <w:sz w:val="32"/>
          <w:szCs w:val="32"/>
        </w:rPr>
      </w:pPr>
    </w:p>
    <w:p w14:paraId="4BE972A3" w14:textId="3010EB65" w:rsidR="003C5E7E" w:rsidRPr="003C5E7E" w:rsidRDefault="003C5E7E" w:rsidP="003C5E7E">
      <w:pPr>
        <w:rPr>
          <w:rFonts w:ascii="Avenir Next Condensed" w:hAnsi="Avenir Next Condensed"/>
          <w:color w:val="000000" w:themeColor="text1"/>
          <w:sz w:val="32"/>
          <w:szCs w:val="32"/>
        </w:rPr>
      </w:pPr>
      <w:r w:rsidRPr="003C5E7E">
        <w:rPr>
          <w:rFonts w:ascii="Avenir Next Condensed" w:hAnsi="Avenir Next Condensed"/>
          <w:color w:val="000000" w:themeColor="text1"/>
          <w:sz w:val="32"/>
          <w:szCs w:val="32"/>
        </w:rPr>
        <w:t>Organization:___________</w:t>
      </w:r>
      <w:r w:rsidRPr="003C5E7E">
        <w:rPr>
          <w:rFonts w:ascii="Avenir Next Condensed" w:hAnsi="Avenir Next Condensed"/>
          <w:color w:val="000000" w:themeColor="text1"/>
          <w:sz w:val="32"/>
          <w:szCs w:val="32"/>
        </w:rPr>
        <w:tab/>
      </w:r>
      <w:r w:rsidRPr="003C5E7E">
        <w:rPr>
          <w:rFonts w:ascii="Avenir Next Condensed" w:hAnsi="Avenir Next Condensed"/>
          <w:color w:val="000000" w:themeColor="text1"/>
          <w:sz w:val="32"/>
          <w:szCs w:val="32"/>
        </w:rPr>
        <w:tab/>
        <w:t>Signature: ___________________</w:t>
      </w:r>
    </w:p>
    <w:p w14:paraId="55DFC7AE" w14:textId="14234667" w:rsidR="003C5E7E" w:rsidRPr="003C5E7E" w:rsidRDefault="003C5E7E" w:rsidP="003C5E7E">
      <w:pPr>
        <w:rPr>
          <w:rFonts w:ascii="Avenir Next Condensed" w:hAnsi="Avenir Next Condensed"/>
          <w:color w:val="000000" w:themeColor="text1"/>
          <w:sz w:val="32"/>
          <w:szCs w:val="32"/>
        </w:rPr>
      </w:pPr>
      <w:r w:rsidRPr="003C5E7E">
        <w:rPr>
          <w:rFonts w:ascii="Avenir Next Condensed" w:hAnsi="Avenir Next Condensed"/>
          <w:color w:val="000000" w:themeColor="text1"/>
          <w:sz w:val="32"/>
          <w:szCs w:val="32"/>
        </w:rPr>
        <w:br/>
        <w:t>Contact Name:___________</w:t>
      </w:r>
      <w:r w:rsidRPr="003C5E7E">
        <w:rPr>
          <w:rFonts w:ascii="Avenir Next Condensed" w:hAnsi="Avenir Next Condensed"/>
          <w:color w:val="000000" w:themeColor="text1"/>
          <w:sz w:val="32"/>
          <w:szCs w:val="32"/>
        </w:rPr>
        <w:tab/>
      </w:r>
      <w:r>
        <w:rPr>
          <w:rFonts w:ascii="Avenir Next Condensed" w:hAnsi="Avenir Next Condensed"/>
          <w:color w:val="000000" w:themeColor="text1"/>
          <w:sz w:val="32"/>
          <w:szCs w:val="32"/>
        </w:rPr>
        <w:tab/>
      </w:r>
      <w:r w:rsidRPr="003C5E7E">
        <w:rPr>
          <w:rFonts w:ascii="Avenir Next Condensed" w:hAnsi="Avenir Next Condensed"/>
          <w:color w:val="000000" w:themeColor="text1"/>
          <w:sz w:val="32"/>
          <w:szCs w:val="32"/>
        </w:rPr>
        <w:t>Date: ______________________</w:t>
      </w:r>
      <w:r w:rsidRPr="003C5E7E">
        <w:rPr>
          <w:rFonts w:ascii="Avenir Next Condensed" w:hAnsi="Avenir Next Condensed"/>
          <w:color w:val="000000" w:themeColor="text1"/>
          <w:sz w:val="32"/>
          <w:szCs w:val="32"/>
        </w:rPr>
        <w:tab/>
      </w:r>
      <w:r w:rsidRPr="003C5E7E">
        <w:rPr>
          <w:rFonts w:ascii="Avenir Next Condensed" w:hAnsi="Avenir Next Condensed"/>
          <w:color w:val="000000" w:themeColor="text1"/>
          <w:sz w:val="32"/>
          <w:szCs w:val="32"/>
        </w:rPr>
        <w:br/>
      </w:r>
    </w:p>
    <w:p w14:paraId="04FC50B5" w14:textId="77777777" w:rsidR="003C5E7E" w:rsidRPr="003C5E7E" w:rsidRDefault="003C5E7E" w:rsidP="003C5E7E">
      <w:pPr>
        <w:rPr>
          <w:rFonts w:ascii="Avenir Next Condensed" w:hAnsi="Avenir Next Condensed"/>
          <w:color w:val="000000" w:themeColor="text1"/>
          <w:sz w:val="32"/>
          <w:szCs w:val="32"/>
        </w:rPr>
      </w:pPr>
      <w:r w:rsidRPr="003C5E7E">
        <w:rPr>
          <w:rFonts w:ascii="Avenir Next Condensed" w:hAnsi="Avenir Next Condensed"/>
          <w:color w:val="000000" w:themeColor="text1"/>
          <w:sz w:val="32"/>
          <w:szCs w:val="32"/>
        </w:rPr>
        <w:br/>
      </w:r>
      <w:r w:rsidRPr="003C5E7E">
        <w:rPr>
          <w:rFonts w:ascii="Avenir Next Condensed" w:hAnsi="Avenir Next Condensed"/>
          <w:color w:val="078184"/>
          <w:sz w:val="32"/>
          <w:szCs w:val="32"/>
        </w:rPr>
        <w:t xml:space="preserve">Adam Morrow </w:t>
      </w:r>
      <w:r w:rsidRPr="003C5E7E">
        <w:rPr>
          <w:rFonts w:ascii="Avenir Next Condensed" w:hAnsi="Avenir Next Condensed"/>
          <w:color w:val="000000" w:themeColor="text1"/>
          <w:sz w:val="32"/>
          <w:szCs w:val="32"/>
        </w:rPr>
        <w:t>(The Allston Group):  _________________</w:t>
      </w:r>
      <w:r w:rsidRPr="003C5E7E">
        <w:rPr>
          <w:rFonts w:ascii="Avenir Next Condensed" w:hAnsi="Avenir Next Condensed"/>
          <w:color w:val="000000" w:themeColor="text1"/>
          <w:sz w:val="32"/>
          <w:szCs w:val="32"/>
        </w:rPr>
        <w:tab/>
      </w:r>
      <w:r w:rsidRPr="003C5E7E">
        <w:rPr>
          <w:rFonts w:ascii="Avenir Next Condensed" w:hAnsi="Avenir Next Condensed"/>
          <w:color w:val="078184"/>
          <w:sz w:val="32"/>
          <w:szCs w:val="32"/>
        </w:rPr>
        <w:t>Date</w:t>
      </w:r>
      <w:r w:rsidRPr="003C5E7E">
        <w:rPr>
          <w:rFonts w:ascii="Avenir Next Condensed" w:hAnsi="Avenir Next Condensed"/>
          <w:color w:val="000000" w:themeColor="text1"/>
          <w:sz w:val="32"/>
          <w:szCs w:val="32"/>
        </w:rPr>
        <w:t>: ________</w:t>
      </w:r>
    </w:p>
    <w:p w14:paraId="5EB0D1D8" w14:textId="77777777" w:rsidR="003C5E7E" w:rsidRPr="003C5E7E" w:rsidRDefault="003C5E7E" w:rsidP="003C5E7E">
      <w:pPr>
        <w:pBdr>
          <w:bottom w:val="single" w:sz="6" w:space="1" w:color="auto"/>
        </w:pBdr>
        <w:rPr>
          <w:rFonts w:ascii="Avenir Next Condensed" w:hAnsi="Avenir Next Condensed"/>
          <w:color w:val="000000" w:themeColor="text1"/>
          <w:sz w:val="32"/>
          <w:szCs w:val="32"/>
        </w:rPr>
      </w:pPr>
      <w:r w:rsidRPr="003C5E7E">
        <w:rPr>
          <w:rFonts w:ascii="Avenir Next Condensed" w:hAnsi="Avenir Next Condensed"/>
          <w:color w:val="000000" w:themeColor="text1"/>
          <w:sz w:val="32"/>
          <w:szCs w:val="32"/>
        </w:rPr>
        <w:tab/>
        <w:t xml:space="preserve"> </w:t>
      </w:r>
      <w:r w:rsidRPr="003C5E7E">
        <w:rPr>
          <w:rFonts w:ascii="Avenir Next Condensed" w:hAnsi="Avenir Next Condensed"/>
          <w:color w:val="000000" w:themeColor="text1"/>
          <w:sz w:val="32"/>
          <w:szCs w:val="32"/>
        </w:rPr>
        <w:tab/>
      </w:r>
    </w:p>
    <w:p w14:paraId="406F3E1C" w14:textId="77777777" w:rsidR="003C5E7E" w:rsidRPr="003C5E7E" w:rsidRDefault="003C5E7E" w:rsidP="003C5E7E">
      <w:pPr>
        <w:rPr>
          <w:rFonts w:ascii="Avenir Next Condensed" w:hAnsi="Avenir Next Condensed"/>
        </w:rPr>
      </w:pPr>
    </w:p>
    <w:p w14:paraId="06AE8E91" w14:textId="4445DE49" w:rsidR="003C5E7E" w:rsidRPr="003C5E7E" w:rsidRDefault="003C5E7E" w:rsidP="003C5E7E">
      <w:pPr>
        <w:rPr>
          <w:rFonts w:ascii="Avenir Next Condensed" w:hAnsi="Avenir Next Condensed"/>
        </w:rPr>
      </w:pPr>
      <w:r w:rsidRPr="003C5E7E">
        <w:rPr>
          <w:rFonts w:ascii="Avenir Next Condensed" w:hAnsi="Avenir Next Condensed"/>
        </w:rPr>
        <w:t>Invoice Number:</w:t>
      </w:r>
      <w:r w:rsidRPr="003C5E7E">
        <w:rPr>
          <w:rFonts w:ascii="Avenir Next Condensed" w:hAnsi="Avenir Next Condensed"/>
        </w:rPr>
        <w:br/>
        <w:t>Invoice Date:</w:t>
      </w:r>
      <w:r w:rsidRPr="003C5E7E">
        <w:rPr>
          <w:rFonts w:ascii="Avenir Next Condensed" w:hAnsi="Avenir Next Condensed"/>
        </w:rPr>
        <w:br/>
        <w:t>Payment Due Date:</w:t>
      </w:r>
      <w:r w:rsidRPr="003C5E7E">
        <w:rPr>
          <w:rFonts w:ascii="Avenir Next Condensed" w:hAnsi="Avenir Next Condensed"/>
        </w:rPr>
        <w:br/>
      </w:r>
      <w:r w:rsidRPr="003C5E7E">
        <w:rPr>
          <w:rFonts w:ascii="Avenir Next Condensed" w:hAnsi="Avenir Next Condensed"/>
        </w:rPr>
        <w:br/>
      </w:r>
      <w:r>
        <w:rPr>
          <w:rFonts w:ascii="Avenir Next Condensed" w:hAnsi="Avenir Next Condensed"/>
        </w:rPr>
        <w:t>Services</w:t>
      </w:r>
      <w:r w:rsidRPr="003C5E7E">
        <w:rPr>
          <w:rFonts w:ascii="Avenir Next Condensed" w:hAnsi="Avenir Next Condensed"/>
        </w:rPr>
        <w:t xml:space="preserve"> Start Date:</w:t>
      </w:r>
      <w:r w:rsidRPr="003C5E7E">
        <w:rPr>
          <w:rFonts w:ascii="Avenir Next Condensed" w:hAnsi="Avenir Next Condensed"/>
        </w:rPr>
        <w:br/>
      </w:r>
      <w:r>
        <w:rPr>
          <w:rFonts w:ascii="Avenir Next Condensed" w:hAnsi="Avenir Next Condensed"/>
        </w:rPr>
        <w:t>Services</w:t>
      </w:r>
      <w:r w:rsidRPr="003C5E7E">
        <w:rPr>
          <w:rFonts w:ascii="Avenir Next Condensed" w:hAnsi="Avenir Next Condensed"/>
        </w:rPr>
        <w:t xml:space="preserve"> End Date:</w:t>
      </w:r>
    </w:p>
    <w:p w14:paraId="07106D3B" w14:textId="77777777" w:rsidR="007B7369" w:rsidRDefault="007B7369"/>
    <w:sectPr w:rsidR="007B7369" w:rsidSect="003C5E7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563B" w14:textId="77777777" w:rsidR="005F58D2" w:rsidRDefault="005F58D2" w:rsidP="003C5E7E">
      <w:r>
        <w:separator/>
      </w:r>
    </w:p>
  </w:endnote>
  <w:endnote w:type="continuationSeparator" w:id="0">
    <w:p w14:paraId="27EC9F68" w14:textId="77777777" w:rsidR="005F58D2" w:rsidRDefault="005F58D2" w:rsidP="003C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0967163"/>
      <w:docPartObj>
        <w:docPartGallery w:val="Page Numbers (Bottom of Page)"/>
        <w:docPartUnique/>
      </w:docPartObj>
    </w:sdtPr>
    <w:sdtContent>
      <w:p w14:paraId="2E7A1901" w14:textId="23ECD6EA" w:rsidR="003C5E7E" w:rsidRDefault="003C5E7E" w:rsidP="004322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CB25C" w14:textId="77777777" w:rsidR="003C5E7E" w:rsidRDefault="003C5E7E" w:rsidP="003C5E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034405"/>
      <w:docPartObj>
        <w:docPartGallery w:val="Page Numbers (Bottom of Page)"/>
        <w:docPartUnique/>
      </w:docPartObj>
    </w:sdtPr>
    <w:sdtContent>
      <w:p w14:paraId="0DC6A5D5" w14:textId="1BAD13D6" w:rsidR="003C5E7E" w:rsidRDefault="003C5E7E" w:rsidP="004322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CB525F" w14:textId="77777777" w:rsidR="003C5E7E" w:rsidRDefault="003C5E7E" w:rsidP="003C5E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8C3D" w14:textId="77777777" w:rsidR="005F58D2" w:rsidRDefault="005F58D2" w:rsidP="003C5E7E">
      <w:r>
        <w:separator/>
      </w:r>
    </w:p>
  </w:footnote>
  <w:footnote w:type="continuationSeparator" w:id="0">
    <w:p w14:paraId="5C91C9AD" w14:textId="77777777" w:rsidR="005F58D2" w:rsidRDefault="005F58D2" w:rsidP="003C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687"/>
    <w:multiLevelType w:val="multilevel"/>
    <w:tmpl w:val="384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A6B42"/>
    <w:multiLevelType w:val="multilevel"/>
    <w:tmpl w:val="089E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65931">
    <w:abstractNumId w:val="1"/>
  </w:num>
  <w:num w:numId="2" w16cid:durableId="111424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7E"/>
    <w:rsid w:val="003C5E7E"/>
    <w:rsid w:val="004176F2"/>
    <w:rsid w:val="005F58D2"/>
    <w:rsid w:val="006011FB"/>
    <w:rsid w:val="007B367A"/>
    <w:rsid w:val="007B7369"/>
    <w:rsid w:val="00C27DDE"/>
    <w:rsid w:val="00DA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8F82"/>
  <w15:chartTrackingRefBased/>
  <w15:docId w15:val="{C8D598F4-B4BF-2E47-810A-ED4313FE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5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5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E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E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E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E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5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C5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E7E"/>
    <w:rPr>
      <w:rFonts w:eastAsiaTheme="majorEastAsia" w:cstheme="majorBidi"/>
      <w:color w:val="272727" w:themeColor="text1" w:themeTint="D8"/>
    </w:rPr>
  </w:style>
  <w:style w:type="paragraph" w:styleId="Title">
    <w:name w:val="Title"/>
    <w:basedOn w:val="Normal"/>
    <w:next w:val="Normal"/>
    <w:link w:val="TitleChar"/>
    <w:uiPriority w:val="10"/>
    <w:qFormat/>
    <w:rsid w:val="003C5E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E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E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5E7E"/>
    <w:rPr>
      <w:i/>
      <w:iCs/>
      <w:color w:val="404040" w:themeColor="text1" w:themeTint="BF"/>
    </w:rPr>
  </w:style>
  <w:style w:type="paragraph" w:styleId="ListParagraph">
    <w:name w:val="List Paragraph"/>
    <w:basedOn w:val="Normal"/>
    <w:uiPriority w:val="34"/>
    <w:qFormat/>
    <w:rsid w:val="003C5E7E"/>
    <w:pPr>
      <w:ind w:left="720"/>
      <w:contextualSpacing/>
    </w:pPr>
  </w:style>
  <w:style w:type="character" w:styleId="IntenseEmphasis">
    <w:name w:val="Intense Emphasis"/>
    <w:basedOn w:val="DefaultParagraphFont"/>
    <w:uiPriority w:val="21"/>
    <w:qFormat/>
    <w:rsid w:val="003C5E7E"/>
    <w:rPr>
      <w:i/>
      <w:iCs/>
      <w:color w:val="0F4761" w:themeColor="accent1" w:themeShade="BF"/>
    </w:rPr>
  </w:style>
  <w:style w:type="paragraph" w:styleId="IntenseQuote">
    <w:name w:val="Intense Quote"/>
    <w:basedOn w:val="Normal"/>
    <w:next w:val="Normal"/>
    <w:link w:val="IntenseQuoteChar"/>
    <w:uiPriority w:val="30"/>
    <w:qFormat/>
    <w:rsid w:val="003C5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E7E"/>
    <w:rPr>
      <w:i/>
      <w:iCs/>
      <w:color w:val="0F4761" w:themeColor="accent1" w:themeShade="BF"/>
    </w:rPr>
  </w:style>
  <w:style w:type="character" w:styleId="IntenseReference">
    <w:name w:val="Intense Reference"/>
    <w:basedOn w:val="DefaultParagraphFont"/>
    <w:uiPriority w:val="32"/>
    <w:qFormat/>
    <w:rsid w:val="003C5E7E"/>
    <w:rPr>
      <w:b/>
      <w:bCs/>
      <w:smallCaps/>
      <w:color w:val="0F4761" w:themeColor="accent1" w:themeShade="BF"/>
      <w:spacing w:val="5"/>
    </w:rPr>
  </w:style>
  <w:style w:type="character" w:styleId="Strong">
    <w:name w:val="Strong"/>
    <w:basedOn w:val="DefaultParagraphFont"/>
    <w:uiPriority w:val="22"/>
    <w:qFormat/>
    <w:rsid w:val="003C5E7E"/>
    <w:rPr>
      <w:b/>
      <w:bCs/>
    </w:rPr>
  </w:style>
  <w:style w:type="paragraph" w:styleId="NormalWeb">
    <w:name w:val="Normal (Web)"/>
    <w:basedOn w:val="Normal"/>
    <w:uiPriority w:val="99"/>
    <w:semiHidden/>
    <w:unhideWhenUsed/>
    <w:rsid w:val="003C5E7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C5E7E"/>
    <w:rPr>
      <w:i/>
      <w:iCs/>
    </w:rPr>
  </w:style>
  <w:style w:type="paragraph" w:styleId="Header">
    <w:name w:val="header"/>
    <w:basedOn w:val="Normal"/>
    <w:link w:val="HeaderChar"/>
    <w:uiPriority w:val="99"/>
    <w:unhideWhenUsed/>
    <w:rsid w:val="003C5E7E"/>
    <w:pPr>
      <w:tabs>
        <w:tab w:val="center" w:pos="4680"/>
        <w:tab w:val="right" w:pos="9360"/>
      </w:tabs>
    </w:pPr>
  </w:style>
  <w:style w:type="character" w:customStyle="1" w:styleId="HeaderChar">
    <w:name w:val="Header Char"/>
    <w:basedOn w:val="DefaultParagraphFont"/>
    <w:link w:val="Header"/>
    <w:uiPriority w:val="99"/>
    <w:rsid w:val="003C5E7E"/>
  </w:style>
  <w:style w:type="paragraph" w:styleId="Footer">
    <w:name w:val="footer"/>
    <w:basedOn w:val="Normal"/>
    <w:link w:val="FooterChar"/>
    <w:uiPriority w:val="99"/>
    <w:unhideWhenUsed/>
    <w:rsid w:val="003C5E7E"/>
    <w:pPr>
      <w:tabs>
        <w:tab w:val="center" w:pos="4680"/>
        <w:tab w:val="right" w:pos="9360"/>
      </w:tabs>
    </w:pPr>
  </w:style>
  <w:style w:type="character" w:customStyle="1" w:styleId="FooterChar">
    <w:name w:val="Footer Char"/>
    <w:basedOn w:val="DefaultParagraphFont"/>
    <w:link w:val="Footer"/>
    <w:uiPriority w:val="99"/>
    <w:rsid w:val="003C5E7E"/>
  </w:style>
  <w:style w:type="character" w:styleId="PageNumber">
    <w:name w:val="page number"/>
    <w:basedOn w:val="DefaultParagraphFont"/>
    <w:uiPriority w:val="99"/>
    <w:semiHidden/>
    <w:unhideWhenUsed/>
    <w:rsid w:val="003C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2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Morrow</dc:creator>
  <cp:keywords/>
  <dc:description/>
  <cp:lastModifiedBy>Adam Morrow</cp:lastModifiedBy>
  <cp:revision>1</cp:revision>
  <dcterms:created xsi:type="dcterms:W3CDTF">2025-03-17T14:44:00Z</dcterms:created>
  <dcterms:modified xsi:type="dcterms:W3CDTF">2025-03-17T14:52:00Z</dcterms:modified>
</cp:coreProperties>
</file>