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C83F" w14:textId="1CA9A69E" w:rsidR="00671D50" w:rsidRPr="00C13031" w:rsidRDefault="00671D50" w:rsidP="00671D50">
      <w:pPr>
        <w:pStyle w:val="Header"/>
        <w:pBdr>
          <w:bottom w:val="single" w:sz="12" w:space="0" w:color="auto"/>
        </w:pBdr>
        <w:jc w:val="center"/>
        <w:rPr>
          <w:b/>
          <w:sz w:val="22"/>
          <w:szCs w:val="22"/>
        </w:rPr>
      </w:pPr>
      <w:r w:rsidRPr="00C13031">
        <w:rPr>
          <w:b/>
          <w:sz w:val="22"/>
          <w:szCs w:val="22"/>
        </w:rPr>
        <w:t>John G. Kammerer</w:t>
      </w:r>
      <w:r w:rsidR="006D44CE">
        <w:rPr>
          <w:b/>
          <w:sz w:val="22"/>
          <w:szCs w:val="22"/>
        </w:rPr>
        <w:t>, MBA</w:t>
      </w:r>
    </w:p>
    <w:p w14:paraId="4068EE75" w14:textId="096C1554" w:rsidR="00671D50" w:rsidRPr="0027640B" w:rsidRDefault="00671D50" w:rsidP="00671D50">
      <w:pPr>
        <w:pStyle w:val="Header"/>
        <w:pBdr>
          <w:bottom w:val="single" w:sz="12" w:space="0" w:color="auto"/>
        </w:pBdr>
        <w:jc w:val="both"/>
        <w:rPr>
          <w:sz w:val="22"/>
          <w:szCs w:val="28"/>
        </w:rPr>
      </w:pPr>
      <w:r w:rsidRPr="0027640B">
        <w:rPr>
          <w:sz w:val="22"/>
          <w:szCs w:val="28"/>
        </w:rPr>
        <w:t>12 Lambourn Path</w:t>
      </w:r>
      <w:r w:rsidRPr="0027640B">
        <w:rPr>
          <w:sz w:val="22"/>
          <w:szCs w:val="28"/>
        </w:rPr>
        <w:tab/>
      </w:r>
      <w:r w:rsidRPr="0027640B">
        <w:rPr>
          <w:sz w:val="22"/>
          <w:szCs w:val="28"/>
        </w:rPr>
        <w:tab/>
        <w:t>(856) 340-0253</w:t>
      </w:r>
    </w:p>
    <w:p w14:paraId="1490C29E" w14:textId="0FDC1707" w:rsidR="00503E45" w:rsidRPr="0027640B" w:rsidRDefault="00671D50" w:rsidP="00671D50">
      <w:pPr>
        <w:pStyle w:val="Header"/>
        <w:pBdr>
          <w:bottom w:val="single" w:sz="12" w:space="0" w:color="auto"/>
        </w:pBdr>
        <w:jc w:val="both"/>
        <w:rPr>
          <w:sz w:val="22"/>
          <w:szCs w:val="28"/>
        </w:rPr>
      </w:pPr>
      <w:r w:rsidRPr="0027640B">
        <w:rPr>
          <w:sz w:val="22"/>
          <w:szCs w:val="28"/>
        </w:rPr>
        <w:t>Sewell, New Jersey 08080-3142</w:t>
      </w:r>
      <w:r w:rsidRPr="0027640B">
        <w:rPr>
          <w:sz w:val="22"/>
          <w:szCs w:val="28"/>
        </w:rPr>
        <w:tab/>
      </w:r>
      <w:r w:rsidRPr="0027640B">
        <w:rPr>
          <w:sz w:val="22"/>
          <w:szCs w:val="28"/>
        </w:rPr>
        <w:tab/>
      </w:r>
      <w:hyperlink r:id="rId5" w:history="1">
        <w:r w:rsidR="00FA6530" w:rsidRPr="002001DD">
          <w:rPr>
            <w:rStyle w:val="Hyperlink"/>
            <w:sz w:val="22"/>
            <w:szCs w:val="28"/>
          </w:rPr>
          <w:t>john.kammerer@kammerer.co</w:t>
        </w:r>
      </w:hyperlink>
    </w:p>
    <w:p w14:paraId="1086DF26" w14:textId="77777777" w:rsidR="00671D50" w:rsidRPr="0027640B" w:rsidRDefault="00503E45" w:rsidP="00671D50">
      <w:pPr>
        <w:pStyle w:val="Header"/>
        <w:pBdr>
          <w:bottom w:val="single" w:sz="12" w:space="0" w:color="auto"/>
        </w:pBdr>
        <w:jc w:val="both"/>
        <w:rPr>
          <w:sz w:val="22"/>
        </w:rPr>
      </w:pPr>
      <w:r w:rsidRPr="0027640B">
        <w:rPr>
          <w:sz w:val="22"/>
          <w:szCs w:val="28"/>
        </w:rPr>
        <w:tab/>
        <w:t>(</w:t>
      </w:r>
      <w:hyperlink r:id="rId6" w:history="1">
        <w:r w:rsidR="0027640B" w:rsidRPr="0027640B">
          <w:rPr>
            <w:rStyle w:val="Hyperlink"/>
            <w:sz w:val="22"/>
          </w:rPr>
          <w:t>http://www.linkedin.com/in/johnkammerer</w:t>
        </w:r>
      </w:hyperlink>
      <w:r w:rsidRPr="0027640B">
        <w:rPr>
          <w:sz w:val="22"/>
          <w:szCs w:val="28"/>
        </w:rPr>
        <w:t>)</w:t>
      </w:r>
    </w:p>
    <w:p w14:paraId="212B6DAD" w14:textId="77777777" w:rsidR="00671D50" w:rsidRPr="00671D50" w:rsidRDefault="00671D50" w:rsidP="00671D50">
      <w:pPr>
        <w:pStyle w:val="Header"/>
        <w:pBdr>
          <w:bottom w:val="single" w:sz="12" w:space="0" w:color="auto"/>
        </w:pBdr>
        <w:jc w:val="both"/>
        <w:rPr>
          <w:sz w:val="10"/>
          <w:szCs w:val="28"/>
        </w:rPr>
      </w:pPr>
    </w:p>
    <w:p w14:paraId="1A1B5A85" w14:textId="77777777" w:rsidR="00671D50" w:rsidRPr="00671D50" w:rsidRDefault="00671D50">
      <w:pPr>
        <w:rPr>
          <w:rFonts w:ascii="Times New Roman" w:hAnsi="Times New Roman"/>
          <w:sz w:val="10"/>
          <w:u w:val="single"/>
        </w:rPr>
      </w:pPr>
    </w:p>
    <w:p w14:paraId="266C5D89" w14:textId="77777777" w:rsidR="00A64802" w:rsidRPr="00C13031" w:rsidRDefault="00A64802">
      <w:pPr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>POSITIONING STATEMENT:</w:t>
      </w:r>
    </w:p>
    <w:p w14:paraId="264D139C" w14:textId="77777777" w:rsidR="00671D50" w:rsidRPr="00503E45" w:rsidRDefault="00671D50" w:rsidP="00671D50">
      <w:pPr>
        <w:jc w:val="both"/>
        <w:rPr>
          <w:rFonts w:ascii="Times New Roman" w:hAnsi="Times New Roman"/>
          <w:sz w:val="20"/>
          <w:szCs w:val="21"/>
        </w:rPr>
      </w:pPr>
      <w:r w:rsidRPr="00503E45">
        <w:rPr>
          <w:rFonts w:ascii="Times New Roman" w:hAnsi="Times New Roman"/>
          <w:sz w:val="20"/>
          <w:szCs w:val="21"/>
        </w:rPr>
        <w:t xml:space="preserve">Driven and resourceful financial executive with a proven track record of providing vision, leadership and innovative solutions to meet business objectives.  Over 25 years of broad industry experience including high growth enterprises ranging from start-ups to an equity-backed entity.  </w:t>
      </w:r>
    </w:p>
    <w:p w14:paraId="75F5FC0B" w14:textId="77777777" w:rsidR="00671D50" w:rsidRPr="00A64802" w:rsidRDefault="00671D50" w:rsidP="00671D50">
      <w:pPr>
        <w:jc w:val="both"/>
        <w:rPr>
          <w:rFonts w:ascii="Times New Roman" w:hAnsi="Times New Roman"/>
          <w:sz w:val="10"/>
          <w:szCs w:val="21"/>
        </w:rPr>
      </w:pPr>
    </w:p>
    <w:p w14:paraId="78D330EC" w14:textId="77777777" w:rsidR="00671D50" w:rsidRPr="00A64802" w:rsidRDefault="00671D50" w:rsidP="00671D50">
      <w:pPr>
        <w:jc w:val="both"/>
        <w:rPr>
          <w:rFonts w:ascii="Times New Roman" w:hAnsi="Times New Roman"/>
          <w:sz w:val="20"/>
          <w:szCs w:val="21"/>
          <w:u w:val="single"/>
        </w:rPr>
      </w:pPr>
      <w:r w:rsidRPr="00A64802">
        <w:rPr>
          <w:rFonts w:ascii="Times New Roman" w:hAnsi="Times New Roman"/>
          <w:sz w:val="20"/>
          <w:szCs w:val="21"/>
          <w:u w:val="single"/>
        </w:rPr>
        <w:t>Key Accomplishments Include: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3947"/>
        <w:gridCol w:w="3973"/>
      </w:tblGrid>
      <w:tr w:rsidR="00A763F0" w14:paraId="1A0C6ECE" w14:textId="77777777">
        <w:trPr>
          <w:trHeight w:val="252"/>
        </w:trPr>
        <w:tc>
          <w:tcPr>
            <w:tcW w:w="4009" w:type="dxa"/>
          </w:tcPr>
          <w:p w14:paraId="5908C28C" w14:textId="77777777" w:rsidR="00A763F0" w:rsidRPr="00E5427D" w:rsidRDefault="00A763F0" w:rsidP="007A5C9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Created reporting submissions &amp; KPI</w:t>
            </w:r>
          </w:p>
        </w:tc>
        <w:tc>
          <w:tcPr>
            <w:tcW w:w="4019" w:type="dxa"/>
          </w:tcPr>
          <w:p w14:paraId="401C5598" w14:textId="77777777" w:rsidR="00A763F0" w:rsidRPr="00E5427D" w:rsidRDefault="00A763F0" w:rsidP="007A5C94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Developed &amp; implemented ERP strategies</w:t>
            </w:r>
          </w:p>
        </w:tc>
      </w:tr>
      <w:tr w:rsidR="00A763F0" w14:paraId="34C7F9C8" w14:textId="77777777">
        <w:trPr>
          <w:trHeight w:val="252"/>
        </w:trPr>
        <w:tc>
          <w:tcPr>
            <w:tcW w:w="4009" w:type="dxa"/>
          </w:tcPr>
          <w:p w14:paraId="6A038C5B" w14:textId="77777777" w:rsidR="00A763F0" w:rsidRPr="00E5427D" w:rsidRDefault="00E5427D" w:rsidP="007A5C9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Executed operational restructuring</w:t>
            </w:r>
          </w:p>
        </w:tc>
        <w:tc>
          <w:tcPr>
            <w:tcW w:w="4019" w:type="dxa"/>
          </w:tcPr>
          <w:p w14:paraId="252C6FC1" w14:textId="77777777" w:rsidR="00A763F0" w:rsidRPr="00E5427D" w:rsidRDefault="00E5427D" w:rsidP="007A5C94">
            <w:pPr>
              <w:pStyle w:val="ListParagraph"/>
              <w:numPr>
                <w:ilvl w:val="0"/>
                <w:numId w:val="1"/>
              </w:numPr>
              <w:tabs>
                <w:tab w:val="left" w:pos="221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Implement business processes &amp; governance</w:t>
            </w:r>
          </w:p>
        </w:tc>
      </w:tr>
      <w:tr w:rsidR="00A763F0" w14:paraId="56AE0417" w14:textId="77777777">
        <w:trPr>
          <w:trHeight w:val="252"/>
        </w:trPr>
        <w:tc>
          <w:tcPr>
            <w:tcW w:w="4009" w:type="dxa"/>
          </w:tcPr>
          <w:p w14:paraId="76C6501C" w14:textId="77777777" w:rsidR="00A763F0" w:rsidRPr="00E5427D" w:rsidRDefault="00E5427D" w:rsidP="007A5C9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Created shared services</w:t>
            </w:r>
          </w:p>
        </w:tc>
        <w:tc>
          <w:tcPr>
            <w:tcW w:w="4019" w:type="dxa"/>
          </w:tcPr>
          <w:p w14:paraId="30FC35F0" w14:textId="77777777" w:rsidR="00A763F0" w:rsidRPr="00E5427D" w:rsidRDefault="00E5427D" w:rsidP="007A5C94">
            <w:pPr>
              <w:pStyle w:val="ListParagraph"/>
              <w:numPr>
                <w:ilvl w:val="0"/>
                <w:numId w:val="1"/>
              </w:numPr>
              <w:tabs>
                <w:tab w:val="left" w:pos="221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Developed risk management strategies</w:t>
            </w:r>
          </w:p>
        </w:tc>
      </w:tr>
      <w:tr w:rsidR="00A763F0" w14:paraId="4FFBC819" w14:textId="77777777">
        <w:trPr>
          <w:trHeight w:val="252"/>
        </w:trPr>
        <w:tc>
          <w:tcPr>
            <w:tcW w:w="4009" w:type="dxa"/>
          </w:tcPr>
          <w:p w14:paraId="6CDFC044" w14:textId="77777777" w:rsidR="00A763F0" w:rsidRPr="00E5427D" w:rsidRDefault="00E5427D" w:rsidP="007A5C9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Implementation of SOX-404 controls</w:t>
            </w:r>
          </w:p>
        </w:tc>
        <w:tc>
          <w:tcPr>
            <w:tcW w:w="4019" w:type="dxa"/>
          </w:tcPr>
          <w:p w14:paraId="5EDFEFB4" w14:textId="77777777" w:rsidR="00A763F0" w:rsidRPr="00E5427D" w:rsidRDefault="00E5427D" w:rsidP="007A5C94">
            <w:pPr>
              <w:pStyle w:val="ListParagraph"/>
              <w:numPr>
                <w:ilvl w:val="0"/>
                <w:numId w:val="1"/>
              </w:numPr>
              <w:tabs>
                <w:tab w:val="left" w:pos="221"/>
              </w:tabs>
              <w:ind w:left="0" w:firstLine="0"/>
              <w:rPr>
                <w:sz w:val="19"/>
              </w:rPr>
            </w:pPr>
            <w:r w:rsidRPr="00E5427D">
              <w:rPr>
                <w:sz w:val="19"/>
              </w:rPr>
              <w:t>Managing credit risk programs</w:t>
            </w:r>
          </w:p>
        </w:tc>
      </w:tr>
      <w:tr w:rsidR="00A763F0" w14:paraId="19542E68" w14:textId="77777777">
        <w:trPr>
          <w:trHeight w:val="260"/>
        </w:trPr>
        <w:tc>
          <w:tcPr>
            <w:tcW w:w="4009" w:type="dxa"/>
          </w:tcPr>
          <w:p w14:paraId="09383CA7" w14:textId="77777777" w:rsidR="00A763F0" w:rsidRPr="00E5427D" w:rsidRDefault="00503E45" w:rsidP="007A5C94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9"/>
              </w:rPr>
            </w:pPr>
            <w:r>
              <w:rPr>
                <w:sz w:val="19"/>
              </w:rPr>
              <w:t>Design medical benefits program with broker</w:t>
            </w:r>
          </w:p>
        </w:tc>
        <w:tc>
          <w:tcPr>
            <w:tcW w:w="4019" w:type="dxa"/>
          </w:tcPr>
          <w:p w14:paraId="4D7B96C7" w14:textId="77777777" w:rsidR="00A763F0" w:rsidRPr="00E5427D" w:rsidRDefault="00503E45" w:rsidP="007A5C94">
            <w:pPr>
              <w:pStyle w:val="ListParagraph"/>
              <w:numPr>
                <w:ilvl w:val="0"/>
                <w:numId w:val="1"/>
              </w:numPr>
              <w:tabs>
                <w:tab w:val="left" w:pos="221"/>
              </w:tabs>
              <w:ind w:left="0" w:firstLine="0"/>
              <w:rPr>
                <w:sz w:val="19"/>
              </w:rPr>
            </w:pPr>
            <w:r>
              <w:rPr>
                <w:sz w:val="19"/>
              </w:rPr>
              <w:t>Annual audit &amp; tax coordination/responsibility</w:t>
            </w:r>
          </w:p>
        </w:tc>
      </w:tr>
    </w:tbl>
    <w:p w14:paraId="4D8504A7" w14:textId="77777777" w:rsidR="00503E45" w:rsidRPr="00503E45" w:rsidRDefault="00503E45" w:rsidP="00503E45">
      <w:pPr>
        <w:jc w:val="both"/>
        <w:rPr>
          <w:b/>
          <w:sz w:val="10"/>
          <w:u w:val="single"/>
        </w:rPr>
      </w:pPr>
    </w:p>
    <w:p w14:paraId="03104F57" w14:textId="77777777" w:rsidR="00503E45" w:rsidRPr="00C13031" w:rsidRDefault="00503E45" w:rsidP="00503E45">
      <w:pPr>
        <w:jc w:val="both"/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>SEARCH OBJECTIVE:</w:t>
      </w:r>
    </w:p>
    <w:p w14:paraId="23C079D3" w14:textId="77777777" w:rsidR="00C569F8" w:rsidRPr="00503E45" w:rsidRDefault="00050A07" w:rsidP="00C338AD">
      <w:pPr>
        <w:jc w:val="both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Divisional Vice President of Finance (</w:t>
      </w:r>
      <w:r w:rsidR="00C338AD">
        <w:rPr>
          <w:rFonts w:ascii="Times New Roman" w:hAnsi="Times New Roman"/>
          <w:sz w:val="20"/>
        </w:rPr>
        <w:t>start-up</w:t>
      </w:r>
      <w:r>
        <w:rPr>
          <w:rFonts w:ascii="Times New Roman" w:hAnsi="Times New Roman"/>
          <w:sz w:val="20"/>
        </w:rPr>
        <w:t xml:space="preserve"> </w:t>
      </w:r>
      <w:r w:rsidR="00C338AD">
        <w:rPr>
          <w:rFonts w:ascii="Times New Roman" w:hAnsi="Times New Roman"/>
          <w:sz w:val="20"/>
        </w:rPr>
        <w:t>to multi-</w:t>
      </w:r>
      <w:r>
        <w:rPr>
          <w:rFonts w:ascii="Times New Roman" w:hAnsi="Times New Roman"/>
          <w:sz w:val="20"/>
        </w:rPr>
        <w:t xml:space="preserve">billion revenue company) / Operational CFO </w:t>
      </w:r>
      <w:r w:rsidR="00C338AD">
        <w:rPr>
          <w:rFonts w:ascii="Times New Roman" w:hAnsi="Times New Roman"/>
          <w:sz w:val="20"/>
        </w:rPr>
        <w:t>(start-up to multi-billion revenue company) role in a public or equity-backed company</w:t>
      </w:r>
    </w:p>
    <w:p w14:paraId="2A0E567E" w14:textId="77777777" w:rsidR="00F31E8A" w:rsidRPr="00A64802" w:rsidRDefault="00F31E8A" w:rsidP="00503E45">
      <w:pPr>
        <w:rPr>
          <w:rFonts w:ascii="Times New Roman" w:hAnsi="Times New Roman"/>
          <w:b/>
          <w:sz w:val="10"/>
          <w:u w:val="single"/>
        </w:rPr>
      </w:pPr>
    </w:p>
    <w:p w14:paraId="0318EB28" w14:textId="77777777" w:rsidR="00F31E8A" w:rsidRPr="00C13031" w:rsidRDefault="00F31E8A" w:rsidP="00503E45">
      <w:pPr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>A</w:t>
      </w:r>
      <w:r w:rsidR="00A64802" w:rsidRPr="00C13031">
        <w:rPr>
          <w:rFonts w:ascii="Times New Roman" w:hAnsi="Times New Roman"/>
          <w:b/>
          <w:sz w:val="20"/>
          <w:szCs w:val="20"/>
        </w:rPr>
        <w:t>REAS of EXPERTISE: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068"/>
        <w:gridCol w:w="2816"/>
        <w:gridCol w:w="2746"/>
      </w:tblGrid>
      <w:tr w:rsidR="00F31E8A" w14:paraId="72793CD3" w14:textId="77777777">
        <w:tc>
          <w:tcPr>
            <w:tcW w:w="3078" w:type="dxa"/>
          </w:tcPr>
          <w:p w14:paraId="6E0206AA" w14:textId="77777777" w:rsidR="00F31E8A" w:rsidRPr="00A64802" w:rsidRDefault="00A64802" w:rsidP="00A6480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64802">
              <w:rPr>
                <w:rFonts w:ascii="Times New Roman" w:hAnsi="Times New Roman"/>
                <w:b/>
                <w:sz w:val="20"/>
              </w:rPr>
              <w:t>Organizational Partnership</w:t>
            </w:r>
          </w:p>
        </w:tc>
        <w:tc>
          <w:tcPr>
            <w:tcW w:w="2826" w:type="dxa"/>
          </w:tcPr>
          <w:p w14:paraId="5EC69D3F" w14:textId="77777777" w:rsidR="00F31E8A" w:rsidRPr="00A64802" w:rsidRDefault="00A64802" w:rsidP="00A6480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64802">
              <w:rPr>
                <w:rFonts w:ascii="Times New Roman" w:hAnsi="Times New Roman"/>
                <w:b/>
                <w:sz w:val="20"/>
              </w:rPr>
              <w:t>Financial Management</w:t>
            </w:r>
          </w:p>
        </w:tc>
        <w:tc>
          <w:tcPr>
            <w:tcW w:w="2754" w:type="dxa"/>
          </w:tcPr>
          <w:p w14:paraId="048B639D" w14:textId="77777777" w:rsidR="00F31E8A" w:rsidRPr="00A64802" w:rsidRDefault="00A64802" w:rsidP="00A6480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64802">
              <w:rPr>
                <w:rFonts w:ascii="Times New Roman" w:hAnsi="Times New Roman"/>
                <w:b/>
                <w:sz w:val="20"/>
              </w:rPr>
              <w:t>Manufacturing Based</w:t>
            </w:r>
          </w:p>
        </w:tc>
      </w:tr>
      <w:tr w:rsidR="00F31E8A" w14:paraId="2C094ADF" w14:textId="77777777">
        <w:tc>
          <w:tcPr>
            <w:tcW w:w="3078" w:type="dxa"/>
          </w:tcPr>
          <w:p w14:paraId="301F4CBC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ERP Systems Development</w:t>
            </w:r>
          </w:p>
          <w:p w14:paraId="3BCF994C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Staff Development</w:t>
            </w:r>
            <w:r w:rsidR="00243311" w:rsidRPr="00006A5A">
              <w:rPr>
                <w:rFonts w:ascii="Times New Roman" w:hAnsi="Times New Roman"/>
                <w:sz w:val="19"/>
                <w:szCs w:val="19"/>
              </w:rPr>
              <w:t xml:space="preserve"> &amp; Succession</w:t>
            </w:r>
          </w:p>
          <w:p w14:paraId="2638B9A6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Process Analytics &amp; Improvement</w:t>
            </w:r>
          </w:p>
          <w:p w14:paraId="6936E241" w14:textId="77777777" w:rsidR="00243311" w:rsidRPr="00006A5A" w:rsidRDefault="00243311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Cost &amp; Profitability Improvement</w:t>
            </w:r>
          </w:p>
          <w:p w14:paraId="7992C65B" w14:textId="77777777" w:rsidR="00F31E8A" w:rsidRPr="00006A5A" w:rsidRDefault="00243311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Business Partnering</w:t>
            </w:r>
          </w:p>
        </w:tc>
        <w:tc>
          <w:tcPr>
            <w:tcW w:w="2826" w:type="dxa"/>
          </w:tcPr>
          <w:p w14:paraId="0ED07CBC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Budgeting / Forecasting</w:t>
            </w:r>
          </w:p>
          <w:p w14:paraId="6F4DEC85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Financial Reporting &amp; Integrity</w:t>
            </w:r>
          </w:p>
          <w:p w14:paraId="1B779B50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Debt Management</w:t>
            </w:r>
          </w:p>
          <w:p w14:paraId="568DFC3E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Internal Controls</w:t>
            </w:r>
          </w:p>
          <w:p w14:paraId="2012A87F" w14:textId="77777777" w:rsidR="00F31E8A" w:rsidRPr="00006A5A" w:rsidRDefault="001252F0" w:rsidP="001252F0">
            <w:pPr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Cost &amp; Risk Management</w:t>
            </w:r>
          </w:p>
        </w:tc>
        <w:tc>
          <w:tcPr>
            <w:tcW w:w="2754" w:type="dxa"/>
          </w:tcPr>
          <w:p w14:paraId="06D6DF0A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Manufacturing Excellence</w:t>
            </w:r>
          </w:p>
          <w:p w14:paraId="7C37405F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Lean Manufacturing</w:t>
            </w:r>
          </w:p>
          <w:p w14:paraId="6EAD7020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Six Sigma – Green Belt</w:t>
            </w:r>
          </w:p>
          <w:p w14:paraId="0EB35FF5" w14:textId="77777777" w:rsidR="001252F0" w:rsidRPr="00006A5A" w:rsidRDefault="001252F0" w:rsidP="00503E45">
            <w:pPr>
              <w:rPr>
                <w:rFonts w:ascii="Times New Roman" w:hAnsi="Times New Roman"/>
                <w:sz w:val="19"/>
                <w:szCs w:val="19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Cost Accounting</w:t>
            </w:r>
          </w:p>
          <w:p w14:paraId="1274F5E0" w14:textId="77777777" w:rsidR="00F31E8A" w:rsidRPr="00006A5A" w:rsidRDefault="001252F0" w:rsidP="00503E45">
            <w:pPr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006A5A">
              <w:rPr>
                <w:rFonts w:ascii="Times New Roman" w:hAnsi="Times New Roman"/>
                <w:sz w:val="19"/>
                <w:szCs w:val="19"/>
              </w:rPr>
              <w:t>Inventory Control</w:t>
            </w:r>
          </w:p>
        </w:tc>
      </w:tr>
    </w:tbl>
    <w:p w14:paraId="7B8A2533" w14:textId="77777777" w:rsidR="000D37A1" w:rsidRPr="007A5C94" w:rsidRDefault="000D37A1" w:rsidP="00503E45">
      <w:pPr>
        <w:rPr>
          <w:rFonts w:ascii="Times New Roman" w:hAnsi="Times New Roman"/>
          <w:b/>
          <w:sz w:val="10"/>
          <w:u w:val="single"/>
        </w:rPr>
      </w:pPr>
    </w:p>
    <w:p w14:paraId="7DC20DB5" w14:textId="77777777" w:rsidR="000D37A1" w:rsidRPr="00C13031" w:rsidRDefault="000D37A1" w:rsidP="00503E45">
      <w:pPr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>TARGETED COMPANIES: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60"/>
        <w:gridCol w:w="2156"/>
        <w:gridCol w:w="2157"/>
        <w:gridCol w:w="2167"/>
      </w:tblGrid>
      <w:tr w:rsidR="00E1780A" w14:paraId="52A7C057" w14:textId="77777777">
        <w:tc>
          <w:tcPr>
            <w:tcW w:w="2214" w:type="dxa"/>
          </w:tcPr>
          <w:p w14:paraId="1894E672" w14:textId="77777777" w:rsidR="00E1780A" w:rsidRPr="00006A5A" w:rsidRDefault="00F86748" w:rsidP="00F86748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18"/>
                <w:szCs w:val="18"/>
              </w:rPr>
            </w:pPr>
            <w:r w:rsidRPr="00006A5A">
              <w:rPr>
                <w:sz w:val="18"/>
                <w:szCs w:val="18"/>
              </w:rPr>
              <w:t>Aramark</w:t>
            </w:r>
          </w:p>
        </w:tc>
        <w:tc>
          <w:tcPr>
            <w:tcW w:w="2214" w:type="dxa"/>
          </w:tcPr>
          <w:p w14:paraId="23596979" w14:textId="77777777" w:rsidR="00E1780A" w:rsidRPr="00006A5A" w:rsidRDefault="0067482C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Campbell Soup</w:t>
            </w:r>
          </w:p>
        </w:tc>
        <w:tc>
          <w:tcPr>
            <w:tcW w:w="2214" w:type="dxa"/>
          </w:tcPr>
          <w:p w14:paraId="38301A6E" w14:textId="77777777" w:rsidR="00E1780A" w:rsidRPr="00006A5A" w:rsidRDefault="0067482C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Benjamin Moore</w:t>
            </w:r>
          </w:p>
        </w:tc>
        <w:tc>
          <w:tcPr>
            <w:tcW w:w="2214" w:type="dxa"/>
          </w:tcPr>
          <w:p w14:paraId="2872AEC7" w14:textId="77777777" w:rsidR="00E1780A" w:rsidRPr="00006A5A" w:rsidRDefault="00C053B0" w:rsidP="00C053B0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Astra</w:t>
            </w:r>
            <w:r w:rsidR="0067482C" w:rsidRPr="00006A5A">
              <w:rPr>
                <w:sz w:val="18"/>
                <w:szCs w:val="18"/>
              </w:rPr>
              <w:t>Zen</w:t>
            </w:r>
            <w:r w:rsidRPr="00006A5A">
              <w:rPr>
                <w:sz w:val="18"/>
                <w:szCs w:val="18"/>
              </w:rPr>
              <w:t>e</w:t>
            </w:r>
            <w:r w:rsidR="0067482C" w:rsidRPr="00006A5A">
              <w:rPr>
                <w:sz w:val="18"/>
                <w:szCs w:val="18"/>
              </w:rPr>
              <w:t>ca</w:t>
            </w:r>
          </w:p>
        </w:tc>
      </w:tr>
      <w:tr w:rsidR="0067482C" w14:paraId="75CD67AC" w14:textId="77777777">
        <w:tc>
          <w:tcPr>
            <w:tcW w:w="2214" w:type="dxa"/>
          </w:tcPr>
          <w:p w14:paraId="088A9E5A" w14:textId="77777777" w:rsidR="0067482C" w:rsidRPr="00006A5A" w:rsidRDefault="007260D8" w:rsidP="00F86748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18"/>
                <w:szCs w:val="18"/>
              </w:rPr>
            </w:pPr>
            <w:r w:rsidRPr="00006A5A">
              <w:rPr>
                <w:sz w:val="18"/>
                <w:szCs w:val="18"/>
              </w:rPr>
              <w:t>Flowserve</w:t>
            </w:r>
          </w:p>
        </w:tc>
        <w:tc>
          <w:tcPr>
            <w:tcW w:w="2214" w:type="dxa"/>
          </w:tcPr>
          <w:p w14:paraId="48E9A6E1" w14:textId="77777777" w:rsidR="0067482C" w:rsidRPr="00006A5A" w:rsidRDefault="0067482C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Schnitzer</w:t>
            </w:r>
          </w:p>
        </w:tc>
        <w:tc>
          <w:tcPr>
            <w:tcW w:w="2214" w:type="dxa"/>
          </w:tcPr>
          <w:p w14:paraId="46B3EAD1" w14:textId="77777777" w:rsidR="0067482C" w:rsidRPr="00006A5A" w:rsidRDefault="0067482C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Siemens</w:t>
            </w:r>
          </w:p>
        </w:tc>
        <w:tc>
          <w:tcPr>
            <w:tcW w:w="2214" w:type="dxa"/>
          </w:tcPr>
          <w:p w14:paraId="7F442F09" w14:textId="77777777" w:rsidR="0067482C" w:rsidRPr="00006A5A" w:rsidRDefault="0067482C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Cott Beverage</w:t>
            </w:r>
          </w:p>
        </w:tc>
      </w:tr>
      <w:tr w:rsidR="0067482C" w14:paraId="2BCCAA96" w14:textId="77777777">
        <w:tc>
          <w:tcPr>
            <w:tcW w:w="2214" w:type="dxa"/>
          </w:tcPr>
          <w:p w14:paraId="640F37FB" w14:textId="77777777" w:rsidR="0067482C" w:rsidRPr="00006A5A" w:rsidRDefault="00034256" w:rsidP="00F86748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18"/>
                <w:szCs w:val="18"/>
              </w:rPr>
            </w:pPr>
            <w:r w:rsidRPr="00006A5A">
              <w:rPr>
                <w:sz w:val="18"/>
                <w:szCs w:val="18"/>
              </w:rPr>
              <w:t>Comcast</w:t>
            </w:r>
          </w:p>
        </w:tc>
        <w:tc>
          <w:tcPr>
            <w:tcW w:w="2214" w:type="dxa"/>
          </w:tcPr>
          <w:p w14:paraId="36E373D2" w14:textId="77777777" w:rsidR="0067482C" w:rsidRPr="00006A5A" w:rsidRDefault="00034256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Coca-Cola</w:t>
            </w:r>
          </w:p>
        </w:tc>
        <w:tc>
          <w:tcPr>
            <w:tcW w:w="2214" w:type="dxa"/>
          </w:tcPr>
          <w:p w14:paraId="4EDF1EBF" w14:textId="77777777" w:rsidR="0067482C" w:rsidRPr="00006A5A" w:rsidRDefault="00034256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Tropicana</w:t>
            </w:r>
          </w:p>
        </w:tc>
        <w:tc>
          <w:tcPr>
            <w:tcW w:w="2214" w:type="dxa"/>
          </w:tcPr>
          <w:p w14:paraId="60AB6EF6" w14:textId="77777777" w:rsidR="0067482C" w:rsidRPr="00006A5A" w:rsidRDefault="007260D8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DuPont</w:t>
            </w:r>
          </w:p>
        </w:tc>
      </w:tr>
      <w:tr w:rsidR="0067482C" w14:paraId="0216155A" w14:textId="77777777">
        <w:tc>
          <w:tcPr>
            <w:tcW w:w="2214" w:type="dxa"/>
          </w:tcPr>
          <w:p w14:paraId="65B90073" w14:textId="77777777" w:rsidR="0067482C" w:rsidRPr="00006A5A" w:rsidRDefault="00601F29" w:rsidP="00F86748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18"/>
                <w:szCs w:val="18"/>
              </w:rPr>
            </w:pPr>
            <w:r w:rsidRPr="00006A5A">
              <w:rPr>
                <w:sz w:val="18"/>
                <w:szCs w:val="18"/>
              </w:rPr>
              <w:t>Metrologic</w:t>
            </w:r>
          </w:p>
        </w:tc>
        <w:tc>
          <w:tcPr>
            <w:tcW w:w="2214" w:type="dxa"/>
          </w:tcPr>
          <w:p w14:paraId="05533251" w14:textId="77777777" w:rsidR="0067482C" w:rsidRPr="00006A5A" w:rsidRDefault="00601F29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Weil-McClain</w:t>
            </w:r>
          </w:p>
        </w:tc>
        <w:tc>
          <w:tcPr>
            <w:tcW w:w="2214" w:type="dxa"/>
          </w:tcPr>
          <w:p w14:paraId="63BE0E89" w14:textId="77777777" w:rsidR="0067482C" w:rsidRPr="00006A5A" w:rsidRDefault="00601F29" w:rsidP="00601F29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Clement - Pappas</w:t>
            </w:r>
          </w:p>
        </w:tc>
        <w:tc>
          <w:tcPr>
            <w:tcW w:w="2214" w:type="dxa"/>
          </w:tcPr>
          <w:p w14:paraId="0D40980E" w14:textId="77777777" w:rsidR="0067482C" w:rsidRPr="00006A5A" w:rsidRDefault="007260D8" w:rsidP="0067482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b/>
                <w:sz w:val="18"/>
                <w:szCs w:val="18"/>
                <w:u w:val="single"/>
              </w:rPr>
            </w:pPr>
            <w:r w:rsidRPr="00006A5A">
              <w:rPr>
                <w:sz w:val="18"/>
                <w:szCs w:val="18"/>
              </w:rPr>
              <w:t>Urban Outfitters</w:t>
            </w:r>
          </w:p>
        </w:tc>
      </w:tr>
    </w:tbl>
    <w:p w14:paraId="243DBD04" w14:textId="77777777" w:rsidR="000D37A1" w:rsidRPr="007A5C94" w:rsidRDefault="000D37A1" w:rsidP="00503E45">
      <w:pPr>
        <w:rPr>
          <w:rFonts w:ascii="Times New Roman" w:hAnsi="Times New Roman"/>
          <w:b/>
          <w:sz w:val="10"/>
          <w:u w:val="single"/>
        </w:rPr>
      </w:pPr>
    </w:p>
    <w:p w14:paraId="6F891972" w14:textId="77777777" w:rsidR="000D37A1" w:rsidRPr="00C13031" w:rsidRDefault="000D37A1" w:rsidP="00503E45">
      <w:pPr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>TARGETED GEOGRAPHIC AREA:</w:t>
      </w:r>
    </w:p>
    <w:p w14:paraId="79A216D5" w14:textId="77777777" w:rsidR="000D37A1" w:rsidRPr="006271C6" w:rsidRDefault="006271C6" w:rsidP="006271C6">
      <w:pPr>
        <w:pStyle w:val="ListParagraph"/>
        <w:numPr>
          <w:ilvl w:val="0"/>
          <w:numId w:val="4"/>
        </w:numPr>
      </w:pPr>
      <w:r w:rsidRPr="006271C6">
        <w:t xml:space="preserve">Will relocate.  </w:t>
      </w:r>
      <w:r w:rsidR="0067482C">
        <w:t xml:space="preserve">Current demographics </w:t>
      </w:r>
      <w:r w:rsidR="000F3777">
        <w:t xml:space="preserve">are </w:t>
      </w:r>
      <w:r w:rsidRPr="006271C6">
        <w:t>Philadelphia including S</w:t>
      </w:r>
      <w:r w:rsidR="007260D8">
        <w:t>outhern New</w:t>
      </w:r>
      <w:r w:rsidR="00A5351A">
        <w:t xml:space="preserve"> Jersey </w:t>
      </w:r>
      <w:r w:rsidR="007260D8">
        <w:t>and Delaware</w:t>
      </w:r>
    </w:p>
    <w:p w14:paraId="5A52E349" w14:textId="77777777" w:rsidR="00357269" w:rsidRPr="007A5C94" w:rsidRDefault="00357269" w:rsidP="00503E45">
      <w:pPr>
        <w:rPr>
          <w:rFonts w:ascii="Times New Roman" w:hAnsi="Times New Roman"/>
          <w:b/>
          <w:sz w:val="10"/>
          <w:u w:val="single"/>
        </w:rPr>
      </w:pPr>
    </w:p>
    <w:p w14:paraId="38E655BD" w14:textId="77777777" w:rsidR="00357269" w:rsidRPr="00C13031" w:rsidRDefault="007A5C94" w:rsidP="00503E45">
      <w:pPr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 xml:space="preserve">RECENT </w:t>
      </w:r>
      <w:r w:rsidR="00357269" w:rsidRPr="00C13031">
        <w:rPr>
          <w:rFonts w:ascii="Times New Roman" w:hAnsi="Times New Roman"/>
          <w:b/>
          <w:sz w:val="20"/>
          <w:szCs w:val="20"/>
        </w:rPr>
        <w:t>EXPERIENCE:</w:t>
      </w:r>
    </w:p>
    <w:p w14:paraId="2B6A6271" w14:textId="7BEBE0DB" w:rsidR="00C13031" w:rsidRPr="00C13031" w:rsidRDefault="00C13031" w:rsidP="007A5C94">
      <w:pPr>
        <w:pStyle w:val="ListParagraph"/>
        <w:numPr>
          <w:ilvl w:val="0"/>
          <w:numId w:val="2"/>
        </w:numPr>
        <w:rPr>
          <w:i/>
          <w:iCs/>
        </w:rPr>
      </w:pPr>
      <w:r>
        <w:t>Kammerer Financial Services, L. L. C.</w:t>
      </w:r>
      <w:r>
        <w:tab/>
        <w:t>(C-Level consulting services)</w:t>
      </w:r>
      <w:r>
        <w:tab/>
      </w:r>
      <w:r>
        <w:tab/>
        <w:t>2013 to Present</w:t>
      </w:r>
    </w:p>
    <w:p w14:paraId="6E4CF464" w14:textId="2C01F503" w:rsidR="00C13031" w:rsidRPr="00C13031" w:rsidRDefault="00C13031" w:rsidP="00C13031">
      <w:pPr>
        <w:pStyle w:val="ListParagraph"/>
        <w:numPr>
          <w:ilvl w:val="1"/>
          <w:numId w:val="2"/>
        </w:numPr>
        <w:rPr>
          <w:i/>
          <w:iCs/>
          <w:sz w:val="18"/>
          <w:szCs w:val="18"/>
        </w:rPr>
      </w:pPr>
      <w:r w:rsidRPr="00C13031">
        <w:rPr>
          <w:i/>
          <w:iCs/>
          <w:sz w:val="18"/>
          <w:szCs w:val="18"/>
        </w:rPr>
        <w:t>Consultant / Principal</w:t>
      </w:r>
    </w:p>
    <w:p w14:paraId="777414EA" w14:textId="21C7F313" w:rsidR="00274FFB" w:rsidRPr="007A5C94" w:rsidRDefault="00274FFB" w:rsidP="007A5C94">
      <w:pPr>
        <w:pStyle w:val="ListParagraph"/>
        <w:numPr>
          <w:ilvl w:val="0"/>
          <w:numId w:val="2"/>
        </w:numPr>
      </w:pPr>
      <w:r w:rsidRPr="007A5C94">
        <w:t>EMR (USA HOLDINGS) INC.</w:t>
      </w:r>
      <w:r w:rsidR="007A5C94" w:rsidRPr="007A5C94">
        <w:tab/>
      </w:r>
      <w:r w:rsidRPr="007A5C94">
        <w:t>($2.6 billion business of metal recycling)</w:t>
      </w:r>
      <w:r w:rsidRPr="007A5C94">
        <w:tab/>
        <w:t xml:space="preserve">2012 to </w:t>
      </w:r>
      <w:r w:rsidR="00C13031">
        <w:t>2013</w:t>
      </w:r>
    </w:p>
    <w:p w14:paraId="3B534C5F" w14:textId="77777777" w:rsidR="00274FFB" w:rsidRPr="00C13031" w:rsidRDefault="00274FFB" w:rsidP="007A5C94">
      <w:pPr>
        <w:pStyle w:val="ListParagraph"/>
        <w:numPr>
          <w:ilvl w:val="1"/>
          <w:numId w:val="2"/>
        </w:numPr>
        <w:rPr>
          <w:bCs/>
          <w:i/>
          <w:sz w:val="18"/>
          <w:szCs w:val="18"/>
        </w:rPr>
      </w:pPr>
      <w:r w:rsidRPr="00C13031">
        <w:rPr>
          <w:bCs/>
          <w:i/>
          <w:sz w:val="18"/>
          <w:szCs w:val="18"/>
        </w:rPr>
        <w:t>Vice President of Finance</w:t>
      </w:r>
    </w:p>
    <w:p w14:paraId="05A599A1" w14:textId="77777777" w:rsidR="00274FFB" w:rsidRPr="007A5C94" w:rsidRDefault="00274FFB" w:rsidP="007A5C94">
      <w:pPr>
        <w:pStyle w:val="ListParagraph"/>
        <w:numPr>
          <w:ilvl w:val="0"/>
          <w:numId w:val="2"/>
        </w:numPr>
      </w:pPr>
      <w:r w:rsidRPr="007A5C94">
        <w:t>Gamesa Technology Corporation, Inc.</w:t>
      </w:r>
      <w:r w:rsidRPr="007A5C94">
        <w:tab/>
        <w:t>($1.0 billion renewable energy company)</w:t>
      </w:r>
      <w:r w:rsidRPr="007A5C94">
        <w:tab/>
        <w:t>2006 to 2012</w:t>
      </w:r>
    </w:p>
    <w:p w14:paraId="3D03630C" w14:textId="77777777" w:rsidR="007260D8" w:rsidRPr="00C13031" w:rsidRDefault="00274FFB" w:rsidP="007A5C94">
      <w:pPr>
        <w:pStyle w:val="ListParagraph"/>
        <w:numPr>
          <w:ilvl w:val="1"/>
          <w:numId w:val="2"/>
        </w:numPr>
        <w:rPr>
          <w:bCs/>
          <w:i/>
          <w:sz w:val="18"/>
          <w:szCs w:val="18"/>
        </w:rPr>
      </w:pPr>
      <w:r w:rsidRPr="00C13031">
        <w:rPr>
          <w:bCs/>
          <w:i/>
          <w:sz w:val="18"/>
          <w:szCs w:val="18"/>
        </w:rPr>
        <w:t>Vice Presiden</w:t>
      </w:r>
      <w:r w:rsidR="007A5C94" w:rsidRPr="00C13031">
        <w:rPr>
          <w:bCs/>
          <w:i/>
          <w:sz w:val="18"/>
          <w:szCs w:val="18"/>
        </w:rPr>
        <w:t>t of Finance and Internal Audit</w:t>
      </w:r>
    </w:p>
    <w:p w14:paraId="45FB879E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spacing w:line="210" w:lineRule="auto"/>
        <w:jc w:val="both"/>
      </w:pPr>
      <w:r w:rsidRPr="007260D8">
        <w:t>Integra LifeSciences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0D8">
        <w:rPr>
          <w:bCs/>
        </w:rPr>
        <w:t>2005 to 2006</w:t>
      </w:r>
    </w:p>
    <w:p w14:paraId="44478068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spacing w:line="210" w:lineRule="auto"/>
        <w:jc w:val="both"/>
      </w:pPr>
      <w:r w:rsidRPr="007260D8">
        <w:t>DPT Lakewood,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60D8">
        <w:tab/>
      </w:r>
      <w:r>
        <w:t>2003 to 2004</w:t>
      </w:r>
    </w:p>
    <w:p w14:paraId="0615EB34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spacing w:line="210" w:lineRule="auto"/>
        <w:jc w:val="both"/>
      </w:pPr>
      <w:r w:rsidRPr="007260D8">
        <w:t>Inrange Technologies Corporation</w:t>
      </w:r>
      <w:r>
        <w:tab/>
      </w:r>
      <w:r>
        <w:tab/>
      </w:r>
      <w:r>
        <w:tab/>
      </w:r>
      <w:r>
        <w:tab/>
      </w:r>
      <w:r>
        <w:tab/>
      </w:r>
      <w:r>
        <w:tab/>
        <w:t>2001 to 2003</w:t>
      </w:r>
    </w:p>
    <w:p w14:paraId="11ECE011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spacing w:line="210" w:lineRule="auto"/>
        <w:jc w:val="both"/>
      </w:pPr>
      <w:r w:rsidRPr="007260D8">
        <w:t>Kim</w:t>
      </w:r>
      <w:r w:rsidR="00C053B0">
        <w:t>ble Glass, Incorporated</w:t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Pr="007260D8">
        <w:t>1998 to 2001</w:t>
      </w:r>
    </w:p>
    <w:p w14:paraId="475CAC2A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spacing w:line="210" w:lineRule="auto"/>
        <w:jc w:val="both"/>
      </w:pPr>
      <w:r w:rsidRPr="007260D8">
        <w:t>BMW of Nor</w:t>
      </w:r>
      <w:r w:rsidR="00C053B0">
        <w:t xml:space="preserve">th America, Incorporated </w:t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Pr="007260D8">
        <w:tab/>
        <w:t>1994 to 1998</w:t>
      </w:r>
    </w:p>
    <w:p w14:paraId="4945A5BE" w14:textId="77777777" w:rsidR="007260D8" w:rsidRPr="00C053B0" w:rsidRDefault="007260D8" w:rsidP="00C053B0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jc w:val="both"/>
      </w:pPr>
      <w:r w:rsidRPr="007260D8">
        <w:t>Polo Ra</w:t>
      </w:r>
      <w:r w:rsidR="00C053B0">
        <w:t xml:space="preserve">lph Lauren Corporation </w:t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Pr="007260D8">
        <w:t>1990 to 1994</w:t>
      </w:r>
    </w:p>
    <w:p w14:paraId="0FF445BD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jc w:val="both"/>
      </w:pPr>
      <w:r w:rsidRPr="007260D8">
        <w:t>Grand Metropol</w:t>
      </w:r>
      <w:r w:rsidR="00C053B0">
        <w:t>itan / Pillsbury Company</w:t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Pr="007260D8">
        <w:t>1989 to 1990</w:t>
      </w:r>
    </w:p>
    <w:p w14:paraId="292423BA" w14:textId="77777777" w:rsidR="007260D8" w:rsidRPr="007260D8" w:rsidRDefault="007260D8" w:rsidP="007260D8">
      <w:pPr>
        <w:pStyle w:val="ListParagraph"/>
        <w:numPr>
          <w:ilvl w:val="0"/>
          <w:numId w:val="2"/>
        </w:numPr>
        <w:tabs>
          <w:tab w:val="left" w:pos="-648"/>
          <w:tab w:val="left" w:pos="0"/>
          <w:tab w:val="left" w:pos="252"/>
          <w:tab w:val="left" w:pos="432"/>
          <w:tab w:val="left" w:pos="2160"/>
        </w:tabs>
        <w:jc w:val="both"/>
      </w:pPr>
      <w:r w:rsidRPr="007260D8">
        <w:t>Philip Morris</w:t>
      </w:r>
      <w:r w:rsidR="00C053B0">
        <w:t xml:space="preserve"> / General Foods Company </w:t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="00C053B0">
        <w:tab/>
      </w:r>
      <w:r w:rsidRPr="007260D8">
        <w:t>1987 to 1989</w:t>
      </w:r>
    </w:p>
    <w:p w14:paraId="6A7B55A8" w14:textId="77777777" w:rsidR="000D37A1" w:rsidRPr="007A5C94" w:rsidRDefault="000D37A1" w:rsidP="007A5C94">
      <w:pPr>
        <w:rPr>
          <w:rFonts w:ascii="Times New Roman" w:hAnsi="Times New Roman"/>
          <w:sz w:val="10"/>
        </w:rPr>
      </w:pPr>
    </w:p>
    <w:p w14:paraId="18920BFD" w14:textId="77777777" w:rsidR="000D37A1" w:rsidRPr="00C13031" w:rsidRDefault="000D37A1" w:rsidP="00503E45">
      <w:pPr>
        <w:rPr>
          <w:rFonts w:ascii="Times New Roman" w:hAnsi="Times New Roman"/>
          <w:b/>
          <w:sz w:val="20"/>
          <w:szCs w:val="20"/>
        </w:rPr>
      </w:pPr>
      <w:r w:rsidRPr="00C13031">
        <w:rPr>
          <w:rFonts w:ascii="Times New Roman" w:hAnsi="Times New Roman"/>
          <w:b/>
          <w:sz w:val="20"/>
          <w:szCs w:val="20"/>
        </w:rPr>
        <w:t>EDUCATION / LANGUAGES:</w:t>
      </w:r>
    </w:p>
    <w:p w14:paraId="107C051D" w14:textId="03E84FDC" w:rsidR="00FA6530" w:rsidRDefault="000B0852" w:rsidP="007A5C94">
      <w:pPr>
        <w:pStyle w:val="ListParagraph"/>
        <w:numPr>
          <w:ilvl w:val="0"/>
          <w:numId w:val="3"/>
        </w:numPr>
        <w:tabs>
          <w:tab w:val="left" w:pos="-630"/>
          <w:tab w:val="left" w:pos="252"/>
          <w:tab w:val="left" w:pos="2160"/>
          <w:tab w:val="left" w:pos="2880"/>
          <w:tab w:val="left" w:pos="3600"/>
          <w:tab w:val="left" w:pos="4320"/>
          <w:tab w:val="left" w:pos="5040"/>
          <w:tab w:val="left" w:pos="5382"/>
          <w:tab w:val="left" w:pos="6480"/>
        </w:tabs>
        <w:spacing w:line="210" w:lineRule="auto"/>
        <w:ind w:right="-360"/>
        <w:jc w:val="both"/>
      </w:pPr>
      <w:r>
        <w:t>Bachelor of Science</w:t>
      </w:r>
      <w:r w:rsidR="000D37A1" w:rsidRPr="007A5C94">
        <w:t xml:space="preserve">-Saint Peter's University </w:t>
      </w:r>
      <w:r w:rsidR="00357269" w:rsidRPr="007A5C94">
        <w:t xml:space="preserve">(1987) </w:t>
      </w:r>
      <w:r w:rsidR="000D37A1" w:rsidRPr="007A5C94">
        <w:t xml:space="preserve">Accounting </w:t>
      </w:r>
      <w:r w:rsidR="00357269" w:rsidRPr="007A5C94">
        <w:t>&amp; Economics</w:t>
      </w:r>
      <w:r w:rsidR="00A5351A">
        <w:t xml:space="preserve">, </w:t>
      </w:r>
      <w:r w:rsidR="000D37A1" w:rsidRPr="007A5C94">
        <w:t>Computer Science Minor</w:t>
      </w:r>
    </w:p>
    <w:p w14:paraId="570EE71B" w14:textId="0E6A6C1E" w:rsidR="00C13031" w:rsidRPr="00C13031" w:rsidRDefault="00C13031" w:rsidP="00A5351A">
      <w:pPr>
        <w:pStyle w:val="ListParagraph"/>
        <w:numPr>
          <w:ilvl w:val="0"/>
          <w:numId w:val="3"/>
        </w:numPr>
        <w:ind w:left="270" w:hanging="270"/>
        <w:jc w:val="both"/>
      </w:pPr>
      <w:r w:rsidRPr="00C13031">
        <w:t xml:space="preserve">Master of Business Administration – </w:t>
      </w:r>
      <w:r w:rsidR="0044087B">
        <w:t>Southern New Hampshire University</w:t>
      </w:r>
      <w:r w:rsidR="00C747F6">
        <w:t xml:space="preserve"> (2023)</w:t>
      </w:r>
    </w:p>
    <w:p w14:paraId="53879D43" w14:textId="231E28C6" w:rsidR="00F31E8A" w:rsidRPr="00A5351A" w:rsidRDefault="007A5C94" w:rsidP="00A5351A">
      <w:pPr>
        <w:pStyle w:val="ListParagraph"/>
        <w:numPr>
          <w:ilvl w:val="0"/>
          <w:numId w:val="3"/>
        </w:numPr>
        <w:ind w:left="270" w:hanging="270"/>
        <w:jc w:val="both"/>
        <w:rPr>
          <w:u w:val="single"/>
        </w:rPr>
      </w:pPr>
      <w:r>
        <w:t>N</w:t>
      </w:r>
      <w:r w:rsidR="000D37A1" w:rsidRPr="007A5C94">
        <w:t>ative English, proficient with German &amp; Spanish (written &amp; spoken)</w:t>
      </w:r>
    </w:p>
    <w:sectPr w:rsidR="00F31E8A" w:rsidRPr="00A5351A" w:rsidSect="00C569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87A"/>
    <w:multiLevelType w:val="hybridMultilevel"/>
    <w:tmpl w:val="015ED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724BB"/>
    <w:multiLevelType w:val="hybridMultilevel"/>
    <w:tmpl w:val="19E6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555C8"/>
    <w:multiLevelType w:val="hybridMultilevel"/>
    <w:tmpl w:val="5D66A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151577"/>
    <w:multiLevelType w:val="hybridMultilevel"/>
    <w:tmpl w:val="C31E05F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68D0D3D"/>
    <w:multiLevelType w:val="hybridMultilevel"/>
    <w:tmpl w:val="1EA86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524253">
    <w:abstractNumId w:val="1"/>
  </w:num>
  <w:num w:numId="2" w16cid:durableId="1210916183">
    <w:abstractNumId w:val="4"/>
  </w:num>
  <w:num w:numId="3" w16cid:durableId="1428497942">
    <w:abstractNumId w:val="2"/>
  </w:num>
  <w:num w:numId="4" w16cid:durableId="1241060688">
    <w:abstractNumId w:val="0"/>
  </w:num>
  <w:num w:numId="5" w16cid:durableId="137353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50"/>
    <w:rsid w:val="00006A5A"/>
    <w:rsid w:val="00034256"/>
    <w:rsid w:val="00050A07"/>
    <w:rsid w:val="000B0852"/>
    <w:rsid w:val="000D37A1"/>
    <w:rsid w:val="000F3777"/>
    <w:rsid w:val="001252F0"/>
    <w:rsid w:val="00243311"/>
    <w:rsid w:val="00274FFB"/>
    <w:rsid w:val="0027640B"/>
    <w:rsid w:val="00357269"/>
    <w:rsid w:val="003801E3"/>
    <w:rsid w:val="0044087B"/>
    <w:rsid w:val="004B28C9"/>
    <w:rsid w:val="00503E45"/>
    <w:rsid w:val="00601C64"/>
    <w:rsid w:val="00601F29"/>
    <w:rsid w:val="006271C6"/>
    <w:rsid w:val="00671D50"/>
    <w:rsid w:val="0067482C"/>
    <w:rsid w:val="006D44CE"/>
    <w:rsid w:val="007260D8"/>
    <w:rsid w:val="007A5C94"/>
    <w:rsid w:val="00A5351A"/>
    <w:rsid w:val="00A64802"/>
    <w:rsid w:val="00A763F0"/>
    <w:rsid w:val="00C053B0"/>
    <w:rsid w:val="00C13031"/>
    <w:rsid w:val="00C16FDC"/>
    <w:rsid w:val="00C338AD"/>
    <w:rsid w:val="00C569F8"/>
    <w:rsid w:val="00C747F6"/>
    <w:rsid w:val="00CA06E9"/>
    <w:rsid w:val="00E1780A"/>
    <w:rsid w:val="00E5427D"/>
    <w:rsid w:val="00F31E8A"/>
    <w:rsid w:val="00F86748"/>
    <w:rsid w:val="00FA65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5B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84"/>
  </w:style>
  <w:style w:type="paragraph" w:styleId="Heading1">
    <w:name w:val="heading 1"/>
    <w:basedOn w:val="Normal"/>
    <w:next w:val="Normal"/>
    <w:link w:val="Heading1Char"/>
    <w:qFormat/>
    <w:rsid w:val="00274FFB"/>
    <w:pPr>
      <w:keepNext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74FFB"/>
    <w:pPr>
      <w:keepNext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74FFB"/>
    <w:pPr>
      <w:keepNext/>
      <w:jc w:val="center"/>
      <w:outlineLvl w:val="2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274FFB"/>
    <w:pPr>
      <w:keepNext/>
      <w:outlineLvl w:val="3"/>
    </w:pPr>
    <w:rPr>
      <w:rFonts w:ascii="Times New Roman" w:eastAsia="Times New Roman" w:hAnsi="Times New Roman" w:cs="Times New Roman"/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274FFB"/>
    <w:pPr>
      <w:keepNext/>
      <w:outlineLvl w:val="4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274FFB"/>
    <w:pPr>
      <w:keepNext/>
      <w:jc w:val="center"/>
      <w:outlineLvl w:val="5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274FFB"/>
    <w:pPr>
      <w:keepNext/>
      <w:ind w:right="86"/>
      <w:jc w:val="center"/>
      <w:outlineLvl w:val="6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74FFB"/>
    <w:pPr>
      <w:keepNext/>
      <w:ind w:left="720"/>
      <w:outlineLvl w:val="7"/>
    </w:pPr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274FFB"/>
    <w:pPr>
      <w:keepNext/>
      <w:tabs>
        <w:tab w:val="left" w:pos="720"/>
      </w:tabs>
      <w:ind w:left="720" w:hanging="360"/>
      <w:outlineLvl w:val="8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D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71D5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671D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69F8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rsid w:val="00503E45"/>
    <w:rPr>
      <w:color w:val="800080" w:themeColor="followedHyperlink"/>
      <w:u w:val="single"/>
    </w:rPr>
  </w:style>
  <w:style w:type="table" w:styleId="TableGrid">
    <w:name w:val="Table Grid"/>
    <w:basedOn w:val="TableNormal"/>
    <w:rsid w:val="00F3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74FF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74FF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74FFB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274FFB"/>
    <w:rPr>
      <w:rFonts w:ascii="Times New Roman" w:eastAsia="Times New Roman" w:hAnsi="Times New Roman" w:cs="Times New Roman"/>
      <w:b/>
      <w:sz w:val="22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274FFB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274FFB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274FFB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274FFB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274FFB"/>
    <w:rPr>
      <w:rFonts w:ascii="Times New Roman" w:eastAsia="Times New Roman" w:hAnsi="Times New Roman" w:cs="Times New Roman"/>
      <w:b/>
      <w:szCs w:val="20"/>
      <w:u w:val="single"/>
    </w:rPr>
  </w:style>
  <w:style w:type="paragraph" w:styleId="BodyText2">
    <w:name w:val="Body Text 2"/>
    <w:basedOn w:val="Normal"/>
    <w:link w:val="BodyText2Char"/>
    <w:rsid w:val="00274FFB"/>
    <w:pPr>
      <w:ind w:lef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74FFB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74FFB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74FFB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274FF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74FF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74FFB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74FFB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274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274FFB"/>
    <w:pPr>
      <w:spacing w:after="120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74FFB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74FFB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4FFB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274FFB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274FFB"/>
    <w:rPr>
      <w:rFonts w:ascii="Times New Roman" w:eastAsia="Times New Roman" w:hAnsi="Times New Roman" w:cs="Times New Roman"/>
      <w:b/>
      <w:bCs/>
    </w:rPr>
  </w:style>
  <w:style w:type="character" w:styleId="PageNumber">
    <w:name w:val="page number"/>
    <w:basedOn w:val="DefaultParagraphFont"/>
    <w:rsid w:val="00274FFB"/>
  </w:style>
  <w:style w:type="character" w:styleId="UnresolvedMention">
    <w:name w:val="Unresolved Mention"/>
    <w:basedOn w:val="DefaultParagraphFont"/>
    <w:rsid w:val="00FA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hnkammerer" TargetMode="External"/><Relationship Id="rId5" Type="http://schemas.openxmlformats.org/officeDocument/2006/relationships/hyperlink" Target="mailto:john.kammerer@kammerer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Kammerer</dc:creator>
  <cp:keywords/>
  <cp:lastModifiedBy>John Kammerer</cp:lastModifiedBy>
  <cp:revision>6</cp:revision>
  <cp:lastPrinted>2013-11-15T20:19:00Z</cp:lastPrinted>
  <dcterms:created xsi:type="dcterms:W3CDTF">2020-08-18T20:45:00Z</dcterms:created>
  <dcterms:modified xsi:type="dcterms:W3CDTF">2023-03-01T17:10:00Z</dcterms:modified>
</cp:coreProperties>
</file>