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360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URGENTE (ARTÍCULO 15 DE LA LEY DE AMPARO)</w:t>
      </w:r>
    </w:p>
    <w:p w:rsidR="00000000" w:rsidDel="00000000" w:rsidP="00000000" w:rsidRDefault="00000000" w:rsidRPr="00000000" w14:paraId="00000002">
      <w:pPr>
        <w:ind w:left="360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ind w:left="360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AMPARO INDIRECTO: _____/2026</w:t>
      </w:r>
    </w:p>
    <w:p w:rsidR="00000000" w:rsidDel="00000000" w:rsidP="00000000" w:rsidRDefault="00000000" w:rsidRPr="00000000" w14:paraId="00000004">
      <w:pPr>
        <w:ind w:left="360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ind w:left="360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QUEJOSO: RICARDO PUERTO PAVÍA, interpuesto por mi pareja LUISA FERNANDA NAJERA OBREGON.</w:t>
      </w:r>
    </w:p>
    <w:p w:rsidR="00000000" w:rsidDel="00000000" w:rsidP="00000000" w:rsidRDefault="00000000" w:rsidRPr="00000000" w14:paraId="00000006">
      <w:pPr>
        <w:ind w:left="360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7">
      <w:pPr>
        <w:ind w:left="3600" w:firstLine="0"/>
        <w:jc w:val="both"/>
        <w:rPr>
          <w:rFonts w:ascii="Arial" w:cs="Arial" w:eastAsia="Arial" w:hAnsi="Arial"/>
        </w:rPr>
      </w:pPr>
      <w:r w:rsidDel="00000000" w:rsidR="00000000" w:rsidRPr="00000000">
        <w:rPr>
          <w:rFonts w:ascii="Arial" w:cs="Arial" w:eastAsia="Arial" w:hAnsi="Arial"/>
          <w:b w:val="1"/>
          <w:bCs w:val="1"/>
          <w:rtl w:val="0"/>
        </w:rPr>
        <w:t xml:space="preserve">AUTORIDAD RESPONSABLE: </w:t>
      </w:r>
      <w:r w:rsidDel="00000000" w:rsidR="00000000" w:rsidRPr="00000000">
        <w:rPr>
          <w:rFonts w:ascii="Arial" w:cs="Arial" w:eastAsia="Arial" w:hAnsi="Arial"/>
          <w:rtl w:val="0"/>
        </w:rPr>
        <w:t xml:space="preserve">Director de la policía de investigación de la Fiscalía General del Estado y diversas.</w:t>
      </w:r>
    </w:p>
    <w:p w:rsidR="00000000" w:rsidDel="00000000" w:rsidP="00000000" w:rsidRDefault="00000000" w:rsidRPr="00000000" w14:paraId="00000008">
      <w:pPr>
        <w:ind w:left="360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9">
      <w:pPr>
        <w:ind w:left="360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ASUNTO: AMPARO URGENTE; </w:t>
      </w:r>
      <w:r w:rsidDel="00000000" w:rsidR="00000000" w:rsidRPr="00000000">
        <w:rPr>
          <w:rFonts w:ascii="Arial" w:cs="Arial" w:eastAsia="Arial" w:hAnsi="Arial"/>
          <w:rtl w:val="0"/>
        </w:rPr>
        <w:t xml:space="preserve">SE INTERPONE DEMANDA DE AMPARO INDIRECTO POR </w:t>
      </w:r>
      <w:r w:rsidDel="00000000" w:rsidR="00000000" w:rsidRPr="00000000">
        <w:rPr>
          <w:rFonts w:ascii="Arial" w:cs="Arial" w:eastAsia="Arial" w:hAnsi="Arial"/>
          <w:b w:val="1"/>
          <w:bCs w:val="1"/>
          <w:rtl w:val="0"/>
        </w:rPr>
        <w:t xml:space="preserve">DESAPARICIÓN FORZADA, INCOMUNICACIÓN E ILEGAL DETENCIÓN Y/O ORDEN DE APREHENSIÓN.</w:t>
      </w:r>
    </w:p>
    <w:p w:rsidR="00000000" w:rsidDel="00000000" w:rsidP="00000000" w:rsidRDefault="00000000" w:rsidRPr="00000000" w14:paraId="0000000A">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B">
      <w:pPr>
        <w:spacing w:after="109" w:line="250" w:lineRule="auto"/>
        <w:ind w:left="10" w:right="14" w:firstLine="0"/>
        <w:jc w:val="both"/>
        <w:rPr>
          <w:rFonts w:ascii="Arial" w:cs="Arial" w:eastAsia="Arial" w:hAnsi="Arial"/>
        </w:rPr>
      </w:pPr>
      <w:r w:rsidDel="00000000" w:rsidR="00000000" w:rsidRPr="00000000">
        <w:rPr>
          <w:rFonts w:ascii="Arial" w:cs="Arial" w:eastAsia="Arial" w:hAnsi="Arial"/>
          <w:b w:val="1"/>
          <w:bCs w:val="1"/>
          <w:rtl w:val="0"/>
        </w:rPr>
        <w:t xml:space="preserve">H. JUEZ DE DISTRITO EN TURNO, DEL VIGÉSIMO SÉPTIMO CIRCUITO CON RESIDENCIA EN LA CIUDAD DE CANCÚN.</w:t>
      </w:r>
      <w:r w:rsidDel="00000000" w:rsidR="00000000" w:rsidRPr="00000000">
        <w:rPr>
          <w:rtl w:val="0"/>
        </w:rPr>
      </w:r>
    </w:p>
    <w:p w:rsidR="00000000" w:rsidDel="00000000" w:rsidP="00000000" w:rsidRDefault="00000000" w:rsidRPr="00000000" w14:paraId="0000000C">
      <w:pPr>
        <w:jc w:val="both"/>
        <w:rPr>
          <w:rFonts w:ascii="Arial" w:cs="Arial" w:eastAsia="Arial" w:hAnsi="Arial"/>
          <w:b w:val="1"/>
          <w:bCs w:val="1"/>
        </w:rPr>
      </w:pPr>
      <w:r w:rsidDel="00000000" w:rsidR="00000000" w:rsidRPr="00000000">
        <w:rPr>
          <w:rFonts w:ascii="Arial" w:cs="Arial" w:eastAsia="Arial" w:hAnsi="Arial"/>
          <w:b w:val="1"/>
          <w:bCs w:val="1"/>
          <w:rtl w:val="0"/>
        </w:rPr>
        <w:t xml:space="preserve">PRESENTE</w:t>
      </w:r>
    </w:p>
    <w:p w:rsidR="00000000" w:rsidDel="00000000" w:rsidP="00000000" w:rsidRDefault="00000000" w:rsidRPr="00000000" w14:paraId="0000000D">
      <w:pPr>
        <w:jc w:val="both"/>
        <w:rPr>
          <w:rFonts w:ascii="Arial" w:cs="Arial" w:eastAsia="Arial" w:hAnsi="Arial"/>
        </w:rPr>
      </w:pPr>
      <w:r w:rsidDel="00000000" w:rsidR="00000000" w:rsidRPr="00000000">
        <w:rPr>
          <w:rtl w:val="0"/>
        </w:rPr>
      </w:r>
    </w:p>
    <w:p w:rsidR="00000000" w:rsidDel="00000000" w:rsidP="00000000" w:rsidRDefault="00000000" w:rsidRPr="00000000" w14:paraId="0000000E">
      <w:pPr>
        <w:spacing w:line="360" w:lineRule="auto"/>
        <w:ind w:firstLine="720"/>
        <w:jc w:val="both"/>
        <w:rPr>
          <w:rFonts w:ascii="Arial" w:cs="Arial" w:eastAsia="Arial" w:hAnsi="Arial"/>
        </w:rPr>
      </w:pPr>
      <w:r w:rsidDel="00000000" w:rsidR="00000000" w:rsidRPr="00000000">
        <w:rPr>
          <w:rFonts w:ascii="Arial" w:cs="Arial" w:eastAsia="Arial" w:hAnsi="Arial"/>
          <w:b w:val="1"/>
          <w:bCs w:val="1"/>
          <w:rtl w:val="0"/>
        </w:rPr>
        <w:t xml:space="preserve">LUISA FERNANDA NAJERA OBREGÓN representando los derechos humanos del quejoso RICARDO PUERTO PAVÍA</w:t>
      </w:r>
      <w:r w:rsidDel="00000000" w:rsidR="00000000" w:rsidRPr="00000000">
        <w:rPr>
          <w:rFonts w:ascii="Arial" w:cs="Arial" w:eastAsia="Arial" w:hAnsi="Arial"/>
          <w:rtl w:val="0"/>
        </w:rPr>
        <w:t xml:space="preserve">, toda vez que </w:t>
      </w:r>
      <w:r w:rsidDel="00000000" w:rsidR="00000000" w:rsidRPr="00000000">
        <w:rPr>
          <w:rFonts w:ascii="Arial" w:cs="Arial" w:eastAsia="Arial" w:hAnsi="Arial"/>
          <w:b w:val="1"/>
          <w:bCs w:val="1"/>
          <w:rtl w:val="0"/>
        </w:rPr>
        <w:t xml:space="preserve">de acuerdo al artículo 15 de la Ley de Amparo derivado de un acto que ataca la libertad personal del quejoso, éste se podrá presentar por cualquier otra persona </w:t>
      </w:r>
      <w:r w:rsidDel="00000000" w:rsidR="00000000" w:rsidRPr="00000000">
        <w:rPr>
          <w:rFonts w:ascii="Arial" w:cs="Arial" w:eastAsia="Arial" w:hAnsi="Arial"/>
          <w:rtl w:val="0"/>
        </w:rPr>
        <w:t xml:space="preserve">en representación del quejoso. Manifestando ser mexicana, mayor de edad; comparezco ante esta autoridad con la finalidad de interponer mi amparo indirecto, en este acto. Asi mismo para efectos de dar cumplimiento a la ley de amparo procedo a señalar lo siguiente: </w:t>
      </w:r>
    </w:p>
    <w:p w:rsidR="00000000" w:rsidDel="00000000" w:rsidP="00000000" w:rsidRDefault="00000000" w:rsidRPr="00000000" w14:paraId="0000000F">
      <w:pPr>
        <w:spacing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10">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AUTORIZADOS EN TÉRMINOS AMPLIOS.</w:t>
      </w:r>
    </w:p>
    <w:p w:rsidR="00000000" w:rsidDel="00000000" w:rsidP="00000000" w:rsidRDefault="00000000" w:rsidRPr="00000000" w14:paraId="00000011">
      <w:pPr>
        <w:spacing w:line="360" w:lineRule="auto"/>
        <w:ind w:left="0" w:firstLine="720"/>
        <w:jc w:val="both"/>
        <w:rPr>
          <w:rFonts w:ascii="Arial" w:cs="Arial" w:eastAsia="Arial" w:hAnsi="Arial"/>
        </w:rPr>
      </w:pPr>
      <w:r w:rsidDel="00000000" w:rsidR="00000000" w:rsidRPr="00000000">
        <w:rPr>
          <w:rFonts w:ascii="Arial" w:cs="Arial" w:eastAsia="Arial" w:hAnsi="Arial"/>
          <w:rtl w:val="0"/>
        </w:rPr>
        <w:t xml:space="preserve">Con fundamento en lo dispuesto por el artículo 12, primer párrafo, de la Ley de Amparo,</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 autorizo en términos amplios a el licenciado en derecho Álvaro Adrián Pegueros Castillo con número de cédula profesional 14486345, Doctor en Derecho Fidel Gabriel Villanueva Rivero con número de cédula profesional 9380620, licenciada en derecho Amairanny Amissadai Villalta Peralta con número de cédula profesional 14323013 y a la Licenciada María Estefany Arceo Mis con cédula profesional 12732758, por lo que quedarán facultados para: interponer los recursos que procedan; ofrecer y desahogar pruebas; alegar en las audiencias; solicitar la suspensión o el diferimiento y realizar cualquier acto que resulte necesario para el ejercicio de los derechos de la suscrita, solicitando desde este momento y para todos los efectos legales a que haya lugar.</w:t>
      </w:r>
    </w:p>
    <w:p w:rsidR="00000000" w:rsidDel="00000000" w:rsidP="00000000" w:rsidRDefault="00000000" w:rsidRPr="00000000" w14:paraId="00000012">
      <w:pPr>
        <w:spacing w:line="36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SE SEÑALAN AUTORIZADOS.</w:t>
      </w:r>
    </w:p>
    <w:p w:rsidR="00000000" w:rsidDel="00000000" w:rsidP="00000000" w:rsidRDefault="00000000" w:rsidRPr="00000000" w14:paraId="00000014">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De igual forma, con apoyo en los artículos 12 y 24 de la ley federal en cita, autorizo para recibir toda clase de notificaciones, documentos o valores, así como imponer en autos a los pasantes en derecho Alberto Arturo Pegueros Castillo,  Gabriel Villanueva Achach y al Ciudadano Fidel Arturo Ladron de Guevara Bravo.</w:t>
      </w:r>
    </w:p>
    <w:p w:rsidR="00000000" w:rsidDel="00000000" w:rsidP="00000000" w:rsidRDefault="00000000" w:rsidRPr="00000000" w14:paraId="00000015">
      <w:pPr>
        <w:spacing w:line="36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6">
      <w:pPr>
        <w:spacing w:line="360" w:lineRule="auto"/>
        <w:ind w:left="0"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VINCULACIÓN AL EXPEDIENTE ELECTRÓNICO</w:t>
      </w:r>
    </w:p>
    <w:p w:rsidR="00000000" w:rsidDel="00000000" w:rsidP="00000000" w:rsidRDefault="00000000" w:rsidRPr="00000000" w14:paraId="00000017">
      <w:pPr>
        <w:spacing w:line="360" w:lineRule="auto"/>
        <w:ind w:lef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8">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De igual manera debido a que actualmente el uso de la Firma Electrónica como medio electrónico permite ingresar al Sistema del Poder Judicial de la Federación como opción para promover juicios de amparo, escritos, consultar los expedientes electrónicos relativos a los juicios y los diversos asuntos relacionados con éstos, autorizo el nombre de usuario</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rtl w:val="0"/>
        </w:rPr>
        <w:t xml:space="preserve">“fidelvillanueva” con correo electrónico </w:t>
      </w:r>
      <w:hyperlink r:id="rId8">
        <w:r w:rsidDel="00000000" w:rsidR="00000000" w:rsidRPr="00000000">
          <w:rPr>
            <w:rFonts w:ascii="Arial" w:cs="Arial" w:eastAsia="Arial" w:hAnsi="Arial"/>
            <w:b w:val="1"/>
            <w:bCs w:val="1"/>
            <w:color w:val="1155cc"/>
            <w:u w:val="single"/>
            <w:rtl w:val="0"/>
          </w:rPr>
          <w:t xml:space="preserve">notificaciones@cejum.com</w:t>
        </w:r>
      </w:hyperlink>
      <w:r w:rsidDel="00000000" w:rsidR="00000000" w:rsidRPr="00000000">
        <w:rPr>
          <w:rFonts w:ascii="Arial" w:cs="Arial" w:eastAsia="Arial" w:hAnsi="Arial"/>
          <w:rtl w:val="0"/>
        </w:rPr>
        <w:t xml:space="preserve"> y asi tambien </w:t>
      </w:r>
      <w:r w:rsidDel="00000000" w:rsidR="00000000" w:rsidRPr="00000000">
        <w:rPr>
          <w:rFonts w:ascii="Arial" w:cs="Arial" w:eastAsia="Arial" w:hAnsi="Arial"/>
          <w:b w:val="1"/>
          <w:bCs w:val="1"/>
          <w:rtl w:val="0"/>
        </w:rPr>
        <w:t xml:space="preserve"> “alvaro_pegueros” con correo electrónico </w:t>
      </w:r>
      <w:hyperlink r:id="rId9">
        <w:r w:rsidDel="00000000" w:rsidR="00000000" w:rsidRPr="00000000">
          <w:rPr>
            <w:rFonts w:ascii="Arial" w:cs="Arial" w:eastAsia="Arial" w:hAnsi="Arial"/>
            <w:b w:val="1"/>
            <w:bCs w:val="1"/>
            <w:color w:val="1155cc"/>
            <w:u w:val="single"/>
            <w:rtl w:val="0"/>
          </w:rPr>
          <w:t xml:space="preserve">alvaro_pegueros@hotmail.com</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para que por este medio se realice la vinculación del expediente electrónico que pueda derivar de la presente demanda de amparo, aclarando que no es voluntad del quejoso que el presente asunto siga la modalidad de “juicio en línea”, y por tanto, las notificaciones que deban ser de carácter personal se hagan de esa manera.</w:t>
      </w:r>
    </w:p>
    <w:p w:rsidR="00000000" w:rsidDel="00000000" w:rsidP="00000000" w:rsidRDefault="00000000" w:rsidRPr="00000000" w14:paraId="00000019">
      <w:pPr>
        <w:spacing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1A">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SE INTERPONE DEMANDA DE AMPARO EN LA VÍA INDIRECTA.</w:t>
      </w:r>
    </w:p>
    <w:p w:rsidR="00000000" w:rsidDel="00000000" w:rsidP="00000000" w:rsidRDefault="00000000" w:rsidRPr="00000000" w14:paraId="0000001B">
      <w:pPr>
        <w:widowControl w:val="0"/>
        <w:tabs>
          <w:tab w:val="left" w:leader="none" w:pos="700"/>
          <w:tab w:val="left" w:leader="none" w:pos="1337"/>
          <w:tab w:val="left" w:leader="none" w:pos="0"/>
        </w:tabs>
        <w:spacing w:line="360" w:lineRule="auto"/>
        <w:jc w:val="both"/>
        <w:rPr>
          <w:rFonts w:ascii="Arial" w:cs="Arial" w:eastAsia="Arial" w:hAnsi="Arial"/>
        </w:rPr>
      </w:pPr>
      <w:r w:rsidDel="00000000" w:rsidR="00000000" w:rsidRPr="00000000">
        <w:rPr>
          <w:rFonts w:ascii="Arial" w:cs="Arial" w:eastAsia="Arial" w:hAnsi="Arial"/>
          <w:rtl w:val="0"/>
        </w:rPr>
        <w:tab/>
        <w:t xml:space="preserve">Con apoyo en lo dispuesto en los artículos 103, fracción I y 107, fracción XII, ambos de la Constitución Política de los Estados Unidos Mexicanos, en relación con lo dispuesto por los numerales 1º, 2º, 5º, 6º, 17, 18, 20, 24, 26, 33, 35, 37, 107, 108 y demás relativos y aplicables de la Ley de Amparo en vigor, vengo a solicitar el </w:t>
      </w:r>
      <w:r w:rsidDel="00000000" w:rsidR="00000000" w:rsidRPr="00000000">
        <w:rPr>
          <w:rFonts w:ascii="Arial" w:cs="Arial" w:eastAsia="Arial" w:hAnsi="Arial"/>
          <w:b w:val="1"/>
          <w:bCs w:val="1"/>
          <w:rtl w:val="0"/>
        </w:rPr>
        <w:t xml:space="preserve">AMPARO Y PROTECCIÓN DE LA JUSTICIA FEDERAL</w:t>
      </w:r>
      <w:r w:rsidDel="00000000" w:rsidR="00000000" w:rsidRPr="00000000">
        <w:rPr>
          <w:rFonts w:ascii="Arial" w:cs="Arial" w:eastAsia="Arial" w:hAnsi="Arial"/>
          <w:rtl w:val="0"/>
        </w:rPr>
        <w:t xml:space="preserve">, en contra de los actos que respectivamente se reclaman de las autoridades que serán señaladas como responsables en el presente libelo de demanda.</w:t>
      </w:r>
    </w:p>
    <w:p w:rsidR="00000000" w:rsidDel="00000000" w:rsidP="00000000" w:rsidRDefault="00000000" w:rsidRPr="00000000" w14:paraId="0000001C">
      <w:pPr>
        <w:spacing w:line="360" w:lineRule="auto"/>
        <w:ind w:left="0" w:right="-50" w:firstLine="720"/>
        <w:rPr>
          <w:rFonts w:ascii="Arial" w:cs="Arial" w:eastAsia="Arial" w:hAnsi="Arial"/>
        </w:rPr>
      </w:pPr>
      <w:r w:rsidDel="00000000" w:rsidR="00000000" w:rsidRPr="00000000">
        <w:rPr>
          <w:rFonts w:ascii="Arial" w:cs="Arial" w:eastAsia="Arial" w:hAnsi="Arial"/>
          <w:rtl w:val="0"/>
        </w:rPr>
        <w:t xml:space="preserve">En concordancia con los artículos 103, fracción I y 107 de la Constitución Política de los Estados Unidos Mexicanos, </w:t>
      </w:r>
      <w:r w:rsidDel="00000000" w:rsidR="00000000" w:rsidRPr="00000000">
        <w:rPr>
          <w:rFonts w:ascii="Arial" w:cs="Arial" w:eastAsia="Arial" w:hAnsi="Arial"/>
          <w:b w:val="1"/>
          <w:bCs w:val="1"/>
          <w:rtl w:val="0"/>
        </w:rPr>
        <w:t xml:space="preserve">así como en lo relativo al artículo 15 y a la fracción I del artículo 107 de la Ley de Amparo</w:t>
      </w:r>
      <w:r w:rsidDel="00000000" w:rsidR="00000000" w:rsidRPr="00000000">
        <w:rPr>
          <w:rFonts w:ascii="Arial" w:cs="Arial" w:eastAsia="Arial" w:hAnsi="Arial"/>
          <w:rtl w:val="0"/>
        </w:rPr>
        <w:t xml:space="preserve">, comparezco para solicitar el Amparo y la Protección de la Justicia de la Unión por medio del presente Amparo Indirecto, por lo tanto, en cumplimiento a los requisitos de procedibilidad establecidos por el artículo 108 Y 109 de la Ley de Amparo manifiesto lo siguiente:</w:t>
      </w:r>
    </w:p>
    <w:p w:rsidR="00000000" w:rsidDel="00000000" w:rsidP="00000000" w:rsidRDefault="00000000" w:rsidRPr="00000000" w14:paraId="0000001D">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I.- NOMBRE Y DOMICILIO DEL QUEJOSO;</w:t>
      </w:r>
    </w:p>
    <w:p w:rsidR="00000000" w:rsidDel="00000000" w:rsidP="00000000" w:rsidRDefault="00000000" w:rsidRPr="00000000" w14:paraId="0000001E">
      <w:pPr>
        <w:jc w:val="both"/>
        <w:rPr>
          <w:rFonts w:ascii="Arial" w:cs="Arial" w:eastAsia="Arial" w:hAnsi="Arial"/>
        </w:rPr>
      </w:pPr>
      <w:r w:rsidDel="00000000" w:rsidR="00000000" w:rsidRPr="00000000">
        <w:rPr>
          <w:rtl w:val="0"/>
        </w:rPr>
      </w:r>
    </w:p>
    <w:p w:rsidR="00000000" w:rsidDel="00000000" w:rsidP="00000000" w:rsidRDefault="00000000" w:rsidRPr="00000000" w14:paraId="0000001F">
      <w:pPr>
        <w:jc w:val="both"/>
        <w:rPr>
          <w:rFonts w:ascii="Arial" w:cs="Arial" w:eastAsia="Arial" w:hAnsi="Arial"/>
        </w:rPr>
      </w:pPr>
      <w:r w:rsidDel="00000000" w:rsidR="00000000" w:rsidRPr="00000000">
        <w:rPr>
          <w:rFonts w:ascii="Arial" w:cs="Arial" w:eastAsia="Arial" w:hAnsi="Arial"/>
          <w:rtl w:val="0"/>
        </w:rPr>
        <w:t xml:space="preserve">Lo anterior ya ha sido precisado en el proemio de la presente demanda.</w:t>
      </w:r>
    </w:p>
    <w:p w:rsidR="00000000" w:rsidDel="00000000" w:rsidP="00000000" w:rsidRDefault="00000000" w:rsidRPr="00000000" w14:paraId="00000020">
      <w:pPr>
        <w:jc w:val="both"/>
        <w:rPr>
          <w:rFonts w:ascii="Arial" w:cs="Arial" w:eastAsia="Arial" w:hAnsi="Arial"/>
        </w:rPr>
      </w:pPr>
      <w:r w:rsidDel="00000000" w:rsidR="00000000" w:rsidRPr="00000000">
        <w:rPr>
          <w:rtl w:val="0"/>
        </w:rPr>
      </w:r>
    </w:p>
    <w:p w:rsidR="00000000" w:rsidDel="00000000" w:rsidP="00000000" w:rsidRDefault="00000000" w:rsidRPr="00000000" w14:paraId="00000021">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II.- NOMBRE Y DOMICILIO DEL TERCERO INTERESADO;</w:t>
      </w:r>
    </w:p>
    <w:p w:rsidR="00000000" w:rsidDel="00000000" w:rsidP="00000000" w:rsidRDefault="00000000" w:rsidRPr="00000000" w14:paraId="00000022">
      <w:pPr>
        <w:jc w:val="both"/>
        <w:rPr>
          <w:rFonts w:ascii="Arial" w:cs="Arial" w:eastAsia="Arial" w:hAnsi="Arial"/>
        </w:rPr>
      </w:pPr>
      <w:r w:rsidDel="00000000" w:rsidR="00000000" w:rsidRPr="00000000">
        <w:rPr>
          <w:rtl w:val="0"/>
        </w:rPr>
      </w:r>
    </w:p>
    <w:p w:rsidR="00000000" w:rsidDel="00000000" w:rsidP="00000000" w:rsidRDefault="00000000" w:rsidRPr="00000000" w14:paraId="00000023">
      <w:pPr>
        <w:jc w:val="both"/>
        <w:rPr>
          <w:rFonts w:ascii="Arial" w:cs="Arial" w:eastAsia="Arial" w:hAnsi="Arial"/>
        </w:rPr>
      </w:pPr>
      <w:r w:rsidDel="00000000" w:rsidR="00000000" w:rsidRPr="00000000">
        <w:rPr>
          <w:rFonts w:ascii="Arial" w:cs="Arial" w:eastAsia="Arial" w:hAnsi="Arial"/>
          <w:rtl w:val="0"/>
        </w:rPr>
        <w:t xml:space="preserve">Hasta donde el suscrito tiene conocimiento no existe ningún tercero interesado.</w:t>
      </w:r>
    </w:p>
    <w:p w:rsidR="00000000" w:rsidDel="00000000" w:rsidP="00000000" w:rsidRDefault="00000000" w:rsidRPr="00000000" w14:paraId="00000024">
      <w:pPr>
        <w:jc w:val="both"/>
        <w:rPr>
          <w:rFonts w:ascii="Arial" w:cs="Arial" w:eastAsia="Arial" w:hAnsi="Arial"/>
        </w:rPr>
      </w:pPr>
      <w:r w:rsidDel="00000000" w:rsidR="00000000" w:rsidRPr="00000000">
        <w:rPr>
          <w:rtl w:val="0"/>
        </w:rPr>
      </w:r>
    </w:p>
    <w:p w:rsidR="00000000" w:rsidDel="00000000" w:rsidP="00000000" w:rsidRDefault="00000000" w:rsidRPr="00000000" w14:paraId="00000025">
      <w:pPr>
        <w:spacing w:line="36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26">
      <w:pPr>
        <w:spacing w:line="36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27">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III. AUTORIDADES RESPONSABLES;</w:t>
      </w:r>
    </w:p>
    <w:p w:rsidR="00000000" w:rsidDel="00000000" w:rsidP="00000000" w:rsidRDefault="00000000" w:rsidRPr="00000000" w14:paraId="00000028">
      <w:pPr>
        <w:spacing w:line="360" w:lineRule="auto"/>
        <w:ind w:left="1440" w:right="900" w:hanging="360"/>
        <w:jc w:val="both"/>
        <w:rPr>
          <w:rFonts w:ascii="Arial" w:cs="Arial" w:eastAsia="Arial" w:hAnsi="Arial"/>
        </w:rPr>
      </w:pPr>
      <w:r w:rsidDel="00000000" w:rsidR="00000000" w:rsidRPr="00000000">
        <w:rPr>
          <w:rFonts w:ascii="Arial" w:cs="Arial" w:eastAsia="Arial" w:hAnsi="Arial"/>
          <w:rtl w:val="0"/>
        </w:rPr>
        <w:t xml:space="preserve">1. El director de la policía de investigación de la Fiscalía General del Estado de Quintana Roo.</w:t>
      </w:r>
    </w:p>
    <w:p w:rsidR="00000000" w:rsidDel="00000000" w:rsidP="00000000" w:rsidRDefault="00000000" w:rsidRPr="00000000" w14:paraId="00000029">
      <w:pPr>
        <w:spacing w:line="360" w:lineRule="auto"/>
        <w:ind w:left="1440" w:right="900" w:hanging="360"/>
        <w:jc w:val="both"/>
        <w:rPr>
          <w:rFonts w:ascii="Arial" w:cs="Arial" w:eastAsia="Arial" w:hAnsi="Arial"/>
        </w:rPr>
      </w:pPr>
      <w:r w:rsidDel="00000000" w:rsidR="00000000" w:rsidRPr="00000000">
        <w:rPr>
          <w:rFonts w:ascii="Arial" w:cs="Arial" w:eastAsia="Arial" w:hAnsi="Arial"/>
          <w:rtl w:val="0"/>
        </w:rPr>
        <w:t xml:space="preserve">2.  El Juez de Control del distrito judicial de Cancún, Quintana Roo. </w:t>
      </w:r>
      <w:r w:rsidDel="00000000" w:rsidR="00000000" w:rsidRPr="00000000">
        <w:rPr>
          <w:rFonts w:ascii="Arial" w:cs="Arial" w:eastAsia="Arial" w:hAnsi="Arial"/>
          <w:b w:val="1"/>
          <w:bCs w:val="1"/>
          <w:highlight w:val="white"/>
          <w:rtl w:val="0"/>
        </w:rPr>
        <w:t xml:space="preserve">Lic. Teresa Isabel López Aguilar</w:t>
      </w:r>
      <w:r w:rsidDel="00000000" w:rsidR="00000000" w:rsidRPr="00000000">
        <w:rPr>
          <w:rtl w:val="0"/>
        </w:rPr>
      </w:r>
    </w:p>
    <w:p w:rsidR="00000000" w:rsidDel="00000000" w:rsidP="00000000" w:rsidRDefault="00000000" w:rsidRPr="00000000" w14:paraId="0000002A">
      <w:pPr>
        <w:spacing w:line="360" w:lineRule="auto"/>
        <w:ind w:left="1440" w:right="900" w:hanging="360"/>
        <w:jc w:val="both"/>
        <w:rPr>
          <w:rFonts w:ascii="Arial" w:cs="Arial" w:eastAsia="Arial" w:hAnsi="Arial"/>
        </w:rPr>
      </w:pPr>
      <w:r w:rsidDel="00000000" w:rsidR="00000000" w:rsidRPr="00000000">
        <w:rPr>
          <w:rFonts w:ascii="Arial" w:cs="Arial" w:eastAsia="Arial" w:hAnsi="Arial"/>
          <w:rtl w:val="0"/>
        </w:rPr>
        <w:t xml:space="preserve">3. El Fiscal adscrito a la Fiscalía Especializada en combate al delito de narcomenudeo, actuando en la carpeta de investigación FGE/QROO/CAN/FECADN/371/32026.</w:t>
      </w:r>
    </w:p>
    <w:p w:rsidR="00000000" w:rsidDel="00000000" w:rsidP="00000000" w:rsidRDefault="00000000" w:rsidRPr="00000000" w14:paraId="0000002B">
      <w:pPr>
        <w:spacing w:line="360" w:lineRule="auto"/>
        <w:ind w:left="1440" w:right="900" w:hanging="360"/>
        <w:jc w:val="both"/>
        <w:rPr>
          <w:rFonts w:ascii="Arial" w:cs="Arial" w:eastAsia="Arial" w:hAnsi="Arial"/>
        </w:rPr>
      </w:pPr>
      <w:r w:rsidDel="00000000" w:rsidR="00000000" w:rsidRPr="00000000">
        <w:rPr>
          <w:rFonts w:ascii="Arial" w:cs="Arial" w:eastAsia="Arial" w:hAnsi="Arial"/>
          <w:rtl w:val="0"/>
        </w:rPr>
        <w:t xml:space="preserve">4. Fiscal General del Estado</w:t>
      </w:r>
    </w:p>
    <w:p w:rsidR="00000000" w:rsidDel="00000000" w:rsidP="00000000" w:rsidRDefault="00000000" w:rsidRPr="00000000" w14:paraId="0000002C">
      <w:pPr>
        <w:spacing w:line="360" w:lineRule="auto"/>
        <w:ind w:left="1440" w:right="900" w:hanging="360"/>
        <w:jc w:val="both"/>
        <w:rPr>
          <w:rFonts w:ascii="Arial" w:cs="Arial" w:eastAsia="Arial" w:hAnsi="Arial"/>
        </w:rPr>
      </w:pPr>
      <w:r w:rsidDel="00000000" w:rsidR="00000000" w:rsidRPr="00000000">
        <w:rPr>
          <w:rFonts w:ascii="Arial" w:cs="Arial" w:eastAsia="Arial" w:hAnsi="Arial"/>
          <w:rtl w:val="0"/>
        </w:rPr>
        <w:t xml:space="preserve">5. Director General de aprehensiones.</w:t>
      </w:r>
    </w:p>
    <w:p w:rsidR="00000000" w:rsidDel="00000000" w:rsidP="00000000" w:rsidRDefault="00000000" w:rsidRPr="00000000" w14:paraId="0000002D">
      <w:pPr>
        <w:spacing w:line="360" w:lineRule="auto"/>
        <w:ind w:left="1440" w:right="900" w:hanging="360"/>
        <w:jc w:val="both"/>
        <w:rPr>
          <w:rFonts w:ascii="Arial" w:cs="Arial" w:eastAsia="Arial" w:hAnsi="Arial"/>
        </w:rPr>
      </w:pPr>
      <w:r w:rsidDel="00000000" w:rsidR="00000000" w:rsidRPr="00000000">
        <w:rPr>
          <w:rFonts w:ascii="Arial" w:cs="Arial" w:eastAsia="Arial" w:hAnsi="Arial"/>
          <w:rtl w:val="0"/>
        </w:rPr>
        <w:t xml:space="preserve">6. Director del Centro carcelario de la Ciudad de Cancún.</w:t>
      </w:r>
    </w:p>
    <w:p w:rsidR="00000000" w:rsidDel="00000000" w:rsidP="00000000" w:rsidRDefault="00000000" w:rsidRPr="00000000" w14:paraId="0000002E">
      <w:pPr>
        <w:spacing w:line="360" w:lineRule="auto"/>
        <w:ind w:left="1440" w:right="900" w:hanging="360"/>
        <w:jc w:val="both"/>
        <w:rPr>
          <w:rFonts w:ascii="Arial" w:cs="Arial" w:eastAsia="Arial" w:hAnsi="Arial"/>
        </w:rPr>
      </w:pPr>
      <w:r w:rsidDel="00000000" w:rsidR="00000000" w:rsidRPr="00000000">
        <w:rPr>
          <w:rFonts w:ascii="Arial" w:cs="Arial" w:eastAsia="Arial" w:hAnsi="Arial"/>
          <w:rtl w:val="0"/>
        </w:rPr>
        <w:t xml:space="preserve">7. Alcaide municipal de Cancún, Benito Juarez, Quintana Roo.</w:t>
      </w:r>
    </w:p>
    <w:p w:rsidR="00000000" w:rsidDel="00000000" w:rsidP="00000000" w:rsidRDefault="00000000" w:rsidRPr="00000000" w14:paraId="0000002F">
      <w:pPr>
        <w:spacing w:line="360" w:lineRule="auto"/>
        <w:ind w:left="1440" w:right="900" w:hanging="360"/>
        <w:jc w:val="both"/>
        <w:rPr>
          <w:rFonts w:ascii="Arial" w:cs="Arial" w:eastAsia="Arial" w:hAnsi="Arial"/>
        </w:rPr>
      </w:pPr>
      <w:r w:rsidDel="00000000" w:rsidR="00000000" w:rsidRPr="00000000">
        <w:rPr>
          <w:rtl w:val="0"/>
        </w:rPr>
      </w:r>
    </w:p>
    <w:p w:rsidR="00000000" w:rsidDel="00000000" w:rsidP="00000000" w:rsidRDefault="00000000" w:rsidRPr="00000000" w14:paraId="00000030">
      <w:pPr>
        <w:tabs>
          <w:tab w:val="left" w:leader="none" w:pos="1418"/>
        </w:tabs>
        <w:spacing w:line="240" w:lineRule="auto"/>
        <w:ind w:left="0" w:right="902"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IV.- ACTO RECLAMADO;</w:t>
      </w:r>
    </w:p>
    <w:p w:rsidR="00000000" w:rsidDel="00000000" w:rsidP="00000000" w:rsidRDefault="00000000" w:rsidRPr="00000000" w14:paraId="00000032">
      <w:pPr>
        <w:spacing w:line="360" w:lineRule="auto"/>
        <w:ind w:left="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DESAPARICIÓN FORZADA, INCOMUNICACIÓN E ILEGAL DETENCIÓN Y/O ORDEN DE APREHENSIÓN </w:t>
      </w:r>
      <w:r w:rsidDel="00000000" w:rsidR="00000000" w:rsidRPr="00000000">
        <w:rPr>
          <w:rFonts w:ascii="Arial" w:cs="Arial" w:eastAsia="Arial" w:hAnsi="Arial"/>
          <w:rtl w:val="0"/>
        </w:rPr>
        <w:t xml:space="preserve">en contra del quejoso </w:t>
      </w:r>
      <w:r w:rsidDel="00000000" w:rsidR="00000000" w:rsidRPr="00000000">
        <w:rPr>
          <w:rFonts w:ascii="Arial" w:cs="Arial" w:eastAsia="Arial" w:hAnsi="Arial"/>
          <w:b w:val="1"/>
          <w:bCs w:val="1"/>
          <w:rtl w:val="0"/>
        </w:rPr>
        <w:t xml:space="preserve">RICARDO PUERTO PAVÍA, actuando por conducto de mi pareja LUISA FERNANDA NAJERA OBREGÓN en la ciudad de Cancún, Quintana Roo.</w:t>
      </w:r>
    </w:p>
    <w:p w:rsidR="00000000" w:rsidDel="00000000" w:rsidP="00000000" w:rsidRDefault="00000000" w:rsidRPr="00000000" w14:paraId="00000033">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3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35">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V.- BAJO PROTESTA DE DECIR VERDAD, LOS HECHOS O ABSTENCIONES QUE CONSTITUYAN LOS ANTECEDENTES DEL ACTO RECLAMADO O QUESIRVAN DE FUNDAMENTO A LOS CONCEPTOS DE VIOLACIÓN;</w:t>
      </w:r>
    </w:p>
    <w:p w:rsidR="00000000" w:rsidDel="00000000" w:rsidP="00000000" w:rsidRDefault="00000000" w:rsidRPr="00000000" w14:paraId="00000036">
      <w:pPr>
        <w:numPr>
          <w:ilvl w:val="0"/>
          <w:numId w:val="5"/>
        </w:numPr>
        <w:spacing w:after="240" w:before="24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El día jueves había quedado de comer con RICARDO PUERTO PAVÍA y al ver que no me contestaba traté de localizarlo, y no logré encontrarlo, lo único que sé es que se encontraba en una ubicación de la SUPERMANZANA 46 , CALLE: AVENIDA BACALAR , ENTRE CALLE: CALLE SANTA MONICA , Y CALLE: CALLE COZUMEL, NÚMERO EXTERIOR: MANZANA 1,, REFERENCIAS: REFERENCIA ENFRENTE SE ENCUENTRA EL COMERCIO DE NOMBRE NAILS ART, ya que iba a ver a un amigo de nombre Brayan porque lo iba a asesorar sobre una empresa de yates y yo dejé de tener contacto con él al rededor  de la 1:40 de la tarde.</w:t>
      </w:r>
    </w:p>
    <w:p w:rsidR="00000000" w:rsidDel="00000000" w:rsidP="00000000" w:rsidRDefault="00000000" w:rsidRPr="00000000" w14:paraId="00000037">
      <w:pPr>
        <w:numPr>
          <w:ilvl w:val="0"/>
          <w:numId w:val="5"/>
        </w:numPr>
        <w:spacing w:after="240" w:before="240" w:line="36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Perdí comunicación con él y no fue sino con posterioridad que me enteré que estaba en la cárcel, y tuve la oportunidad de ir a visitarlo en un espacio de 3 minutos aunque me habían ofrecido 5, y fue que me platicó que de manera rápida estaba con su amigo Brayan viendo unas tarjetas de un juego denominado Pokemon, cuando de repente entraron unas personas al interior del domicilio y los empezaron a golpear. y que ni siquiera sabían que estaba pasando, y que jamás le mostraron una orden de cateo, ni documento alguno de cumplimiento de orden de aprehensión.</w:t>
      </w:r>
    </w:p>
    <w:p w:rsidR="00000000" w:rsidDel="00000000" w:rsidP="00000000" w:rsidRDefault="00000000" w:rsidRPr="00000000" w14:paraId="00000038">
      <w:pPr>
        <w:numPr>
          <w:ilvl w:val="0"/>
          <w:numId w:val="5"/>
        </w:numPr>
        <w:spacing w:after="240" w:before="240" w:line="36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Tuve la oportunidad de volver a platicar con él, ya que aunque el es abogado, él no había tenido contacto con su abogado, y sólo le habían dicho que lo acusaban de narcomenudeo y que nunca ha estado involucrado en ningún tipo de delito, y no me dieron oportunidad de hablar más con el y fui retirada.</w:t>
      </w:r>
    </w:p>
    <w:p w:rsidR="00000000" w:rsidDel="00000000" w:rsidP="00000000" w:rsidRDefault="00000000" w:rsidRPr="00000000" w14:paraId="00000039">
      <w:pPr>
        <w:numPr>
          <w:ilvl w:val="0"/>
          <w:numId w:val="5"/>
        </w:numPr>
        <w:spacing w:after="240" w:before="240" w:line="36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Hoy hubo una audiencia a las 10:40 de la mañana en el Juzgado de Control de Cancún, y nos comentaron que ordenaron la libertad por parte del Juez porque la detención fue declarada ilegal y por tal razón tendrían que estar en libertad, sin embargo, por razones que desconocemos la suscrita y su familia del quejoso, no lo han dejado salir, y se encuentra en la carcel de Cancún, Quintana Roo, detenido sin que tengamos acceso a él, tenemos temor fundado de que lo quieran desaparecer pues supimos que fueron golpeados y torturados por las autoridades.</w:t>
      </w:r>
    </w:p>
    <w:p w:rsidR="00000000" w:rsidDel="00000000" w:rsidP="00000000" w:rsidRDefault="00000000" w:rsidRPr="00000000" w14:paraId="0000003A">
      <w:pPr>
        <w:numPr>
          <w:ilvl w:val="0"/>
          <w:numId w:val="5"/>
        </w:numPr>
        <w:spacing w:after="240" w:before="240" w:line="36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Nos han dicho de manera extraoficial que no van a dejar salir al quejoso y que son órdenes, que tanto el director de la cárcel como los policías ministeriales y el fiscal general del estado, dieron orden de que no salga, y que inclusive, tal vez ni siquiera se encuentran en la carcel. Ignoramos los motivos por los cuales lo sigan teniendo detenido, y que exista un Juez que esté preparando audiencias para girar ordenes de aprehensión nuevas y que por ese motivo lo tuvieran detenido, pero es una incertidumbre en la que nos encontramos, lo cierto es que el hoy QUEJOSO SE ENCUENTRA DESAPARECIDO Y OCULTADO POR LAS AUTORIDADES, y se hace notar, fiscal general del estado, director de aprehensiones y/o quien resulte responsable, y lo tienen incomunicado.</w:t>
      </w:r>
    </w:p>
    <w:p w:rsidR="00000000" w:rsidDel="00000000" w:rsidP="00000000" w:rsidRDefault="00000000" w:rsidRPr="00000000" w14:paraId="0000003B">
      <w:pPr>
        <w:spacing w:line="360" w:lineRule="auto"/>
        <w:ind w:left="720" w:firstLine="700"/>
        <w:jc w:val="both"/>
        <w:rPr>
          <w:rFonts w:ascii="Arial" w:cs="Arial" w:eastAsia="Arial" w:hAnsi="Arial"/>
          <w:b w:val="1"/>
          <w:bCs w:val="1"/>
          <w:i w:val="1"/>
          <w:iCs w:val="1"/>
        </w:rPr>
      </w:pPr>
      <w:r w:rsidDel="00000000" w:rsidR="00000000" w:rsidRPr="00000000">
        <w:rPr>
          <w:rFonts w:ascii="Arial" w:cs="Arial" w:eastAsia="Arial" w:hAnsi="Arial"/>
          <w:rtl w:val="0"/>
        </w:rPr>
        <w:t xml:space="preserve">Por tal motivo, es que se formula la presente demanda de amparo en los términos señalados, para de esta forma evitar que se provoque en la esfera jurídica del ahora peticionario del amparo algún daño, afectación y/o perjuicio de imposible reparación, ante la actuación arbitraria de cualquiera de las autoridades y en especial de la Policía Judicial de Quintana Roo </w:t>
      </w:r>
      <w:r w:rsidDel="00000000" w:rsidR="00000000" w:rsidRPr="00000000">
        <w:rPr>
          <w:rFonts w:ascii="Arial" w:cs="Arial" w:eastAsia="Arial" w:hAnsi="Arial"/>
          <w:b w:val="1"/>
          <w:bCs w:val="1"/>
          <w:i w:val="1"/>
          <w:iCs w:val="1"/>
          <w:rtl w:val="0"/>
        </w:rPr>
        <w:t xml:space="preserve">-donde se pretende ejecutar la orden de aprehensión.</w:t>
      </w:r>
    </w:p>
    <w:p w:rsidR="00000000" w:rsidDel="00000000" w:rsidP="00000000" w:rsidRDefault="00000000" w:rsidRPr="00000000" w14:paraId="0000003C">
      <w:pPr>
        <w:spacing w:line="360" w:lineRule="auto"/>
        <w:ind w:left="720" w:firstLine="700"/>
        <w:jc w:val="both"/>
        <w:rPr>
          <w:rFonts w:ascii="Arial" w:cs="Arial" w:eastAsia="Arial" w:hAnsi="Arial"/>
          <w:b w:val="1"/>
          <w:bCs w:val="1"/>
          <w:i w:val="1"/>
          <w:iCs w:val="1"/>
        </w:rPr>
      </w:pPr>
      <w:r w:rsidDel="00000000" w:rsidR="00000000" w:rsidRPr="00000000">
        <w:rPr>
          <w:rtl w:val="0"/>
        </w:rPr>
      </w:r>
    </w:p>
    <w:p w:rsidR="00000000" w:rsidDel="00000000" w:rsidP="00000000" w:rsidRDefault="00000000" w:rsidRPr="00000000" w14:paraId="0000003D">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VI.- PRECEPTOS QUE CONFORME AL ARTÍCULO 1 DE LA LEY DE AMPARO, CONTENGAN DERECHOS CUYA VIOLACIÓN SE RECLAME;</w:t>
      </w:r>
    </w:p>
    <w:p w:rsidR="00000000" w:rsidDel="00000000" w:rsidP="00000000" w:rsidRDefault="00000000" w:rsidRPr="00000000" w14:paraId="0000003E">
      <w:pPr>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3F">
      <w:pPr>
        <w:spacing w:line="311" w:lineRule="auto"/>
        <w:jc w:val="both"/>
        <w:rPr>
          <w:rFonts w:ascii="Arial" w:cs="Arial" w:eastAsia="Arial" w:hAnsi="Arial"/>
        </w:rPr>
      </w:pPr>
      <w:r w:rsidDel="00000000" w:rsidR="00000000" w:rsidRPr="00000000">
        <w:rPr>
          <w:rFonts w:ascii="Arial" w:cs="Arial" w:eastAsia="Arial" w:hAnsi="Arial"/>
          <w:rtl w:val="0"/>
        </w:rPr>
        <w:t xml:space="preserve">Artículos 1, 14, 16, y 20 de la Constitución Política de los  Estados Unidos Mexicanos; artículos 8 y 25 de la Convención Americana Sobre Derechos Humanos en todas sus acciones y normativas.</w:t>
      </w:r>
    </w:p>
    <w:p w:rsidR="00000000" w:rsidDel="00000000" w:rsidP="00000000" w:rsidRDefault="00000000" w:rsidRPr="00000000" w14:paraId="00000040">
      <w:pPr>
        <w:numPr>
          <w:ilvl w:val="0"/>
          <w:numId w:val="2"/>
        </w:numPr>
        <w:spacing w:line="311" w:lineRule="auto"/>
        <w:ind w:left="720" w:hanging="360"/>
        <w:jc w:val="both"/>
        <w:rPr>
          <w:rFonts w:ascii="Arial" w:cs="Arial" w:eastAsia="Arial" w:hAnsi="Arial"/>
          <w:b w:val="1"/>
          <w:bCs w:val="1"/>
          <w:u w:val="none"/>
        </w:rPr>
      </w:pPr>
      <w:r w:rsidDel="00000000" w:rsidR="00000000" w:rsidRPr="00000000">
        <w:rPr>
          <w:rFonts w:ascii="Arial" w:cs="Arial" w:eastAsia="Arial" w:hAnsi="Arial"/>
          <w:b w:val="1"/>
          <w:bCs w:val="1"/>
          <w:rtl w:val="0"/>
        </w:rPr>
        <w:t xml:space="preserve">SE VIOLA MI DERECHO HUMANO A LA LIBERTAD.</w:t>
      </w:r>
    </w:p>
    <w:p w:rsidR="00000000" w:rsidDel="00000000" w:rsidP="00000000" w:rsidRDefault="00000000" w:rsidRPr="00000000" w14:paraId="00000041">
      <w:pPr>
        <w:spacing w:line="311"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2">
      <w:pPr>
        <w:spacing w:line="311"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VIII. LOS CONCEPTOS DE VIOLACIÓN.</w:t>
      </w:r>
    </w:p>
    <w:p w:rsidR="00000000" w:rsidDel="00000000" w:rsidP="00000000" w:rsidRDefault="00000000" w:rsidRPr="00000000" w14:paraId="00000043">
      <w:pPr>
        <w:spacing w:line="311"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44">
      <w:pPr>
        <w:spacing w:line="311"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CONCEPTO DE VIOLACIÓN GENERAL.- LA ILEGAL ORDEN DE DETENCIÓN Y/O APREHENSIÓN EJECUTADA EN CANCÚN, QUINTANA ROO.</w:t>
      </w:r>
    </w:p>
    <w:p w:rsidR="00000000" w:rsidDel="00000000" w:rsidP="00000000" w:rsidRDefault="00000000" w:rsidRPr="00000000" w14:paraId="00000045">
      <w:pPr>
        <w:spacing w:line="311"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6">
      <w:pP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PRIMER CONCEPTO DE VIOLACIÓN. DESAPARICIÓN FORZADA. </w:t>
      </w:r>
      <w:r w:rsidDel="00000000" w:rsidR="00000000" w:rsidRPr="00000000">
        <w:rPr>
          <w:rFonts w:ascii="Arial" w:cs="Arial" w:eastAsia="Arial" w:hAnsi="Arial"/>
          <w:rtl w:val="0"/>
        </w:rPr>
        <w:t xml:space="preserve">Es importante precisar que se viola el derecho a la libertad y la seguridad jurídica del quejoso, toda vez que el articulo 16 Constitucional es claro y preciso, que ninguna persona puede ser molestada en su persona, bienes o posesiones sino mediante una orden fundada y motivada por una autoridad, luego entonces, se tiene que ESTA IRREGULAR ACTUACIÓN DE LAS AUTORIDADES RESPONSABLES, viola el derecho a la verdad y la justicia garantizada en el articulo 20 de la Constitución Mexicana, y se precisa, que esto incluye al Juez de Control, porque sabemos que ordenó la liberación, y que al parecer señaló que saldría en un término de 4 horas, aún cuando debe ser de manera inmediata, luego entonces, el Juez de Control, no lo dejó libre frente a él en ese momento, sino que lo envió supuestamente a la carcel, de lo que nosotros no tenemos ningún dato.</w:t>
      </w:r>
    </w:p>
    <w:p w:rsidR="00000000" w:rsidDel="00000000" w:rsidP="00000000" w:rsidRDefault="00000000" w:rsidRPr="00000000" w14:paraId="00000047">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Se viola de manera flagrante el articulo 1 de nuestra Constitución, hoy México tiene un sistema procesal adversarial represivo, y con esto queda demstrado, el Juez de Control permite que desaparezcan al quejoso y no se tenga contacto con él al no soltarlo al momento de la audiencia, sino regresarlo como detenido, violación grave y la actuación del Juez también tiene una conducta grave. Ahora bien, se tiene que debe de ser de manera inmediata ordenada la localización a través del actuario adscrito a este Juzgado para efectos de notificarles a las autoridades que lo dejen en libertad y que su libertad quede a disposición de esta autoridad judicial.</w:t>
      </w:r>
    </w:p>
    <w:p w:rsidR="00000000" w:rsidDel="00000000" w:rsidP="00000000" w:rsidRDefault="00000000" w:rsidRPr="00000000" w14:paraId="00000048">
      <w:pPr>
        <w:spacing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49">
      <w:pPr>
        <w:spacing w:line="360" w:lineRule="auto"/>
        <w:ind w:left="0" w:firstLine="0"/>
        <w:jc w:val="both"/>
        <w:rPr>
          <w:rFonts w:ascii="Arial" w:cs="Arial" w:eastAsia="Arial" w:hAnsi="Arial"/>
        </w:rPr>
      </w:pPr>
      <w:r w:rsidDel="00000000" w:rsidR="00000000" w:rsidRPr="00000000">
        <w:rPr>
          <w:rFonts w:ascii="Arial" w:cs="Arial" w:eastAsia="Arial" w:hAnsi="Arial"/>
          <w:b w:val="1"/>
          <w:bCs w:val="1"/>
          <w:rtl w:val="0"/>
        </w:rPr>
        <w:t xml:space="preserve">SEGUNDO CONCEPTO DE VIOLACIÓN. INCOMUNICACIÓN. </w:t>
      </w:r>
      <w:r w:rsidDel="00000000" w:rsidR="00000000" w:rsidRPr="00000000">
        <w:rPr>
          <w:rFonts w:ascii="Arial" w:cs="Arial" w:eastAsia="Arial" w:hAnsi="Arial"/>
          <w:rtl w:val="0"/>
        </w:rPr>
        <w:t xml:space="preserve">La incomunicación del quejoso, viola el derecho contenido en el articulo 20 apartado B fracción III de la Constitución, toda vez que desde la audiencia realizada, se tiene desconocimiento total de la situación jurídica del quejoso, así como también si se encuentra bien de salud, y sobre todo viola el derecho a la integridad personal y a la dignidad humana consagrada en el artículo 1 de la Constitución, para tal efecto se señala, que todas las autoridades señaladas, son responsables de lo que le suceda al hoy quejoso, y se hace notar que tanto el Juez de Control en actuación conjunta con la Fiscalía General del Estado, son responsables de cualquier daño que sea causado al quejoso.</w:t>
      </w:r>
    </w:p>
    <w:p w:rsidR="00000000" w:rsidDel="00000000" w:rsidP="00000000" w:rsidRDefault="00000000" w:rsidRPr="00000000" w14:paraId="0000004A">
      <w:pPr>
        <w:spacing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4B">
      <w:pP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TERCER CONCEPTO DE VIOLACIÓN. ILEGAL DETENCIÓN Y/O ORDEN DE APREHENSIÓN</w:t>
      </w:r>
      <w:r w:rsidDel="00000000" w:rsidR="00000000" w:rsidRPr="00000000">
        <w:rPr>
          <w:rFonts w:ascii="Arial" w:cs="Arial" w:eastAsia="Arial" w:hAnsi="Arial"/>
          <w:rtl w:val="0"/>
        </w:rPr>
        <w:t xml:space="preserve">. Es importante señalar que el acto reclamado consistente en una orden de detención y/o aprehensión realizada de manera ilegal, vulnerando de manera directa y trascendental los derechos humanos de legalidad y seguridad jurídica, consagrados en los artículos 14 y 16 de la Constitución Política de los Estados Unidos Mexicanos. Asimismo, tratándose de un acto de molestia de la máxima intensidad, como lo es un mandamiento que incide directamente en la libertad personal, la autoridad se encuentra constreñida a observar de manera estricta y rigurosa las formalidades esenciales del procedimiento, así como a emitir dicho acto conforme a las leyes previamente expedidas, debidamente fundado y motivado, circunstancias que en el caso concreto no se actualizaron. </w:t>
      </w:r>
    </w:p>
    <w:p w:rsidR="00000000" w:rsidDel="00000000" w:rsidP="00000000" w:rsidRDefault="00000000" w:rsidRPr="00000000" w14:paraId="0000004C">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En efecto, las autoridades responsables pretenden afectar de manera arbitraria la esfera jurídica, particularmente de la libertad personal, sin que éste haya desplegado conducta alguna que se encuentre debidamente tipificada como delito, ni mucho menos que exista resolución jurisdiccional firme emitida dentro de un juicio previo en el que se haya respetado las formalidades esenciales del procedimiento. De ahí que este mencionado acto reclamado carezca de sustento constitucional y legal, al no encontrarse de un proceso jurisdiccional válido ni de una valoración objetiva, razonada y congruente de los hechos que se le atribuyen al quejoso. Lo anterior se desprende del análisis sistemático, armónico y funcional de los artículos 14, segundo párrafo, y 16, primer párrafo, de la Constitución Federal, se desprende con claridad que nadie puede ser privado de su libertad, sino mediante juicio seguido en su contra, en el que se cumplan las formalidades esenciales de procedimiento y conforme a las leyes expedida con anterioridad al hecho. Dichos extremos constitucionales no pueden pasarse por alto, pues el hecho de que no se  cumplan de manera clara, precisa y suficiente los preceptos legales aplicables, no señalen ni una explicación lógica y jurídica de razones particulares que justifiquen la necesidad, idoneidad y proporcionalidad de la medida restrictiva de la libertad personal ejecutada, para que una orden de detención y/o aprehensión sea legal y constitucional debe ser emitida exclusivamente por autoridad judicial competente, a solicitud expresa del Ministerio Público, dentro de un procedimiento penal formalmente iniciado, sustentada en la existencia de una denuncia o querella válida y en datos de prueba suficientes que establezcan, por una parte, que se ha cometido un hecho que la ley señale como delito y, por otra, que existe probabilidad razonable de que la persona señalada intervino en su comisión; asimismo, debe justificarse de manera objetiva la necesidad de dicha medida restrictiva de la libertad personal, ya sea por la incomparecencia previa del imputado a citación judicial válida, por la existencia de un riesgo fundado de sustracción de la acción de la justicia o por tratarse de delitos que ameriten prisión preventiva oficiosa, debiendo además constar por escrito en resolución debidamente fundada y motivada, con expresión clara de los preceptos legales aplicables y de las circunstancias específicas del caso, respetando en todo momento los principios de proporcionalidad, razonabilidad, debido proceso, presunción de inocencia y seguridad jurídica, requisitos que en el caso concreto no se encuentran satisfechos, motivo por el cual la orden de aprehensión reclamada deviene inconstitucional. </w:t>
      </w:r>
    </w:p>
    <w:p w:rsidR="00000000" w:rsidDel="00000000" w:rsidP="00000000" w:rsidRDefault="00000000" w:rsidRPr="00000000" w14:paraId="0000004D">
      <w:pPr>
        <w:spacing w:after="240" w:before="240" w:line="360" w:lineRule="auto"/>
        <w:ind w:left="0" w:firstLine="0"/>
        <w:jc w:val="both"/>
        <w:rPr>
          <w:rFonts w:ascii="Arial" w:cs="Arial" w:eastAsia="Arial" w:hAnsi="Arial"/>
        </w:rPr>
      </w:pPr>
      <w:r w:rsidDel="00000000" w:rsidR="00000000" w:rsidRPr="00000000">
        <w:rPr>
          <w:rFonts w:ascii="Arial" w:cs="Arial" w:eastAsia="Arial" w:hAnsi="Arial"/>
          <w:rtl w:val="0"/>
        </w:rPr>
        <w:t xml:space="preserve">Cabe precisar que por </w:t>
      </w:r>
      <w:r w:rsidDel="00000000" w:rsidR="00000000" w:rsidRPr="00000000">
        <w:rPr>
          <w:rFonts w:ascii="Arial" w:cs="Arial" w:eastAsia="Arial" w:hAnsi="Arial"/>
          <w:i w:val="1"/>
          <w:iCs w:val="1"/>
          <w:rtl w:val="0"/>
        </w:rPr>
        <w:t xml:space="preserve">FUNDAMENTACIÓN</w:t>
      </w:r>
      <w:r w:rsidDel="00000000" w:rsidR="00000000" w:rsidRPr="00000000">
        <w:rPr>
          <w:rFonts w:ascii="Arial" w:cs="Arial" w:eastAsia="Arial" w:hAnsi="Arial"/>
          <w:rtl w:val="0"/>
        </w:rPr>
        <w:t xml:space="preserve"> se debe entender el señalamiento o la expresión precisa del precepto legal aplicable al caso, que sirve de apoyo a la autoridad para dar sustento jurídico al acto que emita; en tanto que, por </w:t>
      </w:r>
      <w:r w:rsidDel="00000000" w:rsidR="00000000" w:rsidRPr="00000000">
        <w:rPr>
          <w:rFonts w:ascii="Arial" w:cs="Arial" w:eastAsia="Arial" w:hAnsi="Arial"/>
          <w:i w:val="1"/>
          <w:iCs w:val="1"/>
          <w:rtl w:val="0"/>
        </w:rPr>
        <w:t xml:space="preserve">MOTIVACIÓN</w:t>
      </w:r>
      <w:r w:rsidDel="00000000" w:rsidR="00000000" w:rsidRPr="00000000">
        <w:rPr>
          <w:rFonts w:ascii="Arial" w:cs="Arial" w:eastAsia="Arial" w:hAnsi="Arial"/>
          <w:rtl w:val="0"/>
        </w:rPr>
        <w:t xml:space="preserve">, se entiende la expresión de las circunstancias especiales, razones particulares o causas inmediatas que se hayan tenido en consideración para la emisión del acto; y es necesario además, que exista adecuación entre los motivos aducidos y las normas apliCables, es decir, que en el caso concreto se configuren las hipótesis normativas. </w:t>
      </w:r>
    </w:p>
    <w:p w:rsidR="00000000" w:rsidDel="00000000" w:rsidP="00000000" w:rsidRDefault="00000000" w:rsidRPr="00000000" w14:paraId="0000004E">
      <w:pPr>
        <w:spacing w:after="240" w:before="240" w:line="360" w:lineRule="auto"/>
        <w:ind w:left="0" w:firstLine="0"/>
        <w:jc w:val="both"/>
        <w:rPr>
          <w:rFonts w:ascii="Arial" w:cs="Arial" w:eastAsia="Arial" w:hAnsi="Arial"/>
        </w:rPr>
      </w:pPr>
      <w:r w:rsidDel="00000000" w:rsidR="00000000" w:rsidRPr="00000000">
        <w:rPr>
          <w:rFonts w:ascii="Arial" w:cs="Arial" w:eastAsia="Arial" w:hAnsi="Arial"/>
          <w:b w:val="1"/>
          <w:bCs w:val="1"/>
          <w:rtl w:val="0"/>
        </w:rPr>
        <w:t xml:space="preserve">CUARTO CONCEPTO DE VIOLACIÓN. NUNCA SE SIGUIERON LAS FORMALIDADES DEL ARTICULO 141 DEL CÓDIGO NACIONAL DE PROCEDIMIENTOS PENALES.</w:t>
      </w:r>
      <w:r w:rsidDel="00000000" w:rsidR="00000000" w:rsidRPr="00000000">
        <w:rPr>
          <w:rFonts w:ascii="Arial" w:cs="Arial" w:eastAsia="Arial" w:hAnsi="Arial"/>
          <w:rtl w:val="0"/>
        </w:rPr>
        <w:t xml:space="preserve"> Es menester hacer notar que nunca fui citado a una audiencia inicial, ni tampoco se enteró de la existencia de una orden de comparecencia y mucho menos se le consideró y comprobado que él haya querido evadir la acción de la justicia para que se solicite la medida cautelar de la orden de aprehensión.</w:t>
      </w:r>
    </w:p>
    <w:p w:rsidR="00000000" w:rsidDel="00000000" w:rsidP="00000000" w:rsidRDefault="00000000" w:rsidRPr="00000000" w14:paraId="0000004F">
      <w:pPr>
        <w:spacing w:after="240" w:before="240" w:line="360" w:lineRule="auto"/>
        <w:ind w:left="0" w:firstLine="0"/>
        <w:jc w:val="both"/>
        <w:rPr>
          <w:rFonts w:ascii="Arial" w:cs="Arial" w:eastAsia="Arial" w:hAnsi="Arial"/>
        </w:rPr>
      </w:pPr>
      <w:r w:rsidDel="00000000" w:rsidR="00000000" w:rsidRPr="00000000">
        <w:rPr>
          <w:rFonts w:ascii="Arial" w:cs="Arial" w:eastAsia="Arial" w:hAnsi="Arial"/>
          <w:b w:val="1"/>
          <w:bCs w:val="1"/>
          <w:rtl w:val="0"/>
        </w:rPr>
        <w:t xml:space="preserve">QUINTO CONCEPTO DE VIOLACIÓN. </w:t>
      </w:r>
      <w:r w:rsidDel="00000000" w:rsidR="00000000" w:rsidRPr="00000000">
        <w:rPr>
          <w:rFonts w:ascii="Arial" w:cs="Arial" w:eastAsia="Arial" w:hAnsi="Arial"/>
          <w:rtl w:val="0"/>
        </w:rPr>
        <w:t xml:space="preserve">De acuerdo a lo establecido por el código nacional de procedimientos penales, para efecto de considerar la detención pueda ser valida, debe establecerse en primer lugar, que la detención fue en el interior de un domicilio, y tal y cómo lo establece el articulo 252 del Código de Procedimientos, se requiere la autorización previa del juez de control, lo cual en el presente caso no aconteció, y para ahondar mas en el tema, la flagrancia tampoco aconteció, toda vez que el quejoso, las fotos que le fueron tomadas con la supuesta droga fue el ministerio público, ni siquiera en el lugar de los hechos, según el quejoso, luego entonces, se tiene que no existe la flagrancia ni mucho menos la orden de cateo para ingresar al domicilio.</w:t>
      </w:r>
    </w:p>
    <w:p w:rsidR="00000000" w:rsidDel="00000000" w:rsidP="00000000" w:rsidRDefault="00000000" w:rsidRPr="00000000" w14:paraId="00000050">
      <w:pPr>
        <w:spacing w:after="240" w:before="240" w:line="360" w:lineRule="auto"/>
        <w:ind w:left="0" w:firstLine="0"/>
        <w:jc w:val="both"/>
        <w:rPr>
          <w:rFonts w:ascii="Arial" w:cs="Arial" w:eastAsia="Arial" w:hAnsi="Arial"/>
        </w:rPr>
      </w:pPr>
      <w:r w:rsidDel="00000000" w:rsidR="00000000" w:rsidRPr="00000000">
        <w:rPr>
          <w:rFonts w:ascii="Arial" w:cs="Arial" w:eastAsia="Arial" w:hAnsi="Arial"/>
          <w:rtl w:val="0"/>
        </w:rPr>
        <w:tab/>
        <w:t xml:space="preserve">Luego entonces, lo que establece el articulo 146 del Código de Procedimientos penales, es que la persona puede ser detenida sin orden judicial cuando se esté cometiendo el delito y así también, el citado articulo 147 establece que la detención una vez realizada debe ponerse a disposición del ministerio público, lo cual también existe la posibilidad cuando sea caso urgente que el ministerio publico ordene la detención, pero según lo que comenta el quejoso no existe una orden dictada por un ministerio público, es decir, por una detención urgente.</w:t>
      </w:r>
    </w:p>
    <w:p w:rsidR="00000000" w:rsidDel="00000000" w:rsidP="00000000" w:rsidRDefault="00000000" w:rsidRPr="00000000" w14:paraId="00000051">
      <w:pPr>
        <w:spacing w:after="240" w:before="240" w:line="36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2">
      <w:pPr>
        <w:spacing w:after="240" w:before="240" w:line="36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3">
      <w:pPr>
        <w:spacing w:after="240" w:before="240" w:line="36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4">
      <w:pPr>
        <w:spacing w:after="240" w:before="240" w:line="36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5">
      <w:pPr>
        <w:spacing w:after="240" w:before="240" w:line="360" w:lineRule="auto"/>
        <w:ind w:left="0"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MEDIDAS PRECAUTORIAS URGENTES</w:t>
      </w:r>
    </w:p>
    <w:p w:rsidR="00000000" w:rsidDel="00000000" w:rsidP="00000000" w:rsidRDefault="00000000" w:rsidRPr="00000000" w14:paraId="00000056">
      <w:pPr>
        <w:spacing w:after="240" w:before="240" w:line="360" w:lineRule="auto"/>
        <w:ind w:left="0" w:firstLine="0"/>
        <w:jc w:val="both"/>
        <w:rPr>
          <w:rFonts w:ascii="Arial" w:cs="Arial" w:eastAsia="Arial" w:hAnsi="Arial"/>
        </w:rPr>
      </w:pPr>
      <w:r w:rsidDel="00000000" w:rsidR="00000000" w:rsidRPr="00000000">
        <w:rPr>
          <w:rFonts w:ascii="Arial" w:cs="Arial" w:eastAsia="Arial" w:hAnsi="Arial"/>
          <w:rtl w:val="0"/>
        </w:rPr>
        <w:t xml:space="preserve">UNO. Tal y cómo establece la Constitución en su artículo 22 así como tambíen el artículo 124, 125 y 126 de la Ley de Amparo, se solicita a este H, Juzgado, que ordene al actuario, para efecto de que acuda ante las autoridades señaladas como responsables para efectos, de notificar la presentación del amparo, y que dichas autoridades informen si tienen detenido al hoy quejoso, así también que informen, su estado de salud, y que señalen el motivo por el cual no lo han liberado, y lo tienen en contra de todo lo que marca la Constitución.</w:t>
      </w:r>
    </w:p>
    <w:p w:rsidR="00000000" w:rsidDel="00000000" w:rsidP="00000000" w:rsidRDefault="00000000" w:rsidRPr="00000000" w14:paraId="00000057">
      <w:pPr>
        <w:spacing w:after="240" w:before="240" w:line="360" w:lineRule="auto"/>
        <w:ind w:left="0" w:firstLine="0"/>
        <w:jc w:val="both"/>
        <w:rPr>
          <w:rFonts w:ascii="Arial" w:cs="Arial" w:eastAsia="Arial" w:hAnsi="Arial"/>
        </w:rPr>
      </w:pPr>
      <w:r w:rsidDel="00000000" w:rsidR="00000000" w:rsidRPr="00000000">
        <w:rPr>
          <w:rFonts w:ascii="Arial" w:cs="Arial" w:eastAsia="Arial" w:hAnsi="Arial"/>
          <w:rtl w:val="0"/>
        </w:rPr>
        <w:t xml:space="preserve">DOS. Se solicite de manera inmediata a través de medios electrónicos al encargado del Registro Nacional de Detenciones para que informe el estatus del hoy quejoso, toda vez que en la revisión realizada, no está que esté autorizada esa detención por alguna autoridad.</w:t>
      </w:r>
    </w:p>
    <w:p w:rsidR="00000000" w:rsidDel="00000000" w:rsidP="00000000" w:rsidRDefault="00000000" w:rsidRPr="00000000" w14:paraId="00000058">
      <w:pPr>
        <w:pStyle w:val="Heading1"/>
        <w:keepNext w:val="0"/>
        <w:keepLines w:val="0"/>
        <w:spacing w:after="40" w:before="0" w:line="148.79999999999998" w:lineRule="auto"/>
        <w:ind w:left="960" w:right="740" w:firstLine="0"/>
        <w:jc w:val="center"/>
        <w:rPr>
          <w:rFonts w:ascii="Arial" w:cs="Arial" w:eastAsia="Arial" w:hAnsi="Arial"/>
          <w:sz w:val="24"/>
          <w:szCs w:val="24"/>
        </w:rPr>
      </w:pPr>
      <w:bookmarkStart w:colFirst="0" w:colLast="0" w:name="_heading=h.75zweq7omwwx" w:id="0"/>
      <w:bookmarkEnd w:id="0"/>
      <w:r w:rsidDel="00000000" w:rsidR="00000000" w:rsidRPr="00000000">
        <w:rPr>
          <w:rFonts w:ascii="Arial" w:cs="Arial" w:eastAsia="Arial" w:hAnsi="Arial"/>
          <w:sz w:val="24"/>
          <w:szCs w:val="24"/>
          <w:rtl w:val="0"/>
        </w:rPr>
        <w:t xml:space="preserve">IX- SUSPENSIÓN</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spacing w:line="278.4" w:lineRule="auto"/>
        <w:jc w:val="center"/>
        <w:rPr>
          <w:rFonts w:ascii="Arial" w:cs="Arial" w:eastAsia="Arial" w:hAnsi="Arial"/>
          <w:color w:val="212529"/>
        </w:rPr>
      </w:pPr>
      <w:r w:rsidDel="00000000" w:rsidR="00000000" w:rsidRPr="00000000">
        <w:rPr>
          <w:rFonts w:ascii="Arial" w:cs="Arial" w:eastAsia="Arial" w:hAnsi="Arial"/>
          <w:b w:val="1"/>
          <w:bCs w:val="1"/>
          <w:rtl w:val="0"/>
        </w:rPr>
        <w:t xml:space="preserve">ANÁLISIS</w:t>
      </w:r>
      <w:r w:rsidDel="00000000" w:rsidR="00000000" w:rsidRPr="00000000">
        <w:rPr>
          <w:rFonts w:ascii="Arial" w:cs="Arial" w:eastAsia="Arial" w:hAnsi="Arial"/>
          <w:b w:val="1"/>
          <w:bCs w:val="1"/>
          <w:rtl w:val="0"/>
        </w:rPr>
        <w:t xml:space="preserve"> DE LOS </w:t>
      </w:r>
      <w:r w:rsidDel="00000000" w:rsidR="00000000" w:rsidRPr="00000000">
        <w:rPr>
          <w:rFonts w:ascii="Arial" w:cs="Arial" w:eastAsia="Arial" w:hAnsi="Arial"/>
          <w:b w:val="1"/>
          <w:bCs w:val="1"/>
          <w:color w:val="212529"/>
          <w:rtl w:val="0"/>
        </w:rPr>
        <w:t xml:space="preserve">EFECTOS DE LA SUSPENSIÓN.</w:t>
      </w:r>
      <w:r w:rsidDel="00000000" w:rsidR="00000000" w:rsidRPr="00000000">
        <w:rPr>
          <w:rtl w:val="0"/>
        </w:rPr>
      </w:r>
    </w:p>
    <w:p w:rsidR="00000000" w:rsidDel="00000000" w:rsidP="00000000" w:rsidRDefault="00000000" w:rsidRPr="00000000" w14:paraId="0000005B">
      <w:pPr>
        <w:spacing w:line="278.4" w:lineRule="auto"/>
        <w:jc w:val="left"/>
        <w:rPr>
          <w:rFonts w:ascii="Arial" w:cs="Arial" w:eastAsia="Arial" w:hAnsi="Arial"/>
          <w:color w:val="212529"/>
        </w:rPr>
      </w:pPr>
      <w:r w:rsidDel="00000000" w:rsidR="00000000" w:rsidRPr="00000000">
        <w:rPr>
          <w:rtl w:val="0"/>
        </w:rPr>
      </w:r>
    </w:p>
    <w:p w:rsidR="00000000" w:rsidDel="00000000" w:rsidP="00000000" w:rsidRDefault="00000000" w:rsidRPr="00000000" w14:paraId="0000005C">
      <w:pPr>
        <w:spacing w:line="278.4" w:lineRule="auto"/>
        <w:jc w:val="both"/>
        <w:rPr>
          <w:rFonts w:ascii="Arial" w:cs="Arial" w:eastAsia="Arial" w:hAnsi="Arial"/>
          <w:color w:val="212529"/>
        </w:rPr>
      </w:pPr>
      <w:r w:rsidDel="00000000" w:rsidR="00000000" w:rsidRPr="00000000">
        <w:rPr>
          <w:rFonts w:ascii="Arial" w:cs="Arial" w:eastAsia="Arial" w:hAnsi="Arial"/>
          <w:b w:val="1"/>
          <w:bCs w:val="1"/>
          <w:color w:val="212529"/>
          <w:rtl w:val="0"/>
        </w:rPr>
        <w:t xml:space="preserve">PRIMERO. LA ILEGAL DETENCIÓN POR PARTE DE LA POLICÍA DE INVESTIGACIÓN VIOLANDO EL DERECHO HUMANO DEL QUEJOSO VIOLANDO EL PROTOCOLO DEL ARTICULO 22 DE LA CONSTITUCIÓN</w:t>
      </w:r>
      <w:r w:rsidDel="00000000" w:rsidR="00000000" w:rsidRPr="00000000">
        <w:rPr>
          <w:rFonts w:ascii="Arial" w:cs="Arial" w:eastAsia="Arial" w:hAnsi="Arial"/>
          <w:color w:val="212529"/>
          <w:rtl w:val="0"/>
        </w:rPr>
        <w:t xml:space="preserve">. El artículo 22 de la Constitución establece, que una vez que se realice la detención deberá de acuerdo a lo que prevé general de registro nacional de detenciones, donde tiene la obligación de hacer pública las detenciones realizadas debiendo especificar, que autoridad ordena, ante quien se presenta, el delito, y los datos generales, en este sentido se tiene que la autoridad que realizó la detención, como se podrá apreciar en el registro nacional de detenciones no cuenta con la información completa, por lo tanto, no se cumple y el quejoso desconoce el motivo de su detención, si fue orden de aprehensión, detención en flagrancia o fue una detención realizada por el ministerio publico, luego entonces, también se tiene que desde el día de la detención a la fecha no se ha actualizado dicha información, por lo tanto, la detención es ilegal y se violan todos los protocolos que la propia constitución exige para evitar la desaparición forzada.</w:t>
      </w:r>
    </w:p>
    <w:p w:rsidR="00000000" w:rsidDel="00000000" w:rsidP="00000000" w:rsidRDefault="00000000" w:rsidRPr="00000000" w14:paraId="0000005D">
      <w:pPr>
        <w:spacing w:line="278.4" w:lineRule="auto"/>
        <w:jc w:val="left"/>
        <w:rPr>
          <w:rFonts w:ascii="Arial" w:cs="Arial" w:eastAsia="Arial" w:hAnsi="Arial"/>
          <w:color w:val="212529"/>
        </w:rPr>
      </w:pPr>
      <w:r w:rsidDel="00000000" w:rsidR="00000000" w:rsidRPr="00000000">
        <w:rPr>
          <w:rtl w:val="0"/>
        </w:rPr>
      </w:r>
    </w:p>
    <w:p w:rsidR="00000000" w:rsidDel="00000000" w:rsidP="00000000" w:rsidRDefault="00000000" w:rsidRPr="00000000" w14:paraId="0000005E">
      <w:pPr>
        <w:spacing w:after="220" w:line="276" w:lineRule="auto"/>
        <w:ind w:right="20"/>
        <w:jc w:val="both"/>
        <w:rPr>
          <w:rFonts w:ascii="Arial" w:cs="Arial" w:eastAsia="Arial" w:hAnsi="Arial"/>
          <w:color w:val="212529"/>
        </w:rPr>
      </w:pPr>
      <w:r w:rsidDel="00000000" w:rsidR="00000000" w:rsidRPr="00000000">
        <w:rPr>
          <w:rFonts w:ascii="Arial" w:cs="Arial" w:eastAsia="Arial" w:hAnsi="Arial"/>
          <w:b w:val="1"/>
          <w:bCs w:val="1"/>
          <w:color w:val="212529"/>
          <w:rtl w:val="0"/>
        </w:rPr>
        <w:t xml:space="preserve">SEGUNDO. ILEGAL DETENCIÓN Y/O ORDEN DE APREHENSIÓN VIOLANDO MI DERECHO HUMANO CONSAGRADO EN EL ARTICULO 1 Y 16 CONSTITUCIONAL</w:t>
      </w:r>
      <w:r w:rsidDel="00000000" w:rsidR="00000000" w:rsidRPr="00000000">
        <w:rPr>
          <w:rFonts w:ascii="Arial" w:cs="Arial" w:eastAsia="Arial" w:hAnsi="Arial"/>
          <w:color w:val="212529"/>
          <w:rtl w:val="0"/>
        </w:rPr>
        <w:t xml:space="preserve">.</w:t>
      </w:r>
      <w:r w:rsidDel="00000000" w:rsidR="00000000" w:rsidRPr="00000000">
        <w:rPr>
          <w:rFonts w:ascii="Arial" w:cs="Arial" w:eastAsia="Arial" w:hAnsi="Arial"/>
          <w:b w:val="1"/>
          <w:bCs w:val="1"/>
          <w:color w:val="212529"/>
          <w:rtl w:val="0"/>
        </w:rPr>
        <w:t xml:space="preserve"> NO SE CIMPLIÓ CON LOS REQUISITOS DEL ARTICULO 141 DEL CÓDIGO DE PROCEDIMIENTOS PENALES</w:t>
      </w:r>
      <w:r w:rsidDel="00000000" w:rsidR="00000000" w:rsidRPr="00000000">
        <w:rPr>
          <w:rFonts w:ascii="Arial" w:cs="Arial" w:eastAsia="Arial" w:hAnsi="Arial"/>
          <w:color w:val="212529"/>
          <w:rtl w:val="0"/>
        </w:rPr>
        <w:t xml:space="preserve">. Mi hijo nunca fue citado a un procedimiento, e ignoramos si se giró alguna orden de aprehensión. Para efectos de establecer y una protección amplia de mis derechos humanos establecidos en el artículo 1 de la Constitución, es importante precisar lo siguiente, la orden de detención y/o de aprehensión ilegal realizada en contra de mi hijo se encuentra fuera de todo formalismo Constitucional, tomando en cuenta que la Constitución, actúa en su parte dogmática, como protectora de derechos humanos reconocidos no sólo en la Constitución, sino en los Tratados Internacionales, así como en su parte orgánica como Institución, y para ello, debe entenderse que al ser Institución rige toda ley que emane de lo establecido en la Constitución General de la República, es decir, y se concreta, que debe estar debidamente fundada y motivada, por lo que para ello señaló:</w:t>
      </w:r>
    </w:p>
    <w:p w:rsidR="00000000" w:rsidDel="00000000" w:rsidP="00000000" w:rsidRDefault="00000000" w:rsidRPr="00000000" w14:paraId="0000005F">
      <w:pPr>
        <w:numPr>
          <w:ilvl w:val="0"/>
          <w:numId w:val="3"/>
        </w:numPr>
        <w:spacing w:after="0" w:afterAutospacing="0" w:line="276" w:lineRule="auto"/>
        <w:ind w:left="720" w:right="20" w:hanging="360"/>
        <w:jc w:val="both"/>
        <w:rPr>
          <w:rFonts w:ascii="Arial" w:cs="Arial" w:eastAsia="Arial" w:hAnsi="Arial"/>
          <w:color w:val="212529"/>
        </w:rPr>
      </w:pPr>
      <w:r w:rsidDel="00000000" w:rsidR="00000000" w:rsidRPr="00000000">
        <w:rPr>
          <w:rFonts w:ascii="Arial" w:cs="Arial" w:eastAsia="Arial" w:hAnsi="Arial"/>
          <w:color w:val="212529"/>
          <w:rtl w:val="0"/>
        </w:rPr>
        <w:t xml:space="preserve">Para que proceda una orden de aprehensión en primer lugar debe existir un citatorio para que el imputado comparezca a audiencia inicial; y en caso de no acudir, siempre y cuando se le haya notificado adecuadamente, entonces la autoridad podrá dictar orden de comparecencia, la cual será a través de la fuerza pública; y si aún así no se logra entonces podrá girarse la orden de aprehensión.</w:t>
      </w:r>
    </w:p>
    <w:p w:rsidR="00000000" w:rsidDel="00000000" w:rsidP="00000000" w:rsidRDefault="00000000" w:rsidRPr="00000000" w14:paraId="00000060">
      <w:pPr>
        <w:numPr>
          <w:ilvl w:val="0"/>
          <w:numId w:val="3"/>
        </w:numPr>
        <w:spacing w:after="220" w:line="276" w:lineRule="auto"/>
        <w:ind w:left="720" w:right="20" w:hanging="360"/>
        <w:jc w:val="both"/>
        <w:rPr>
          <w:rFonts w:ascii="Arial" w:cs="Arial" w:eastAsia="Arial" w:hAnsi="Arial"/>
          <w:color w:val="212529"/>
        </w:rPr>
      </w:pPr>
      <w:r w:rsidDel="00000000" w:rsidR="00000000" w:rsidRPr="00000000">
        <w:rPr>
          <w:rFonts w:ascii="Arial" w:cs="Arial" w:eastAsia="Arial" w:hAnsi="Arial"/>
          <w:color w:val="212529"/>
          <w:rtl w:val="0"/>
        </w:rPr>
        <w:t xml:space="preserve">Es importante precisar que el Ministerio Público puede solicitar orden de aprehensión cuando exista la necesidad de cautela, o cuando el imputado se resista a la comparecencia judicial, en esas vías se señala, que de acuerdo a lo que establece el artículo 142 y 143 del Código Nacional, la orden de aprehensión deberá justificar la cautela.</w:t>
      </w:r>
    </w:p>
    <w:p w:rsidR="00000000" w:rsidDel="00000000" w:rsidP="00000000" w:rsidRDefault="00000000" w:rsidRPr="00000000" w14:paraId="00000061">
      <w:pPr>
        <w:spacing w:after="220" w:line="276" w:lineRule="auto"/>
        <w:ind w:right="20"/>
        <w:jc w:val="both"/>
        <w:rPr>
          <w:rFonts w:ascii="Arial" w:cs="Arial" w:eastAsia="Arial" w:hAnsi="Arial"/>
          <w:color w:val="212529"/>
        </w:rPr>
      </w:pPr>
      <w:r w:rsidDel="00000000" w:rsidR="00000000" w:rsidRPr="00000000">
        <w:rPr>
          <w:rFonts w:ascii="Arial" w:cs="Arial" w:eastAsia="Arial" w:hAnsi="Arial"/>
          <w:color w:val="212529"/>
          <w:rtl w:val="0"/>
        </w:rPr>
        <w:t xml:space="preserve">Esto con el fin de manifestarle que mi hijo no va a evadir la acción de la justicia, por lo tanto, se pone a disposición de Usted los documentos, solicitando que se gire un oficio a la secretaría de relaciones exteriores para que mi hijo no puede salir del país, y que por voluntad de mi hijo no saldrá del país hasta que se demuestre su inocencia.</w:t>
      </w:r>
    </w:p>
    <w:p w:rsidR="00000000" w:rsidDel="00000000" w:rsidP="00000000" w:rsidRDefault="00000000" w:rsidRPr="00000000" w14:paraId="00000062">
      <w:pPr>
        <w:spacing w:after="220" w:line="276" w:lineRule="auto"/>
        <w:ind w:right="20"/>
        <w:jc w:val="both"/>
        <w:rPr>
          <w:rFonts w:ascii="Arial" w:cs="Arial" w:eastAsia="Arial" w:hAnsi="Arial"/>
          <w:b w:val="1"/>
          <w:bCs w:val="1"/>
          <w:color w:val="212529"/>
        </w:rPr>
      </w:pPr>
      <w:r w:rsidDel="00000000" w:rsidR="00000000" w:rsidRPr="00000000">
        <w:rPr>
          <w:rFonts w:ascii="Arial" w:cs="Arial" w:eastAsia="Arial" w:hAnsi="Arial"/>
          <w:b w:val="1"/>
          <w:bCs w:val="1"/>
          <w:color w:val="212529"/>
          <w:rtl w:val="0"/>
        </w:rPr>
        <w:t xml:space="preserve">TERCERO. VOLUNTARIEDAD DE LA CONTINUACIÓN DEL PROCESO. </w:t>
      </w:r>
    </w:p>
    <w:p w:rsidR="00000000" w:rsidDel="00000000" w:rsidP="00000000" w:rsidRDefault="00000000" w:rsidRPr="00000000" w14:paraId="00000063">
      <w:pPr>
        <w:spacing w:after="220" w:line="276" w:lineRule="auto"/>
        <w:ind w:right="20"/>
        <w:jc w:val="both"/>
        <w:rPr>
          <w:rFonts w:ascii="Arial" w:cs="Arial" w:eastAsia="Arial" w:hAnsi="Arial"/>
          <w:color w:val="212529"/>
        </w:rPr>
      </w:pPr>
      <w:r w:rsidDel="00000000" w:rsidR="00000000" w:rsidRPr="00000000">
        <w:rPr>
          <w:rFonts w:ascii="Arial" w:cs="Arial" w:eastAsia="Arial" w:hAnsi="Arial"/>
          <w:color w:val="212529"/>
          <w:rtl w:val="0"/>
        </w:rPr>
        <w:t xml:space="preserve">Solicito, orden adicionalmente solicitó valore el arraigo que mi hijo tiene en el estado, así como lo que prevé el artículo 168 del Código de Procedimientos penales:</w:t>
      </w:r>
    </w:p>
    <w:p w:rsidR="00000000" w:rsidDel="00000000" w:rsidP="00000000" w:rsidRDefault="00000000" w:rsidRPr="00000000" w14:paraId="00000064">
      <w:pPr>
        <w:spacing w:after="220" w:line="276" w:lineRule="auto"/>
        <w:ind w:right="20"/>
        <w:jc w:val="both"/>
        <w:rPr>
          <w:rFonts w:ascii="Arial" w:cs="Arial" w:eastAsia="Arial" w:hAnsi="Arial"/>
          <w:color w:val="212529"/>
          <w:u w:val="single"/>
        </w:rPr>
      </w:pPr>
      <w:r w:rsidDel="00000000" w:rsidR="00000000" w:rsidRPr="00000000">
        <w:rPr>
          <w:rFonts w:ascii="Arial" w:cs="Arial" w:eastAsia="Arial" w:hAnsi="Arial"/>
          <w:color w:val="212529"/>
          <w:rtl w:val="0"/>
        </w:rPr>
        <w:t xml:space="preserve">I. El arraigo que tenga en el lugar donde deba ser juzgado determinado por el domicilio, residencia habitual, asiento de la familia y las facilidades para abandonar el lugar o permanecer oculto. La falsedad sobre el domicilio del imputado constituye presunción de riesgo de fuga; </w:t>
      </w:r>
      <w:r w:rsidDel="00000000" w:rsidR="00000000" w:rsidRPr="00000000">
        <w:rPr>
          <w:rFonts w:ascii="Arial" w:cs="Arial" w:eastAsia="Arial" w:hAnsi="Arial"/>
          <w:color w:val="212529"/>
          <w:u w:val="single"/>
          <w:rtl w:val="0"/>
        </w:rPr>
        <w:t xml:space="preserve">Supuesto que no se configura toda vez que se exhibe la documentación enlistada en el apartado PRIMERO que antecede a fin de que se demuestre la pertenencia en la que el quejoso se encuentra con el lugar donde ocurre el acto reclamado.</w:t>
      </w:r>
    </w:p>
    <w:p w:rsidR="00000000" w:rsidDel="00000000" w:rsidP="00000000" w:rsidRDefault="00000000" w:rsidRPr="00000000" w14:paraId="00000065">
      <w:pPr>
        <w:spacing w:after="220" w:line="276" w:lineRule="auto"/>
        <w:ind w:right="20"/>
        <w:jc w:val="both"/>
        <w:rPr>
          <w:rFonts w:ascii="Arial" w:cs="Arial" w:eastAsia="Arial" w:hAnsi="Arial"/>
          <w:color w:val="212529"/>
          <w:u w:val="single"/>
        </w:rPr>
      </w:pPr>
      <w:r w:rsidDel="00000000" w:rsidR="00000000" w:rsidRPr="00000000">
        <w:rPr>
          <w:rFonts w:ascii="Arial" w:cs="Arial" w:eastAsia="Arial" w:hAnsi="Arial"/>
          <w:color w:val="212529"/>
          <w:rtl w:val="0"/>
        </w:rPr>
        <w:t xml:space="preserve">II. El máximo de la pena que en su caso pudiera llegar a imponerse de acuerdo al delito de que se trate y la actitud que voluntariamente adopta el imputado ante éste; </w:t>
      </w:r>
      <w:r w:rsidDel="00000000" w:rsidR="00000000" w:rsidRPr="00000000">
        <w:rPr>
          <w:rFonts w:ascii="Arial" w:cs="Arial" w:eastAsia="Arial" w:hAnsi="Arial"/>
          <w:color w:val="212529"/>
          <w:u w:val="single"/>
          <w:rtl w:val="0"/>
        </w:rPr>
        <w:t xml:space="preserve">y se insiste que en ambas existe la voluntariedad del quejoso en la continuación del procedimiento.</w:t>
      </w:r>
    </w:p>
    <w:p w:rsidR="00000000" w:rsidDel="00000000" w:rsidP="00000000" w:rsidRDefault="00000000" w:rsidRPr="00000000" w14:paraId="00000066">
      <w:pPr>
        <w:spacing w:after="220" w:line="276" w:lineRule="auto"/>
        <w:ind w:right="20"/>
        <w:jc w:val="both"/>
        <w:rPr>
          <w:rFonts w:ascii="Arial" w:cs="Arial" w:eastAsia="Arial" w:hAnsi="Arial"/>
          <w:color w:val="212529"/>
          <w:u w:val="single"/>
        </w:rPr>
      </w:pPr>
      <w:r w:rsidDel="00000000" w:rsidR="00000000" w:rsidRPr="00000000">
        <w:rPr>
          <w:rFonts w:ascii="Arial" w:cs="Arial" w:eastAsia="Arial" w:hAnsi="Arial"/>
          <w:color w:val="212529"/>
          <w:rtl w:val="0"/>
        </w:rPr>
        <w:t xml:space="preserve">III. El comportamiento del imputado posterior al hecho cometido durante el procedimiento o en otro anterior, en la medida que indique su voluntad de someterse o no a la persecución penal; </w:t>
      </w:r>
      <w:r w:rsidDel="00000000" w:rsidR="00000000" w:rsidRPr="00000000">
        <w:rPr>
          <w:rFonts w:ascii="Arial" w:cs="Arial" w:eastAsia="Arial" w:hAnsi="Arial"/>
          <w:color w:val="212529"/>
          <w:u w:val="single"/>
          <w:rtl w:val="0"/>
        </w:rPr>
        <w:t xml:space="preserve">y se insiste que en ambas existe la voluntariedad del quejoso en la continuación del procedimiento.</w:t>
      </w:r>
    </w:p>
    <w:p w:rsidR="00000000" w:rsidDel="00000000" w:rsidP="00000000" w:rsidRDefault="00000000" w:rsidRPr="00000000" w14:paraId="00000067">
      <w:pPr>
        <w:spacing w:after="220" w:line="276" w:lineRule="auto"/>
        <w:ind w:right="20"/>
        <w:jc w:val="both"/>
        <w:rPr>
          <w:rFonts w:ascii="Arial" w:cs="Arial" w:eastAsia="Arial" w:hAnsi="Arial"/>
          <w:color w:val="212529"/>
        </w:rPr>
      </w:pPr>
      <w:r w:rsidDel="00000000" w:rsidR="00000000" w:rsidRPr="00000000">
        <w:rPr>
          <w:rFonts w:ascii="Arial" w:cs="Arial" w:eastAsia="Arial" w:hAnsi="Arial"/>
          <w:color w:val="212529"/>
          <w:rtl w:val="0"/>
        </w:rPr>
        <w:t xml:space="preserve">IV. La inobservancia de medidas cautelares previamente impuestas, o</w:t>
      </w:r>
    </w:p>
    <w:p w:rsidR="00000000" w:rsidDel="00000000" w:rsidP="00000000" w:rsidRDefault="00000000" w:rsidRPr="00000000" w14:paraId="00000068">
      <w:pPr>
        <w:spacing w:after="220" w:line="276" w:lineRule="auto"/>
        <w:ind w:right="20"/>
        <w:jc w:val="both"/>
        <w:rPr>
          <w:rFonts w:ascii="Arial" w:cs="Arial" w:eastAsia="Arial" w:hAnsi="Arial"/>
          <w:color w:val="212529"/>
          <w:u w:val="single"/>
        </w:rPr>
      </w:pPr>
      <w:r w:rsidDel="00000000" w:rsidR="00000000" w:rsidRPr="00000000">
        <w:rPr>
          <w:rFonts w:ascii="Arial" w:cs="Arial" w:eastAsia="Arial" w:hAnsi="Arial"/>
          <w:color w:val="212529"/>
          <w:u w:val="single"/>
          <w:rtl w:val="0"/>
        </w:rPr>
        <w:t xml:space="preserve">Respecto a esta fracción nunca había sido detenido anteriormente, ni por algún delito que amerite prisión preventiva oficiosa.</w:t>
      </w:r>
    </w:p>
    <w:p w:rsidR="00000000" w:rsidDel="00000000" w:rsidP="00000000" w:rsidRDefault="00000000" w:rsidRPr="00000000" w14:paraId="00000069">
      <w:pPr>
        <w:spacing w:after="220" w:line="276" w:lineRule="auto"/>
        <w:ind w:right="20"/>
        <w:jc w:val="both"/>
        <w:rPr>
          <w:rFonts w:ascii="Arial" w:cs="Arial" w:eastAsia="Arial" w:hAnsi="Arial"/>
          <w:color w:val="212529"/>
          <w:u w:val="single"/>
        </w:rPr>
      </w:pPr>
      <w:r w:rsidDel="00000000" w:rsidR="00000000" w:rsidRPr="00000000">
        <w:rPr>
          <w:rFonts w:ascii="Arial" w:cs="Arial" w:eastAsia="Arial" w:hAnsi="Arial"/>
          <w:color w:val="212529"/>
          <w:rtl w:val="0"/>
        </w:rPr>
        <w:t xml:space="preserve">V. El desacato de citaciones para actos procesales y que, conforme a derecho, le hubieran realizado las autoridades investigadoras o jurisdiccionales. </w:t>
      </w:r>
      <w:r w:rsidDel="00000000" w:rsidR="00000000" w:rsidRPr="00000000">
        <w:rPr>
          <w:rFonts w:ascii="Arial" w:cs="Arial" w:eastAsia="Arial" w:hAnsi="Arial"/>
          <w:color w:val="212529"/>
          <w:u w:val="single"/>
          <w:rtl w:val="0"/>
        </w:rPr>
        <w:t xml:space="preserve">Se recalca la ausencia de conductas que hubieran ameritado la privación de la libertad por no existir antecedente de citaciones.</w:t>
      </w:r>
    </w:p>
    <w:p w:rsidR="00000000" w:rsidDel="00000000" w:rsidP="00000000" w:rsidRDefault="00000000" w:rsidRPr="00000000" w14:paraId="0000006A">
      <w:pPr>
        <w:spacing w:after="220" w:line="276" w:lineRule="auto"/>
        <w:ind w:right="20"/>
        <w:jc w:val="both"/>
        <w:rPr>
          <w:rFonts w:ascii="Arial" w:cs="Arial" w:eastAsia="Arial" w:hAnsi="Arial"/>
          <w:color w:val="212529"/>
        </w:rPr>
      </w:pPr>
      <w:r w:rsidDel="00000000" w:rsidR="00000000" w:rsidRPr="00000000">
        <w:rPr>
          <w:rFonts w:ascii="Arial" w:cs="Arial" w:eastAsia="Arial" w:hAnsi="Arial"/>
          <w:color w:val="212529"/>
          <w:rtl w:val="0"/>
        </w:rPr>
        <w:t xml:space="preserve">Tal y como establece 156 del Código de Procedimientos Penales, para efectos de que gire atento oficio al personal especializado en materia de riesgos procesales denominado UMECAS para efecto de que dicho personal realice la determinación de la medida idónea y proporcional para que sea tomada en cuenta en la imposición de la medida cautelar, de acuerdo al riesgo procesal real.</w:t>
      </w:r>
    </w:p>
    <w:p w:rsidR="00000000" w:rsidDel="00000000" w:rsidP="00000000" w:rsidRDefault="00000000" w:rsidRPr="00000000" w14:paraId="0000006B">
      <w:pPr>
        <w:spacing w:after="220" w:line="276" w:lineRule="auto"/>
        <w:ind w:right="20"/>
        <w:jc w:val="both"/>
        <w:rPr>
          <w:rFonts w:ascii="Arial" w:cs="Arial" w:eastAsia="Arial" w:hAnsi="Arial"/>
          <w:color w:val="212529"/>
        </w:rPr>
      </w:pPr>
      <w:r w:rsidDel="00000000" w:rsidR="00000000" w:rsidRPr="00000000">
        <w:rPr>
          <w:rFonts w:ascii="Arial" w:cs="Arial" w:eastAsia="Arial" w:hAnsi="Arial"/>
          <w:color w:val="212529"/>
          <w:rtl w:val="0"/>
        </w:rPr>
        <w:t xml:space="preserve">En tal sentido, se tiene que a efectos de justificar los hechos se anexa a la presente los siguientes datos:</w:t>
      </w:r>
    </w:p>
    <w:p w:rsidR="00000000" w:rsidDel="00000000" w:rsidP="00000000" w:rsidRDefault="00000000" w:rsidRPr="00000000" w14:paraId="0000006C">
      <w:pPr>
        <w:numPr>
          <w:ilvl w:val="0"/>
          <w:numId w:val="4"/>
        </w:numPr>
        <w:spacing w:after="0" w:afterAutospacing="0" w:line="276" w:lineRule="auto"/>
        <w:ind w:left="720" w:right="20" w:hanging="360"/>
        <w:jc w:val="both"/>
        <w:rPr>
          <w:rFonts w:ascii="Arial" w:cs="Arial" w:eastAsia="Arial" w:hAnsi="Arial"/>
          <w:color w:val="212529"/>
        </w:rPr>
      </w:pPr>
      <w:r w:rsidDel="00000000" w:rsidR="00000000" w:rsidRPr="00000000">
        <w:rPr>
          <w:rFonts w:ascii="Arial" w:cs="Arial" w:eastAsia="Arial" w:hAnsi="Arial"/>
          <w:color w:val="212529"/>
          <w:rtl w:val="0"/>
        </w:rPr>
        <w:t xml:space="preserve">INE del quejoso RICARDO PUERTO PAVÍA.</w:t>
      </w:r>
    </w:p>
    <w:p w:rsidR="00000000" w:rsidDel="00000000" w:rsidP="00000000" w:rsidRDefault="00000000" w:rsidRPr="00000000" w14:paraId="0000006D">
      <w:pPr>
        <w:numPr>
          <w:ilvl w:val="0"/>
          <w:numId w:val="4"/>
        </w:numPr>
        <w:spacing w:after="0" w:afterAutospacing="0" w:line="276" w:lineRule="auto"/>
        <w:ind w:left="720" w:right="20" w:hanging="360"/>
        <w:jc w:val="both"/>
        <w:rPr>
          <w:rFonts w:ascii="Arial" w:cs="Arial" w:eastAsia="Arial" w:hAnsi="Arial"/>
          <w:color w:val="212529"/>
        </w:rPr>
      </w:pPr>
      <w:r w:rsidDel="00000000" w:rsidR="00000000" w:rsidRPr="00000000">
        <w:rPr>
          <w:rFonts w:ascii="Arial" w:cs="Arial" w:eastAsia="Arial" w:hAnsi="Arial"/>
          <w:color w:val="212529"/>
          <w:rtl w:val="0"/>
        </w:rPr>
        <w:t xml:space="preserve">Pasaporte del quejoso RICARDO PUERTO PAVÍA.</w:t>
      </w:r>
    </w:p>
    <w:p w:rsidR="00000000" w:rsidDel="00000000" w:rsidP="00000000" w:rsidRDefault="00000000" w:rsidRPr="00000000" w14:paraId="0000006E">
      <w:pPr>
        <w:numPr>
          <w:ilvl w:val="0"/>
          <w:numId w:val="4"/>
        </w:numPr>
        <w:spacing w:after="0" w:afterAutospacing="0" w:line="276" w:lineRule="auto"/>
        <w:ind w:left="720" w:right="20" w:hanging="360"/>
        <w:jc w:val="both"/>
        <w:rPr>
          <w:rFonts w:ascii="Arial" w:cs="Arial" w:eastAsia="Arial" w:hAnsi="Arial"/>
          <w:color w:val="212529"/>
        </w:rPr>
      </w:pPr>
      <w:r w:rsidDel="00000000" w:rsidR="00000000" w:rsidRPr="00000000">
        <w:rPr>
          <w:rFonts w:ascii="Arial" w:cs="Arial" w:eastAsia="Arial" w:hAnsi="Arial"/>
          <w:color w:val="212529"/>
          <w:rtl w:val="0"/>
        </w:rPr>
        <w:t xml:space="preserve">VISA del quejoso RICARDO PUERTO PAVÍA.</w:t>
      </w:r>
    </w:p>
    <w:p w:rsidR="00000000" w:rsidDel="00000000" w:rsidP="00000000" w:rsidRDefault="00000000" w:rsidRPr="00000000" w14:paraId="0000006F">
      <w:pPr>
        <w:numPr>
          <w:ilvl w:val="0"/>
          <w:numId w:val="4"/>
        </w:numPr>
        <w:spacing w:after="0" w:afterAutospacing="0" w:line="276" w:lineRule="auto"/>
        <w:ind w:left="720" w:right="20" w:hanging="360"/>
        <w:jc w:val="both"/>
        <w:rPr>
          <w:rFonts w:ascii="Arial" w:cs="Arial" w:eastAsia="Arial" w:hAnsi="Arial"/>
          <w:color w:val="212529"/>
        </w:rPr>
      </w:pPr>
      <w:r w:rsidDel="00000000" w:rsidR="00000000" w:rsidRPr="00000000">
        <w:rPr>
          <w:rFonts w:ascii="Arial" w:cs="Arial" w:eastAsia="Arial" w:hAnsi="Arial"/>
          <w:color w:val="212529"/>
          <w:rtl w:val="0"/>
        </w:rPr>
        <w:t xml:space="preserve">Comprobante de domicilio correspondiente al domicilio del quejoso RICARDO PUERTO PAVÍA.</w:t>
      </w:r>
    </w:p>
    <w:p w:rsidR="00000000" w:rsidDel="00000000" w:rsidP="00000000" w:rsidRDefault="00000000" w:rsidRPr="00000000" w14:paraId="00000070">
      <w:pPr>
        <w:numPr>
          <w:ilvl w:val="0"/>
          <w:numId w:val="4"/>
        </w:numPr>
        <w:spacing w:after="220" w:line="276" w:lineRule="auto"/>
        <w:ind w:left="720" w:right="20" w:hanging="360"/>
        <w:jc w:val="both"/>
        <w:rPr>
          <w:rFonts w:ascii="Arial" w:cs="Arial" w:eastAsia="Arial" w:hAnsi="Arial"/>
          <w:color w:val="212529"/>
        </w:rPr>
      </w:pPr>
      <w:r w:rsidDel="00000000" w:rsidR="00000000" w:rsidRPr="00000000">
        <w:rPr>
          <w:rFonts w:ascii="Arial" w:cs="Arial" w:eastAsia="Arial" w:hAnsi="Arial"/>
          <w:color w:val="212529"/>
          <w:rtl w:val="0"/>
        </w:rPr>
        <w:t xml:space="preserve">Contrato de trabajo correspondiente a donde el quejoso RICARDO PUERTO PAVÍA se desempeña como trabajador.</w:t>
      </w:r>
    </w:p>
    <w:p w:rsidR="00000000" w:rsidDel="00000000" w:rsidP="00000000" w:rsidRDefault="00000000" w:rsidRPr="00000000" w14:paraId="00000071">
      <w:pPr>
        <w:spacing w:after="220" w:line="276" w:lineRule="auto"/>
        <w:ind w:right="20"/>
        <w:jc w:val="both"/>
        <w:rPr>
          <w:rFonts w:ascii="Arial" w:cs="Arial" w:eastAsia="Arial" w:hAnsi="Arial"/>
          <w:b w:val="1"/>
          <w:bCs w:val="1"/>
          <w:color w:val="212529"/>
        </w:rPr>
      </w:pPr>
      <w:r w:rsidDel="00000000" w:rsidR="00000000" w:rsidRPr="00000000">
        <w:rPr>
          <w:rFonts w:ascii="Arial" w:cs="Arial" w:eastAsia="Arial" w:hAnsi="Arial"/>
          <w:b w:val="1"/>
          <w:bCs w:val="1"/>
          <w:color w:val="212529"/>
          <w:rtl w:val="0"/>
        </w:rPr>
        <w:t xml:space="preserve">CUARTO. SOLICITO SE OTORGUE LA SUSPENSIÓN CON EFECTO RESTITUTORIO:</w:t>
      </w:r>
    </w:p>
    <w:p w:rsidR="00000000" w:rsidDel="00000000" w:rsidP="00000000" w:rsidRDefault="00000000" w:rsidRPr="00000000" w14:paraId="00000072">
      <w:pPr>
        <w:spacing w:after="220" w:line="276" w:lineRule="auto"/>
        <w:ind w:right="20"/>
        <w:jc w:val="both"/>
        <w:rPr>
          <w:rFonts w:ascii="Arial" w:cs="Arial" w:eastAsia="Arial" w:hAnsi="Arial"/>
          <w:color w:val="212529"/>
        </w:rPr>
      </w:pPr>
      <w:r w:rsidDel="00000000" w:rsidR="00000000" w:rsidRPr="00000000">
        <w:rPr>
          <w:rFonts w:ascii="Arial" w:cs="Arial" w:eastAsia="Arial" w:hAnsi="Arial"/>
          <w:color w:val="212529"/>
          <w:rtl w:val="0"/>
        </w:rPr>
        <w:t xml:space="preserve">Solicito de manera inmediata y urgente que el acuerdo recaiga, considere queda a disposición suya, ya que así lo establece la institución denominada Constitución, y que en caso de que el delito fue detenido mi hijo considere que exista la posibilidad de que se le pueda imponer la medida cautelar de prisión justificada, esta, aún cuando se la impongan no sea ejecutable, ya que la libertad se encontrará en análisis de esta instancia constitucional, así también, considerado que cuando se conceda la suspensión provisional, y ya se haya puesto la prisión preventiva justificada, ordene a la autoridad que se deje en inmediata libertad, otorgando una suspensión con efecto restitutorio, toda vez que es importante que a mi hijo hoy quejoso se le restituya al goce de sus derechos que tenía antes de que se ejecute el acto reclamado.</w:t>
      </w:r>
    </w:p>
    <w:p w:rsidR="00000000" w:rsidDel="00000000" w:rsidP="00000000" w:rsidRDefault="00000000" w:rsidRPr="00000000" w14:paraId="00000073">
      <w:pPr>
        <w:numPr>
          <w:ilvl w:val="0"/>
          <w:numId w:val="1"/>
        </w:numPr>
        <w:spacing w:after="0" w:afterAutospacing="0" w:line="276" w:lineRule="auto"/>
        <w:ind w:left="720" w:right="20" w:hanging="360"/>
        <w:jc w:val="both"/>
        <w:rPr>
          <w:rFonts w:ascii="Arial" w:cs="Arial" w:eastAsia="Arial" w:hAnsi="Arial"/>
          <w:color w:val="212529"/>
        </w:rPr>
      </w:pPr>
      <w:r w:rsidDel="00000000" w:rsidR="00000000" w:rsidRPr="00000000">
        <w:rPr>
          <w:rFonts w:ascii="Arial" w:cs="Arial" w:eastAsia="Arial" w:hAnsi="Arial"/>
          <w:color w:val="212529"/>
          <w:rtl w:val="0"/>
        </w:rPr>
        <w:t xml:space="preserve">Esta restitución no causa perjuicio al interés social, ni contraviene disposiciones de orden público ya que como garantía se ofrece no salir del país de manera voluntaria, presentarse ante al Juez de la causa para la continuación del procedimiento, </w:t>
      </w:r>
    </w:p>
    <w:p w:rsidR="00000000" w:rsidDel="00000000" w:rsidP="00000000" w:rsidRDefault="00000000" w:rsidRPr="00000000" w14:paraId="00000074">
      <w:pPr>
        <w:numPr>
          <w:ilvl w:val="0"/>
          <w:numId w:val="1"/>
        </w:numPr>
        <w:spacing w:after="220" w:line="276" w:lineRule="auto"/>
        <w:ind w:left="720" w:right="20" w:hanging="360"/>
        <w:jc w:val="both"/>
        <w:rPr>
          <w:rFonts w:ascii="Arial" w:cs="Arial" w:eastAsia="Arial" w:hAnsi="Arial"/>
          <w:color w:val="212529"/>
        </w:rPr>
      </w:pPr>
      <w:r w:rsidDel="00000000" w:rsidR="00000000" w:rsidRPr="00000000">
        <w:rPr>
          <w:rFonts w:ascii="Arial" w:cs="Arial" w:eastAsia="Arial" w:hAnsi="Arial"/>
          <w:color w:val="212529"/>
          <w:rtl w:val="0"/>
        </w:rPr>
        <w:t xml:space="preserve">el quejoso va someterse incluso a la supervisión de una autoridad para efecto de mi presentación periódica con el fin de constatar mi disposición de no evadir la acción de la justicia, y se precisa, la libertad, es un derecho humano contenido en la Constitución, y que en este sistema adversarial, </w:t>
      </w:r>
      <w:r w:rsidDel="00000000" w:rsidR="00000000" w:rsidRPr="00000000">
        <w:rPr>
          <w:rFonts w:ascii="Arial" w:cs="Arial" w:eastAsia="Arial" w:hAnsi="Arial"/>
          <w:b w:val="1"/>
          <w:bCs w:val="1"/>
          <w:color w:val="212529"/>
          <w:rtl w:val="0"/>
        </w:rPr>
        <w:t xml:space="preserve">la prisión preventiva debe aplicarse bajo el principio de la última ratio, por ello, que debe concederse, lo solicitado en la suspensión aún y cuando ya se haya impuesto la prisión preventiva justificada.</w:t>
      </w:r>
    </w:p>
    <w:p w:rsidR="00000000" w:rsidDel="00000000" w:rsidP="00000000" w:rsidRDefault="00000000" w:rsidRPr="00000000" w14:paraId="00000075">
      <w:pPr>
        <w:spacing w:after="220" w:line="276" w:lineRule="auto"/>
        <w:ind w:left="0" w:right="20" w:firstLine="0"/>
        <w:jc w:val="both"/>
        <w:rPr>
          <w:rFonts w:ascii="Arial" w:cs="Arial" w:eastAsia="Arial" w:hAnsi="Arial"/>
          <w:b w:val="1"/>
          <w:bCs w:val="1"/>
          <w:color w:val="212529"/>
        </w:rPr>
      </w:pPr>
      <w:r w:rsidDel="00000000" w:rsidR="00000000" w:rsidRPr="00000000">
        <w:rPr>
          <w:rtl w:val="0"/>
        </w:rPr>
      </w:r>
    </w:p>
    <w:p w:rsidR="00000000" w:rsidDel="00000000" w:rsidP="00000000" w:rsidRDefault="00000000" w:rsidRPr="00000000" w14:paraId="00000076">
      <w:pPr>
        <w:numPr>
          <w:ilvl w:val="0"/>
          <w:numId w:val="1"/>
        </w:numPr>
        <w:spacing w:after="220" w:line="276" w:lineRule="auto"/>
        <w:ind w:left="720" w:right="20" w:hanging="360"/>
        <w:jc w:val="both"/>
        <w:rPr>
          <w:rFonts w:ascii="Arial" w:cs="Arial" w:eastAsia="Arial" w:hAnsi="Arial"/>
          <w:b w:val="1"/>
          <w:bCs w:val="1"/>
          <w:color w:val="212529"/>
        </w:rPr>
      </w:pPr>
      <w:r w:rsidDel="00000000" w:rsidR="00000000" w:rsidRPr="00000000">
        <w:rPr>
          <w:rFonts w:ascii="Arial" w:cs="Arial" w:eastAsia="Arial" w:hAnsi="Arial"/>
          <w:b w:val="1"/>
          <w:bCs w:val="1"/>
          <w:color w:val="212529"/>
          <w:rtl w:val="0"/>
        </w:rPr>
        <w:t xml:space="preserve">Se estudia la medida cautelar:</w:t>
      </w:r>
    </w:p>
    <w:p w:rsidR="00000000" w:rsidDel="00000000" w:rsidP="00000000" w:rsidRDefault="00000000" w:rsidRPr="00000000" w14:paraId="00000077">
      <w:pPr>
        <w:spacing w:after="220" w:line="276" w:lineRule="auto"/>
        <w:ind w:right="20" w:firstLine="720"/>
        <w:jc w:val="both"/>
        <w:rPr>
          <w:rFonts w:ascii="Arial" w:cs="Arial" w:eastAsia="Arial" w:hAnsi="Arial"/>
          <w:color w:val="212529"/>
        </w:rPr>
      </w:pPr>
      <w:r w:rsidDel="00000000" w:rsidR="00000000" w:rsidRPr="00000000">
        <w:rPr>
          <w:rFonts w:ascii="Arial" w:cs="Arial" w:eastAsia="Arial" w:hAnsi="Arial"/>
          <w:color w:val="212529"/>
          <w:rtl w:val="0"/>
        </w:rPr>
        <w:t xml:space="preserve">Se señalan dos momentos para la imposición de la medida cautelar:</w:t>
      </w:r>
    </w:p>
    <w:p w:rsidR="00000000" w:rsidDel="00000000" w:rsidP="00000000" w:rsidRDefault="00000000" w:rsidRPr="00000000" w14:paraId="00000078">
      <w:pPr>
        <w:numPr>
          <w:ilvl w:val="0"/>
          <w:numId w:val="6"/>
        </w:numPr>
        <w:spacing w:after="0" w:afterAutospacing="0" w:line="276" w:lineRule="auto"/>
        <w:ind w:left="720" w:right="20" w:hanging="360"/>
        <w:jc w:val="both"/>
        <w:rPr>
          <w:rFonts w:ascii="Arial" w:cs="Arial" w:eastAsia="Arial" w:hAnsi="Arial"/>
          <w:color w:val="212529"/>
        </w:rPr>
      </w:pPr>
      <w:r w:rsidDel="00000000" w:rsidR="00000000" w:rsidRPr="00000000">
        <w:rPr>
          <w:rFonts w:ascii="Arial" w:cs="Arial" w:eastAsia="Arial" w:hAnsi="Arial"/>
          <w:color w:val="212529"/>
          <w:rtl w:val="0"/>
        </w:rPr>
        <w:t xml:space="preserve">La primera al momento de realizar la imputación, tal y como lo establecen los artículos 309, 310, 312 y 158 del Código de Procedimientos Penales, y es cuando la persona se encuentre detenida, que es el caso concreto, si el Juez ya impuso la prisión justificada se otorgue la suspensión con efecto restitutorio.</w:t>
      </w:r>
    </w:p>
    <w:p w:rsidR="00000000" w:rsidDel="00000000" w:rsidP="00000000" w:rsidRDefault="00000000" w:rsidRPr="00000000" w14:paraId="00000079">
      <w:pPr>
        <w:numPr>
          <w:ilvl w:val="0"/>
          <w:numId w:val="6"/>
        </w:numPr>
        <w:spacing w:after="220" w:line="276" w:lineRule="auto"/>
        <w:ind w:left="720" w:right="20" w:hanging="360"/>
        <w:jc w:val="both"/>
        <w:rPr>
          <w:rFonts w:ascii="Arial" w:cs="Arial" w:eastAsia="Arial" w:hAnsi="Arial"/>
          <w:color w:val="212529"/>
        </w:rPr>
      </w:pPr>
      <w:r w:rsidDel="00000000" w:rsidR="00000000" w:rsidRPr="00000000">
        <w:rPr>
          <w:rFonts w:ascii="Arial" w:cs="Arial" w:eastAsia="Arial" w:hAnsi="Arial"/>
          <w:color w:val="212529"/>
          <w:rtl w:val="0"/>
        </w:rPr>
        <w:t xml:space="preserve">El segundo momento, es una vez dictado el auto de vinculación, ordena el juez de la causa realizar de nueva cuenta el análisis de la prisión preventiva justificada, para efectos de que se entre al estudio de nueva cuenta con un nuevo elemento, que sería el presente juicio de amparo que daría pie, al análisis de la ejecución de dicha medida cautelar, eso se manifiesta debido a que hoy en el sistema penal adversarial existe la posibilidad de que el Juez no considere el juicio de amparo presentado como un nuevo hecho que pueda cambiar la imposición de la medida cautelar donde si bien es cierto, hoy puede de manera discrecional considerar lo antes dicho, también es cierto, que ante Usted, ya se garantizó la eficacia de la continuación del procedimiento con la presencia del imputado.</w:t>
      </w:r>
    </w:p>
    <w:p w:rsidR="00000000" w:rsidDel="00000000" w:rsidP="00000000" w:rsidRDefault="00000000" w:rsidRPr="00000000" w14:paraId="0000007A">
      <w:pPr>
        <w:spacing w:after="220" w:line="276" w:lineRule="auto"/>
        <w:ind w:right="20"/>
        <w:jc w:val="both"/>
        <w:rPr>
          <w:rFonts w:ascii="Arial" w:cs="Arial" w:eastAsia="Arial" w:hAnsi="Arial"/>
          <w:color w:val="212529"/>
        </w:rPr>
      </w:pPr>
      <w:r w:rsidDel="00000000" w:rsidR="00000000" w:rsidRPr="00000000">
        <w:rPr>
          <w:rFonts w:ascii="Arial" w:cs="Arial" w:eastAsia="Arial" w:hAnsi="Arial"/>
          <w:color w:val="212529"/>
          <w:rtl w:val="0"/>
        </w:rPr>
        <w:t xml:space="preserve">Se concreta, en caso de que Usted considere, que si se dicta auto de vinculación, el presente amparo obliga a abrir el debate de nueva cuenta el debate de la medida de prisión preventiva justificada, ya que con el presente amparo varía las condiciones de la imposición de la medida cautelar, porque ante Usted acredité previamente, mi voluntariedad de seguir con el juicio, así como lo establece el artículo 161 del código nacional, se precisa esta petición ya que diversos jueces se niegan a abrir el debate porque consideran que después de la imposición no existen elementos objetivos para abrir de nueva cuenta el debate, y de encontrarnos con un criterio de un Juez de no abrir el debate violaría mi derecho humano y excedería la suspensión otorgada.</w:t>
      </w:r>
    </w:p>
    <w:p w:rsidR="00000000" w:rsidDel="00000000" w:rsidP="00000000" w:rsidRDefault="00000000" w:rsidRPr="00000000" w14:paraId="0000007B">
      <w:pPr>
        <w:spacing w:after="220" w:line="276" w:lineRule="auto"/>
        <w:ind w:right="20"/>
        <w:jc w:val="center"/>
        <w:rPr>
          <w:rFonts w:ascii="Arial" w:cs="Arial" w:eastAsia="Arial" w:hAnsi="Arial"/>
          <w:b w:val="1"/>
          <w:bCs w:val="1"/>
          <w:color w:val="212529"/>
        </w:rPr>
      </w:pPr>
      <w:r w:rsidDel="00000000" w:rsidR="00000000" w:rsidRPr="00000000">
        <w:rPr>
          <w:rFonts w:ascii="Arial" w:cs="Arial" w:eastAsia="Arial" w:hAnsi="Arial"/>
          <w:b w:val="1"/>
          <w:bCs w:val="1"/>
          <w:color w:val="212529"/>
          <w:rtl w:val="0"/>
        </w:rPr>
        <w:t xml:space="preserve">FUNDAMENTOS EN DERECHO DE LA SUSPENSIÓN</w:t>
      </w:r>
    </w:p>
    <w:p w:rsidR="00000000" w:rsidDel="00000000" w:rsidP="00000000" w:rsidRDefault="00000000" w:rsidRPr="00000000" w14:paraId="0000007C">
      <w:pPr>
        <w:spacing w:after="220" w:line="309.6" w:lineRule="auto"/>
        <w:ind w:right="20" w:firstLine="720"/>
        <w:jc w:val="both"/>
        <w:rPr>
          <w:rFonts w:ascii="Arial" w:cs="Arial" w:eastAsia="Arial" w:hAnsi="Arial"/>
        </w:rPr>
      </w:pPr>
      <w:r w:rsidDel="00000000" w:rsidR="00000000" w:rsidRPr="00000000">
        <w:rPr>
          <w:rFonts w:ascii="Arial" w:cs="Arial" w:eastAsia="Arial" w:hAnsi="Arial"/>
          <w:rtl w:val="0"/>
        </w:rPr>
        <w:t xml:space="preserve">La fracción X del artículo 107 constitucional, establece que tratándose de las controversias del artículo 103 de la norma constitucional -con excepción de aquellas en materia electoral- se sujetará el trámite del juicio de amparo a los procedimientos que determine la ley reglamentaria, de acuerdo con las bases que se señalan en el propio numeral 107 de la normativa básica, destacando que la citada fracción X señala que todos los actos reclamados en amparo podrán ser objeto de suspensión, en los casos y mediante las condiciones (no confundir con requisitos) que determine la ley reglamentaria, para lo cual el órgano jurisdiccional de amparo, cuando la naturaleza del acto lo permita, deberá realizar un análisis ponderado de la apariencia del buen derecho, del orden público y del interés social.</w:t>
      </w:r>
    </w:p>
    <w:p w:rsidR="00000000" w:rsidDel="00000000" w:rsidP="00000000" w:rsidRDefault="00000000" w:rsidRPr="00000000" w14:paraId="0000007D">
      <w:pPr>
        <w:spacing w:after="220" w:line="309.6" w:lineRule="auto"/>
        <w:ind w:right="20" w:firstLine="720"/>
        <w:jc w:val="both"/>
        <w:rPr>
          <w:rFonts w:ascii="Arial" w:cs="Arial" w:eastAsia="Arial" w:hAnsi="Arial"/>
        </w:rPr>
      </w:pPr>
      <w:r w:rsidDel="00000000" w:rsidR="00000000" w:rsidRPr="00000000">
        <w:rPr>
          <w:rFonts w:ascii="Arial" w:cs="Arial" w:eastAsia="Arial" w:hAnsi="Arial"/>
          <w:rtl w:val="0"/>
        </w:rPr>
        <w:t xml:space="preserve">Para tal efecto, se privilegia la discrecionalidad de los jueces consagrando expresamente como elemento a considerar para el otorgamiento de la suspensión la apariencia de buen derecho, requisito éste reconocido por la Suprema Corte de Justicia y que constituye uno de los avances más importantes en la evolución del juicio de amparo en las últimas décadas.</w:t>
      </w:r>
    </w:p>
    <w:p w:rsidR="00000000" w:rsidDel="00000000" w:rsidP="00000000" w:rsidRDefault="00000000" w:rsidRPr="00000000" w14:paraId="0000007E">
      <w:pPr>
        <w:spacing w:after="220" w:line="309.6" w:lineRule="auto"/>
        <w:ind w:right="20" w:firstLine="720"/>
        <w:jc w:val="both"/>
        <w:rPr>
          <w:rFonts w:ascii="Arial" w:cs="Arial" w:eastAsia="Arial" w:hAnsi="Arial"/>
        </w:rPr>
      </w:pPr>
      <w:r w:rsidDel="00000000" w:rsidR="00000000" w:rsidRPr="00000000">
        <w:rPr>
          <w:rFonts w:ascii="Arial" w:cs="Arial" w:eastAsia="Arial" w:hAnsi="Arial"/>
          <w:rtl w:val="0"/>
        </w:rPr>
        <w:t xml:space="preserve">Sin embargo, para asegurar su correcta aplicación, se establece la obligación del Juez de realizar un análisis ponderado entre la no afectación del interés social y el orden público y la apariencia de buen derecho. Con esto se logra que la medida cautelar sea eficaz y que no se concedan suspensiones que molestan la sensibilidad de la sociedad. Adicionalmente a lo anterior, en la legislación secundaria del juicio de amparo en vigor, concretamente en el artículo 75 se instituye (entre otros) el principio general de la función jurisdiccional de amparo consistente en que los juzgadores federales del conocimiento deben apreciar los actos reclamados tal como aparezcan probados ante las responsables, aspecto en el cual deben considerarse también los diversos principios que se desprenden el artículo 76 de la misma legislación, relativos a que es obligación jurisdiccional atender en todo momento a las cuestiones efectivamente planteada por los quejosos y no incurrir en alteración o modificación de dicha cuestión ni de los hechos.</w:t>
      </w:r>
    </w:p>
    <w:p w:rsidR="00000000" w:rsidDel="00000000" w:rsidP="00000000" w:rsidRDefault="00000000" w:rsidRPr="00000000" w14:paraId="0000007F">
      <w:pPr>
        <w:spacing w:after="220" w:line="309.6" w:lineRule="auto"/>
        <w:ind w:right="20" w:firstLine="720"/>
        <w:jc w:val="both"/>
        <w:rPr>
          <w:rFonts w:ascii="Arial" w:cs="Arial" w:eastAsia="Arial" w:hAnsi="Arial"/>
        </w:rPr>
      </w:pPr>
      <w:r w:rsidDel="00000000" w:rsidR="00000000" w:rsidRPr="00000000">
        <w:rPr>
          <w:rFonts w:ascii="Arial" w:cs="Arial" w:eastAsia="Arial" w:hAnsi="Arial"/>
          <w:rtl w:val="0"/>
        </w:rPr>
        <w:t xml:space="preserve">Por otra parte, el artículo 128 de la Ley de Amparo, en el contexto constitucional y legal actual, definitivamente ya no puede ser interpretado como sustitutivo del artículo 124 de la anterior legislación de amparo de 1936, constituían un requisito insuperable para el otorgamiento de la suspensión, ya que en la actualidad es constitucional y legalmente válido el otorgamiento de medidas cautelares de suspensión aun cuando se siga perjuicio el interés social y se contravengan disposiciones de orden público, siempre que las afectaciones a dichos aspectos sean menores en comparación a la entidad y gravedad de las afectaciones que puedan repercutir en la esfera de derechos del quejoso, apreciado desde la perspectiva de la apariencia del buen derecho (fumus boni iuris), regla que se confirma con lo dispuesto por el artículo 138 de la Ley de Amparo, que reitera la mecánica de la ponderación como metodología para el otorgamiento de la suspensión como ordena la premisa constitucional antes señalada; contexto en el cual, de ser procedente la medida contra el acto reclamado, así como contra sus efectos y consecuencias, la suspensión surtirá sus efectos desde que se pronuncie el acuerdo relativo aun cuando se ha recurrido (artículo 136) y en caso de conceder se la suspensión, el juzgador podrá fijar en caso de ser necesario los requisitos y efectos de la medida (artículo 138, fracción I).</w:t>
      </w:r>
    </w:p>
    <w:p w:rsidR="00000000" w:rsidDel="00000000" w:rsidP="00000000" w:rsidRDefault="00000000" w:rsidRPr="00000000" w14:paraId="00000080">
      <w:pPr>
        <w:spacing w:after="220" w:line="309.6" w:lineRule="auto"/>
        <w:ind w:right="20" w:firstLine="720"/>
        <w:jc w:val="both"/>
        <w:rPr>
          <w:rFonts w:ascii="Arial" w:cs="Arial" w:eastAsia="Arial" w:hAnsi="Arial"/>
        </w:rPr>
      </w:pPr>
      <w:r w:rsidDel="00000000" w:rsidR="00000000" w:rsidRPr="00000000">
        <w:rPr>
          <w:rFonts w:ascii="Arial" w:cs="Arial" w:eastAsia="Arial" w:hAnsi="Arial"/>
          <w:rtl w:val="0"/>
        </w:rPr>
        <w:t xml:space="preserve">Adicionalmente debe considerarse que siempre que exista peligro inminente de que se ejecute el acto reclamado, o de que se causen perjuicios de difícil reparación para el quejoso, el órgano jurisdiccional deberá proceder con prudencia cautelar, es decir, preferir la protección de un derecho antes que generar estado donde sea mayor la dificultad o incluso la imposibilidad de restitución, lo que se logra ordenando inmediatamente que las cosas se mantengan en el estado que guarden hasta que se notifique la resolución sobre la suspensión definitiva, tomando las medidas que estime convenientes para que no se defrauden derechos de terceros y se eviten cualquier clase de perjuicios, como también evitando que quede sin materia el juicio de amparo.</w:t>
      </w:r>
    </w:p>
    <w:p w:rsidR="00000000" w:rsidDel="00000000" w:rsidP="00000000" w:rsidRDefault="00000000" w:rsidRPr="00000000" w14:paraId="00000081">
      <w:pPr>
        <w:spacing w:line="309.6" w:lineRule="auto"/>
        <w:ind w:right="20" w:firstLine="720"/>
        <w:jc w:val="both"/>
        <w:rPr>
          <w:rFonts w:ascii="Arial" w:cs="Arial" w:eastAsia="Arial" w:hAnsi="Arial"/>
        </w:rPr>
      </w:pPr>
      <w:r w:rsidDel="00000000" w:rsidR="00000000" w:rsidRPr="00000000">
        <w:rPr>
          <w:rFonts w:ascii="Arial" w:cs="Arial" w:eastAsia="Arial" w:hAnsi="Arial"/>
          <w:rtl w:val="0"/>
        </w:rPr>
        <w:t xml:space="preserve">Por su parte el artículo 147 de la ley de la materia, establece que siempre que sea procedente el otorgamiento de la suspensión, corresponde al órgano jurisdiccional fijar la situación en que habrán de quedar las cosas y tomará las medidas pertinentes para conservar la materia del amparo hasta la terminación del juicio, pudiendo establecerse condiciones de cuyo cumplimiento (por parte del quejoso, por parte de las autoridades responsables o incluso de terceros) dependa el que la suspensión cautelar siga surtiendo sus efectos; como también, en atención a la naturaleza del acto reclamado, el juez puede ordenar que las cosas se mantengan en el estado que guardan, por igualmente, en casos en que se jurídica y materialmente posible, puede restablecer provisionalmente al quejoso en el goce del derecho violado mientras se dicta sentencia ejecutoria en el juicio, lo que en el lenguaje procesal de las medidas cautelares se conoce como "efecto anticipatorio".</w:t>
      </w:r>
    </w:p>
    <w:p w:rsidR="00000000" w:rsidDel="00000000" w:rsidP="00000000" w:rsidRDefault="00000000" w:rsidRPr="00000000" w14:paraId="00000082">
      <w:pPr>
        <w:spacing w:line="309.6" w:lineRule="auto"/>
        <w:ind w:right="20" w:firstLine="72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3">
      <w:pPr>
        <w:spacing w:after="220" w:line="309.6" w:lineRule="auto"/>
        <w:ind w:right="20" w:firstLine="720"/>
        <w:jc w:val="both"/>
        <w:rPr>
          <w:rFonts w:ascii="Arial" w:cs="Arial" w:eastAsia="Arial" w:hAnsi="Arial"/>
        </w:rPr>
      </w:pPr>
      <w:r w:rsidDel="00000000" w:rsidR="00000000" w:rsidRPr="00000000">
        <w:rPr>
          <w:rFonts w:ascii="Arial" w:cs="Arial" w:eastAsia="Arial" w:hAnsi="Arial"/>
          <w:rtl w:val="0"/>
        </w:rPr>
        <w:t xml:space="preserve">Las anteriores consideraciones, con la lectura de la ejecutoria de valor jurisprudencial y obligatorio dictada por el Tribunal Pleno de la Suprema Corte de Justicia de la Nación, al resolver la contradicción de tesis 146/2019 en sesión de 7 de mayo de 2020; fallo en el cual el propio pleno instituye con carácter obligatorio la interpretación consistente en estimar que la reforma constitucional de 5 de junio de 2011 a las bases fundamentales del juicio de amparo trajo consigo un cambio total de paradigma en materia de suspensión, abandonando completamente el anterior sistema de una medida suspensional con características meramente paralizante e introduciendo un nuevo y renovado sistema de medidas cautelares; también se establece como criterio obligatorio el considerar el análisis ponderado y equilibrado a que se refiere la fracción X del artículo 107 constitucional como la metodología jurisprudencialmente obligatoria por parte de los juzgadores para decidir en materia de suspensión, del mismo modo que la dificultad o imposibilidad en la reparación ya no constituye un requisito de suspensión pero sí un criterio relevante de valoración para decidir jurisdiccionalmente sobre su otorgamiento, de la misma manera que se instituye jurisprudencialmente y con carácter obligatorio que la suspensión puede tener dos tipos de efectos: a) El efecto conservativo, que identifica a la medida cautelar de suspensión solamente como un sistema paralizante de los efectos y consecuencias de los actos reclamados, por ser eficiente (en función el caso concreto) para asegurar que la parte quejosa no sufra afectaciones, daños y perjuicios mientras se sustancia el juicio de amparo hasta la sentencia de fondo; y b) El diverso efecto de tutela anticipada o anticipatoria, es decir, si el efecto conservativo meramente paralizante no puede garantizar que la parte quejosa no sufra ninguna clase de daños y perjuicios mientras se tramita en el fondo el juicio de amparo, entonces el órgano jurisdiccional puede acudir a esta modalidad conforme la cual es posible restablecer al quejoso en el goce de la garantía o derecho afectado con el acto reclamado, evitando no constituir ningún derecho que no tuviera el quejoso antes de la presentación de la demanda, lo que significa que si el derecho existía con anterioridad la presentación de la demanda, entonces la restitución es procedente, del mismo modo que en función de la apariencia del buen derecho y sin constituir ningún derecho que no fuera preexistente- es posible asegurar a la parte quejosa los efectos de la sentencia de fondo desde el otorgamiento de la suspensión, todo lo cual se desprende del artículo 147 de la Ley de Amparo.</w:t>
      </w:r>
    </w:p>
    <w:p w:rsidR="00000000" w:rsidDel="00000000" w:rsidP="00000000" w:rsidRDefault="00000000" w:rsidRPr="00000000" w14:paraId="00000084">
      <w:pPr>
        <w:spacing w:after="220" w:line="309.6" w:lineRule="auto"/>
        <w:ind w:right="20" w:firstLine="720"/>
        <w:jc w:val="both"/>
        <w:rPr>
          <w:rFonts w:ascii="Arial" w:cs="Arial" w:eastAsia="Arial" w:hAnsi="Arial"/>
        </w:rPr>
      </w:pPr>
      <w:r w:rsidDel="00000000" w:rsidR="00000000" w:rsidRPr="00000000">
        <w:rPr>
          <w:rFonts w:ascii="Arial" w:cs="Arial" w:eastAsia="Arial" w:hAnsi="Arial"/>
          <w:rtl w:val="0"/>
        </w:rPr>
        <w:t xml:space="preserve">Considerando lo anterior,</w:t>
      </w:r>
      <w:r w:rsidDel="00000000" w:rsidR="00000000" w:rsidRPr="00000000">
        <w:rPr>
          <w:rFonts w:ascii="Arial" w:cs="Arial" w:eastAsia="Arial" w:hAnsi="Arial"/>
          <w:b w:val="1"/>
          <w:bCs w:val="1"/>
          <w:rtl w:val="0"/>
        </w:rPr>
        <w:t xml:space="preserve"> corresponde ahora señalar que respetuosamente se considera que, en el caso debe concederse la protección cautelar al quejoso mediante el otorgamiento de la suspensión provisional y en su momento la definitiva respecto de los actos reclamados así como respecto de sus efectos y consecuencias,</w:t>
      </w:r>
      <w:r w:rsidDel="00000000" w:rsidR="00000000" w:rsidRPr="00000000">
        <w:rPr>
          <w:rFonts w:ascii="Arial" w:cs="Arial" w:eastAsia="Arial" w:hAnsi="Arial"/>
          <w:rtl w:val="0"/>
        </w:rPr>
        <w:t xml:space="preserve"> toda vez que basta la lectura íntegra de la demanda, las partes aclaratorias, para comprobar plenamente y sin lugar a dudas que EL QUEJOSO SE ENCUENTRA EN UN ESTADO DE VULNERABILIDAD Y CARECIENDO PLENAMENTE DE UN DERECHO HUMANO COMO LO ES LA LIBERTAD PERSONAL, circunstancia que al ser valorada en contextos de apariencia del buen derecho, necesariamente conduce a estimar que resulta procedente del otorgamiento de las medidas cautelares de suspensión provisional y en su momento la definitiva toda vez que se protege de manera cautelar sobre posibles violaciones que pudieran derivarse del mencionado desconocimiento.</w:t>
      </w:r>
    </w:p>
    <w:p w:rsidR="00000000" w:rsidDel="00000000" w:rsidP="00000000" w:rsidRDefault="00000000" w:rsidRPr="00000000" w14:paraId="00000085">
      <w:pPr>
        <w:spacing w:after="220" w:line="276" w:lineRule="auto"/>
        <w:ind w:right="20"/>
        <w:jc w:val="both"/>
        <w:rPr>
          <w:rFonts w:ascii="Arial" w:cs="Arial" w:eastAsia="Arial" w:hAnsi="Arial"/>
          <w:color w:val="212529"/>
        </w:rPr>
      </w:pPr>
      <w:r w:rsidDel="00000000" w:rsidR="00000000" w:rsidRPr="00000000">
        <w:rPr>
          <w:rtl w:val="0"/>
        </w:rPr>
      </w:r>
    </w:p>
    <w:p w:rsidR="00000000" w:rsidDel="00000000" w:rsidP="00000000" w:rsidRDefault="00000000" w:rsidRPr="00000000" w14:paraId="00000086">
      <w:pPr>
        <w:spacing w:after="220" w:line="309.6" w:lineRule="auto"/>
        <w:ind w:right="20"/>
        <w:jc w:val="center"/>
        <w:rPr>
          <w:rFonts w:ascii="Arial" w:cs="Arial" w:eastAsia="Arial" w:hAnsi="Arial"/>
          <w:b w:val="1"/>
          <w:bCs w:val="1"/>
          <w:color w:val="212529"/>
          <w:highlight w:val="white"/>
        </w:rPr>
      </w:pPr>
      <w:r w:rsidDel="00000000" w:rsidR="00000000" w:rsidRPr="00000000">
        <w:rPr>
          <w:rFonts w:ascii="Arial" w:cs="Arial" w:eastAsia="Arial" w:hAnsi="Arial"/>
          <w:b w:val="1"/>
          <w:bCs w:val="1"/>
          <w:color w:val="212529"/>
          <w:highlight w:val="white"/>
          <w:rtl w:val="0"/>
        </w:rPr>
        <w:t xml:space="preserve">X.- SUPLENCIA DE LA QUEJA</w:t>
      </w:r>
    </w:p>
    <w:p w:rsidR="00000000" w:rsidDel="00000000" w:rsidP="00000000" w:rsidRDefault="00000000" w:rsidRPr="00000000" w14:paraId="00000087">
      <w:pPr>
        <w:spacing w:after="220" w:line="276" w:lineRule="auto"/>
        <w:ind w:right="20"/>
        <w:jc w:val="both"/>
        <w:rPr>
          <w:rFonts w:ascii="Arial" w:cs="Arial" w:eastAsia="Arial" w:hAnsi="Arial"/>
          <w:color w:val="212529"/>
        </w:rPr>
      </w:pPr>
      <w:r w:rsidDel="00000000" w:rsidR="00000000" w:rsidRPr="00000000">
        <w:rPr>
          <w:rFonts w:ascii="Arial" w:cs="Arial" w:eastAsia="Arial" w:hAnsi="Arial"/>
          <w:color w:val="212529"/>
          <w:rtl w:val="0"/>
        </w:rPr>
        <w:t xml:space="preserve">De los antecedentes que se narran y los conceptos de violación que se hacen en contra de los actos reclamados así como la aplicación de la suplencia en la deficiencia de la queja a favor del suscrito quejoso  se deduce que resulta procedente la admisión y en su momento EL AMPARO Y PROTECCIÓN DE LA JUSTICIA FEDERAL, ya que son conculcadas las garantías individuales señaladas en los artículos 14, 16, Constitucionales, acto que por naturaleza, origen, contenido y consecuencias se refutan como de imposible reparación violentándose mis garantías de audiencia,  legalidad y debido proceso.</w:t>
      </w:r>
    </w:p>
    <w:p w:rsidR="00000000" w:rsidDel="00000000" w:rsidP="00000000" w:rsidRDefault="00000000" w:rsidRPr="00000000" w14:paraId="00000088">
      <w:pPr>
        <w:spacing w:after="220" w:line="276" w:lineRule="auto"/>
        <w:ind w:left="720" w:right="20" w:firstLine="0"/>
        <w:jc w:val="center"/>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XI.- COMPETENCIA</w:t>
      </w:r>
    </w:p>
    <w:p w:rsidR="00000000" w:rsidDel="00000000" w:rsidP="00000000" w:rsidRDefault="00000000" w:rsidRPr="00000000" w14:paraId="00000089">
      <w:pPr>
        <w:spacing w:after="220" w:line="360" w:lineRule="auto"/>
        <w:ind w:right="20"/>
        <w:jc w:val="both"/>
        <w:rPr>
          <w:rFonts w:ascii="Arial" w:cs="Arial" w:eastAsia="Arial" w:hAnsi="Arial"/>
          <w:highlight w:val="white"/>
        </w:rPr>
      </w:pPr>
      <w:r w:rsidDel="00000000" w:rsidR="00000000" w:rsidRPr="00000000">
        <w:rPr>
          <w:rFonts w:ascii="Arial" w:cs="Arial" w:eastAsia="Arial" w:hAnsi="Arial"/>
          <w:highlight w:val="white"/>
          <w:rtl w:val="0"/>
        </w:rPr>
        <w:t xml:space="preserve">Es Usted competente para conocer del presente juicio de garantías, con fundamento en lo establecido por la Ley de Amparo en su artículo 37 y 107, toda vez que el acto reclamado motivo del presente juicio de amparo, </w:t>
      </w:r>
      <w:r w:rsidDel="00000000" w:rsidR="00000000" w:rsidRPr="00000000">
        <w:rPr>
          <w:rFonts w:ascii="Arial" w:cs="Arial" w:eastAsia="Arial" w:hAnsi="Arial"/>
          <w:rtl w:val="0"/>
        </w:rPr>
        <w:t xml:space="preserve">se ejecuta en el distrito Judicial de Cancún, Quintana Roo, que es donde radica el suscrito,</w:t>
      </w:r>
      <w:r w:rsidDel="00000000" w:rsidR="00000000" w:rsidRPr="00000000">
        <w:rPr>
          <w:rFonts w:ascii="Arial" w:cs="Arial" w:eastAsia="Arial" w:hAnsi="Arial"/>
          <w:highlight w:val="white"/>
          <w:rtl w:val="0"/>
        </w:rPr>
        <w:t xml:space="preserve"> y en relación a lo señalado por el artículo 37 de la ley en referencia, será competente el Juez del lugar donde trate de ejecutarse el acto reclamado o el más cercano, por consiguiente, este H. Juzgado de Distrito es quien cuenta con la jurisdicción para conocer el presente asunto.</w:t>
      </w:r>
    </w:p>
    <w:p w:rsidR="00000000" w:rsidDel="00000000" w:rsidP="00000000" w:rsidRDefault="00000000" w:rsidRPr="00000000" w14:paraId="0000008A">
      <w:pPr>
        <w:shd w:fill="ffffff" w:val="clear"/>
        <w:spacing w:after="120" w:line="276" w:lineRule="auto"/>
        <w:ind w:right="20"/>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Por lo antes expuesto, razonado y fundado, muy atenta y respetuosamente solicito a usted Ciudadano Juez de Distrito:</w:t>
      </w:r>
    </w:p>
    <w:p w:rsidR="00000000" w:rsidDel="00000000" w:rsidP="00000000" w:rsidRDefault="00000000" w:rsidRPr="00000000" w14:paraId="0000008B">
      <w:pPr>
        <w:shd w:fill="ffffff" w:val="clear"/>
        <w:spacing w:after="120" w:line="276" w:lineRule="auto"/>
        <w:ind w:right="20"/>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08C">
      <w:pPr>
        <w:shd w:fill="ffffff" w:val="clear"/>
        <w:spacing w:after="120" w:line="276" w:lineRule="auto"/>
        <w:ind w:right="20"/>
        <w:jc w:val="both"/>
        <w:rPr>
          <w:rFonts w:ascii="Arial" w:cs="Arial" w:eastAsia="Arial" w:hAnsi="Arial"/>
          <w:highlight w:val="white"/>
        </w:rPr>
      </w:pPr>
      <w:r w:rsidDel="00000000" w:rsidR="00000000" w:rsidRPr="00000000">
        <w:rPr>
          <w:rFonts w:ascii="Arial" w:cs="Arial" w:eastAsia="Arial" w:hAnsi="Arial"/>
          <w:highlight w:val="white"/>
          <w:rtl w:val="0"/>
        </w:rPr>
        <w:t xml:space="preserve">PRIMERO.- Ordenar al actuario que acuda de manera inmediata ante todas las autoridades señaladas para efectos de notificar el presente amparo, pero sobre todo, solicitar información de si se encuentra el quejoso en sus instalaciones detenido y que informen su estado de salud, para que cesen la incomunicación y le den acceso a un familiar, a una llamada y al nombramiento de un abogado.</w:t>
      </w:r>
    </w:p>
    <w:p w:rsidR="00000000" w:rsidDel="00000000" w:rsidP="00000000" w:rsidRDefault="00000000" w:rsidRPr="00000000" w14:paraId="0000008D">
      <w:pPr>
        <w:shd w:fill="ffffff" w:val="clear"/>
        <w:spacing w:after="120" w:line="276" w:lineRule="auto"/>
        <w:ind w:right="20"/>
        <w:jc w:val="both"/>
        <w:rPr>
          <w:rFonts w:ascii="Arial" w:cs="Arial" w:eastAsia="Arial" w:hAnsi="Arial"/>
          <w:highlight w:val="white"/>
        </w:rPr>
      </w:pPr>
      <w:r w:rsidDel="00000000" w:rsidR="00000000" w:rsidRPr="00000000">
        <w:rPr>
          <w:rFonts w:ascii="Arial" w:cs="Arial" w:eastAsia="Arial" w:hAnsi="Arial"/>
          <w:highlight w:val="white"/>
          <w:rtl w:val="0"/>
        </w:rPr>
        <w:t xml:space="preserve">SEGUNDO. Ordenar de manera inmediata la libertad del quejoso, notificandoles que queda a disposición de Usted C. Juez.</w:t>
      </w:r>
    </w:p>
    <w:p w:rsidR="00000000" w:rsidDel="00000000" w:rsidP="00000000" w:rsidRDefault="00000000" w:rsidRPr="00000000" w14:paraId="0000008E">
      <w:pPr>
        <w:shd w:fill="ffffff" w:val="clear"/>
        <w:spacing w:after="120" w:line="276" w:lineRule="auto"/>
        <w:ind w:right="20"/>
        <w:jc w:val="both"/>
        <w:rPr>
          <w:rFonts w:ascii="Arial" w:cs="Arial" w:eastAsia="Arial" w:hAnsi="Arial"/>
          <w:highlight w:val="white"/>
        </w:rPr>
      </w:pPr>
      <w:r w:rsidDel="00000000" w:rsidR="00000000" w:rsidRPr="00000000">
        <w:rPr>
          <w:rFonts w:ascii="Arial" w:cs="Arial" w:eastAsia="Arial" w:hAnsi="Arial"/>
          <w:highlight w:val="white"/>
          <w:rtl w:val="0"/>
        </w:rPr>
        <w:t xml:space="preserve">TERCERO. Acudir ante el Juez de Control que llevó la audiencia y que informe por qué en esa audiencia no dejó en libertad al quejoso.</w:t>
      </w:r>
    </w:p>
    <w:p w:rsidR="00000000" w:rsidDel="00000000" w:rsidP="00000000" w:rsidRDefault="00000000" w:rsidRPr="00000000" w14:paraId="0000008F">
      <w:pPr>
        <w:shd w:fill="ffffff" w:val="clear"/>
        <w:spacing w:after="120" w:line="276" w:lineRule="auto"/>
        <w:ind w:right="20"/>
        <w:jc w:val="both"/>
        <w:rPr>
          <w:rFonts w:ascii="Arial" w:cs="Arial" w:eastAsia="Arial" w:hAnsi="Arial"/>
          <w:highlight w:val="white"/>
        </w:rPr>
      </w:pPr>
      <w:r w:rsidDel="00000000" w:rsidR="00000000" w:rsidRPr="00000000">
        <w:rPr>
          <w:rFonts w:ascii="Arial" w:cs="Arial" w:eastAsia="Arial" w:hAnsi="Arial"/>
          <w:highlight w:val="white"/>
          <w:rtl w:val="0"/>
        </w:rPr>
        <w:t xml:space="preserve">CUARTO. Admitir la demanda.</w:t>
      </w:r>
    </w:p>
    <w:p w:rsidR="00000000" w:rsidDel="00000000" w:rsidP="00000000" w:rsidRDefault="00000000" w:rsidRPr="00000000" w14:paraId="00000090">
      <w:pPr>
        <w:shd w:fill="ffffff" w:val="clear"/>
        <w:spacing w:after="120" w:line="276" w:lineRule="auto"/>
        <w:ind w:right="20"/>
        <w:jc w:val="both"/>
        <w:rPr>
          <w:rFonts w:ascii="Arial" w:cs="Arial" w:eastAsia="Arial" w:hAnsi="Arial"/>
          <w:highlight w:val="white"/>
        </w:rPr>
      </w:pPr>
      <w:r w:rsidDel="00000000" w:rsidR="00000000" w:rsidRPr="00000000">
        <w:rPr>
          <w:rFonts w:ascii="Arial" w:cs="Arial" w:eastAsia="Arial" w:hAnsi="Arial"/>
          <w:highlight w:val="white"/>
          <w:rtl w:val="0"/>
        </w:rPr>
        <w:t xml:space="preserve">QUINTO. Requerir a las autoridades responsables la rendición de su respectivo informe previo, así como lo que su señoría estime pertinente para esclarecer los hechos de la presente demanda.</w:t>
      </w:r>
    </w:p>
    <w:p w:rsidR="00000000" w:rsidDel="00000000" w:rsidP="00000000" w:rsidRDefault="00000000" w:rsidRPr="00000000" w14:paraId="00000091">
      <w:pPr>
        <w:shd w:fill="ffffff" w:val="clear"/>
        <w:spacing w:after="120" w:line="276" w:lineRule="auto"/>
        <w:ind w:right="20"/>
        <w:jc w:val="both"/>
        <w:rPr>
          <w:rFonts w:ascii="Arial" w:cs="Arial" w:eastAsia="Arial" w:hAnsi="Arial"/>
          <w:highlight w:val="white"/>
        </w:rPr>
      </w:pPr>
      <w:r w:rsidDel="00000000" w:rsidR="00000000" w:rsidRPr="00000000">
        <w:rPr>
          <w:rFonts w:ascii="Arial" w:cs="Arial" w:eastAsia="Arial" w:hAnsi="Arial"/>
          <w:highlight w:val="white"/>
          <w:rtl w:val="0"/>
        </w:rPr>
        <w:t xml:space="preserve">SEXTO. Requerir a las autoridades responsables la rendición de su respectivo informe justificado, así como lo que su señoría estime pertinente para esclarecer los hechos de la presente demanda.</w:t>
      </w:r>
    </w:p>
    <w:p w:rsidR="00000000" w:rsidDel="00000000" w:rsidP="00000000" w:rsidRDefault="00000000" w:rsidRPr="00000000" w14:paraId="00000092">
      <w:pPr>
        <w:shd w:fill="ffffff" w:val="clear"/>
        <w:spacing w:after="120" w:line="276" w:lineRule="auto"/>
        <w:ind w:right="20"/>
        <w:jc w:val="both"/>
        <w:rPr>
          <w:rFonts w:ascii="Arial" w:cs="Arial" w:eastAsia="Arial" w:hAnsi="Arial"/>
          <w:highlight w:val="white"/>
        </w:rPr>
      </w:pPr>
      <w:r w:rsidDel="00000000" w:rsidR="00000000" w:rsidRPr="00000000">
        <w:rPr>
          <w:rFonts w:ascii="Arial" w:cs="Arial" w:eastAsia="Arial" w:hAnsi="Arial"/>
          <w:highlight w:val="white"/>
          <w:rtl w:val="0"/>
        </w:rPr>
        <w:t xml:space="preserve">SÉPTIMO. Previos los trámites legales procedentes, dictar sentencia definitiva en que se me conceda el amparo y la protección de la Justicia Federal que usted representa, en contra del acto que se reclama.</w:t>
      </w:r>
    </w:p>
    <w:p w:rsidR="00000000" w:rsidDel="00000000" w:rsidP="00000000" w:rsidRDefault="00000000" w:rsidRPr="00000000" w14:paraId="00000093">
      <w:pPr>
        <w:shd w:fill="ffffff" w:val="clear"/>
        <w:spacing w:after="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OCTAVO.- Se conceda la suspensión provisional y en su momento definitiva con los efectos precisados en el presente escrito.</w:t>
      </w:r>
    </w:p>
    <w:p w:rsidR="00000000" w:rsidDel="00000000" w:rsidP="00000000" w:rsidRDefault="00000000" w:rsidRPr="00000000" w14:paraId="00000094">
      <w:pPr>
        <w:shd w:fill="ffffff" w:val="clear"/>
        <w:spacing w:after="12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NOVENO. Solicito que aún cuando se le haya impuesto alguna medida cautelar corporal, este tenga su libertad puesta a disposición de este Órgano Jurisdiccional, quien es quien tiene la jurisdicción de resolver al respecto sobre la situación jurídica del quejoso.</w:t>
      </w:r>
    </w:p>
    <w:p w:rsidR="00000000" w:rsidDel="00000000" w:rsidP="00000000" w:rsidRDefault="00000000" w:rsidRPr="00000000" w14:paraId="00000095">
      <w:pPr>
        <w:shd w:fill="ffffff" w:val="clear"/>
        <w:spacing w:after="120"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96">
      <w:pPr>
        <w:shd w:fill="ffffff" w:val="clear"/>
        <w:spacing w:after="120"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97">
      <w:pPr>
        <w:shd w:fill="ffffff" w:val="clear"/>
        <w:spacing w:after="120"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98">
      <w:pPr>
        <w:shd w:fill="ffffff" w:val="clear"/>
        <w:spacing w:after="220" w:line="311" w:lineRule="auto"/>
        <w:ind w:right="20"/>
        <w:jc w:val="center"/>
        <w:rPr>
          <w:b w:val="1"/>
          <w:bCs w:val="1"/>
          <w:sz w:val="26"/>
          <w:szCs w:val="26"/>
          <w:highlight w:val="white"/>
        </w:rPr>
      </w:pPr>
      <w:r w:rsidDel="00000000" w:rsidR="00000000" w:rsidRPr="00000000">
        <w:rPr>
          <w:b w:val="1"/>
          <w:bCs w:val="1"/>
          <w:sz w:val="26"/>
          <w:szCs w:val="26"/>
          <w:highlight w:val="white"/>
          <w:rtl w:val="0"/>
        </w:rPr>
        <w:t xml:space="preserve">PROTESTO LO NECESARIO EN DERECHO</w:t>
      </w:r>
    </w:p>
    <w:p w:rsidR="00000000" w:rsidDel="00000000" w:rsidP="00000000" w:rsidRDefault="00000000" w:rsidRPr="00000000" w14:paraId="00000099">
      <w:pPr>
        <w:shd w:fill="ffffff" w:val="clear"/>
        <w:spacing w:after="220" w:line="311" w:lineRule="auto"/>
        <w:ind w:right="20"/>
        <w:jc w:val="left"/>
        <w:rPr>
          <w:b w:val="1"/>
          <w:bCs w:val="1"/>
          <w:sz w:val="26"/>
          <w:szCs w:val="26"/>
          <w:highlight w:val="white"/>
        </w:rPr>
      </w:pPr>
      <w:r w:rsidDel="00000000" w:rsidR="00000000" w:rsidRPr="00000000">
        <w:rPr>
          <w:rtl w:val="0"/>
        </w:rPr>
      </w:r>
    </w:p>
    <w:p w:rsidR="00000000" w:rsidDel="00000000" w:rsidP="00000000" w:rsidRDefault="00000000" w:rsidRPr="00000000" w14:paraId="0000009A">
      <w:pPr>
        <w:shd w:fill="ffffff" w:val="clear"/>
        <w:spacing w:after="220" w:line="311" w:lineRule="auto"/>
        <w:ind w:right="20"/>
        <w:jc w:val="center"/>
        <w:rPr>
          <w:b w:val="1"/>
          <w:bCs w:val="1"/>
          <w:sz w:val="26"/>
          <w:szCs w:val="26"/>
          <w:highlight w:val="white"/>
        </w:rPr>
      </w:pPr>
      <w:r w:rsidDel="00000000" w:rsidR="00000000" w:rsidRPr="00000000">
        <w:rPr>
          <w:b w:val="1"/>
          <w:bCs w:val="1"/>
          <w:sz w:val="26"/>
          <w:szCs w:val="26"/>
          <w:highlight w:val="white"/>
          <w:rtl w:val="0"/>
        </w:rPr>
        <w:t xml:space="preserve">__________________________________</w:t>
      </w:r>
    </w:p>
    <w:p w:rsidR="00000000" w:rsidDel="00000000" w:rsidP="00000000" w:rsidRDefault="00000000" w:rsidRPr="00000000" w14:paraId="0000009B">
      <w:pPr>
        <w:spacing w:line="360" w:lineRule="auto"/>
        <w:ind w:left="0"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LUISA FERNANDA NAJERA OBREGÓN representando los derechos humanos del quejoso RICARDO PUERTO PAVÍA</w:t>
      </w:r>
    </w:p>
    <w:p w:rsidR="00000000" w:rsidDel="00000000" w:rsidP="00000000" w:rsidRDefault="00000000" w:rsidRPr="00000000" w14:paraId="0000009C">
      <w:pPr>
        <w:shd w:fill="ffffff" w:val="clear"/>
        <w:ind w:right="20"/>
        <w:jc w:val="center"/>
        <w:rPr>
          <w:b w:val="1"/>
          <w:bCs w:val="1"/>
          <w:sz w:val="26"/>
          <w:szCs w:val="26"/>
          <w:highlight w:val="white"/>
        </w:rPr>
      </w:pPr>
      <w:r w:rsidDel="00000000" w:rsidR="00000000" w:rsidRPr="00000000">
        <w:rPr>
          <w:b w:val="1"/>
          <w:bCs w:val="1"/>
          <w:sz w:val="26"/>
          <w:szCs w:val="26"/>
          <w:highlight w:val="white"/>
          <w:rtl w:val="0"/>
        </w:rPr>
        <w:t xml:space="preserve">A 29 DE MARZO DEL 2026, QUINTANA ROO.</w:t>
      </w:r>
    </w:p>
    <w:p w:rsidR="00000000" w:rsidDel="00000000" w:rsidP="00000000" w:rsidRDefault="00000000" w:rsidRPr="00000000" w14:paraId="0000009D">
      <w:pPr>
        <w:spacing w:after="220" w:line="311" w:lineRule="auto"/>
        <w:ind w:left="720" w:right="20" w:firstLine="0"/>
        <w:jc w:val="both"/>
        <w:rPr>
          <w:rFonts w:ascii="Arial" w:cs="Arial" w:eastAsia="Arial" w:hAnsi="Arial"/>
          <w:highlight w:val="white"/>
        </w:rPr>
      </w:pPr>
      <w:r w:rsidDel="00000000" w:rsidR="00000000" w:rsidRPr="00000000">
        <w:rPr>
          <w:rtl w:val="0"/>
        </w:rPr>
      </w:r>
    </w:p>
    <w:sectPr>
      <w:footerReference r:id="rId10" w:type="default"/>
      <w:pgSz w:h="20160" w:w="12240" w:orient="portrait"/>
      <w:pgMar w:bottom="1417" w:top="1417" w:left="1700" w:right="17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E">
      <w:pPr>
        <w:jc w:val="both"/>
        <w:rPr>
          <w:rFonts w:ascii="Arial" w:cs="Arial" w:eastAsia="Arial" w:hAnsi="Arial"/>
          <w:i w:val="1"/>
          <w:iCs w:val="1"/>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b w:val="1"/>
          <w:bCs w:val="1"/>
          <w:i w:val="1"/>
          <w:iCs w:val="1"/>
          <w:sz w:val="22"/>
          <w:szCs w:val="22"/>
          <w:rtl w:val="0"/>
        </w:rPr>
        <w:t xml:space="preserve">Artículo 12. </w:t>
      </w:r>
      <w:r w:rsidDel="00000000" w:rsidR="00000000" w:rsidRPr="00000000">
        <w:rPr>
          <w:rFonts w:ascii="Times New Roman" w:cs="Times New Roman" w:eastAsia="Times New Roman" w:hAnsi="Times New Roman"/>
          <w:i w:val="1"/>
          <w:iCs w:val="1"/>
          <w:sz w:val="22"/>
          <w:szCs w:val="22"/>
          <w:rtl w:val="0"/>
        </w:rPr>
        <w:t xml:space="preserve">El quejoso y el tercero interesado podrán autorizar para oír notificaciones en su nombre, a cualquier persona con capacidad legal, quien quedará facultada para interponer los recursos que procedan, ofrecer y rendir pruebas, alegar en las audiencias, solicitar su suspensión o diferimiento y realizar cualquier acto que resulte ser necesario para la defensa de los derechos del autorizante, pero no podrá substituir o delegar dichas facultades en un tercero.</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Prrafodelista">
    <w:name w:val="List Paragraph"/>
    <w:basedOn w:val="Normal"/>
    <w:uiPriority w:val="34"/>
    <w:qFormat w:val="1"/>
    <w:rsid w:val="009E6B13"/>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yperlink" Target="mailto:alvaro_pegueros@hotmail.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notificaciones@cejum.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q3YGNviA2RL4C6Na75gIvNOTeA==">CgMxLjAyDmguNzV6d2VxN29td3d4OAByITFsMDNMZ3NPaFN4d3U3Zm9sR0Y1eDdFZVR4blNyRkJMOQ==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2024-03-08T17:45:00Z</dcterms:created>
  <dc:creator>CEJUM</dc:creator>
</cp:coreProperties>
</file>