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4320" w:firstLine="0"/>
        <w:jc w:val="both"/>
        <w:rPr>
          <w:b w:val="1"/>
          <w:bCs w:val="1"/>
          <w:sz w:val="24"/>
          <w:szCs w:val="24"/>
        </w:rPr>
      </w:pPr>
      <w:r w:rsidDel="00000000" w:rsidR="00000000" w:rsidRPr="00000000">
        <w:rPr>
          <w:b w:val="1"/>
          <w:bCs w:val="1"/>
          <w:sz w:val="24"/>
          <w:szCs w:val="24"/>
          <w:rtl w:val="0"/>
        </w:rPr>
        <w:t xml:space="preserve">   AMPARO INDIRECTO: 383/2026</w:t>
      </w:r>
    </w:p>
    <w:p w:rsidR="00000000" w:rsidDel="00000000" w:rsidP="00000000" w:rsidRDefault="00000000" w:rsidRPr="00000000" w14:paraId="00000002">
      <w:pPr>
        <w:spacing w:line="360" w:lineRule="auto"/>
        <w:ind w:left="4536" w:firstLine="0"/>
        <w:jc w:val="both"/>
        <w:rPr>
          <w:b w:val="1"/>
          <w:bCs w:val="1"/>
          <w:sz w:val="24"/>
          <w:szCs w:val="24"/>
        </w:rPr>
      </w:pPr>
      <w:r w:rsidDel="00000000" w:rsidR="00000000" w:rsidRPr="00000000">
        <w:rPr>
          <w:b w:val="1"/>
          <w:bCs w:val="1"/>
          <w:sz w:val="24"/>
          <w:szCs w:val="24"/>
          <w:rtl w:val="0"/>
        </w:rPr>
        <w:t xml:space="preserve">QUEJOSO: RICARDO PUERTO PAVIA</w:t>
      </w:r>
    </w:p>
    <w:p w:rsidR="00000000" w:rsidDel="00000000" w:rsidP="00000000" w:rsidRDefault="00000000" w:rsidRPr="00000000" w14:paraId="00000003">
      <w:pPr>
        <w:spacing w:line="360" w:lineRule="auto"/>
        <w:ind w:left="4536" w:firstLine="0"/>
        <w:jc w:val="both"/>
        <w:rPr>
          <w:b w:val="1"/>
          <w:bCs w:val="1"/>
          <w:sz w:val="24"/>
          <w:szCs w:val="24"/>
        </w:rPr>
      </w:pPr>
      <w:r w:rsidDel="00000000" w:rsidR="00000000" w:rsidRPr="00000000">
        <w:rPr>
          <w:b w:val="1"/>
          <w:bCs w:val="1"/>
          <w:sz w:val="24"/>
          <w:szCs w:val="24"/>
          <w:rtl w:val="0"/>
        </w:rPr>
        <w:t xml:space="preserve">AUTORIDADES RESPONSABLES:</w:t>
      </w:r>
    </w:p>
    <w:p w:rsidR="00000000" w:rsidDel="00000000" w:rsidP="00000000" w:rsidRDefault="00000000" w:rsidRPr="00000000" w14:paraId="00000004">
      <w:pPr>
        <w:spacing w:line="360" w:lineRule="auto"/>
        <w:ind w:left="4536" w:firstLine="0"/>
        <w:jc w:val="both"/>
        <w:rPr>
          <w:b w:val="1"/>
          <w:bCs w:val="1"/>
          <w:sz w:val="24"/>
          <w:szCs w:val="24"/>
        </w:rPr>
      </w:pPr>
      <w:r w:rsidDel="00000000" w:rsidR="00000000" w:rsidRPr="00000000">
        <w:rPr>
          <w:b w:val="1"/>
          <w:bCs w:val="1"/>
          <w:sz w:val="24"/>
          <w:szCs w:val="24"/>
          <w:rtl w:val="0"/>
        </w:rPr>
        <w:t xml:space="preserve">JUEZ DE CONTROL DEL DISTRITO JUDICIAL DE CANCÚN Y DIVERSAS.</w:t>
      </w:r>
    </w:p>
    <w:p w:rsidR="00000000" w:rsidDel="00000000" w:rsidP="00000000" w:rsidRDefault="00000000" w:rsidRPr="00000000" w14:paraId="00000005">
      <w:pPr>
        <w:spacing w:line="360" w:lineRule="auto"/>
        <w:ind w:left="4536" w:firstLine="0"/>
        <w:jc w:val="both"/>
        <w:rPr>
          <w:b w:val="1"/>
          <w:bCs w:val="1"/>
          <w:sz w:val="24"/>
          <w:szCs w:val="24"/>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line="360" w:lineRule="auto"/>
        <w:ind w:left="4536" w:firstLine="0"/>
        <w:jc w:val="both"/>
        <w:rPr>
          <w:b w:val="1"/>
          <w:bCs w:val="1"/>
          <w:sz w:val="24"/>
          <w:szCs w:val="24"/>
        </w:rPr>
      </w:pPr>
      <w:r w:rsidDel="00000000" w:rsidR="00000000" w:rsidRPr="00000000">
        <w:rPr>
          <w:b w:val="1"/>
          <w:bCs w:val="1"/>
          <w:sz w:val="24"/>
          <w:szCs w:val="24"/>
          <w:rtl w:val="0"/>
        </w:rPr>
        <w:t xml:space="preserve">ASUNTO. </w:t>
      </w:r>
      <w:r w:rsidDel="00000000" w:rsidR="00000000" w:rsidRPr="00000000">
        <w:rPr>
          <w:sz w:val="24"/>
          <w:szCs w:val="24"/>
          <w:rtl w:val="0"/>
        </w:rPr>
        <w:t xml:space="preserve">Se plantea incidente de incumplimiento de la suspensión.</w:t>
      </w:r>
      <w:r w:rsidDel="00000000" w:rsidR="00000000" w:rsidRPr="00000000">
        <w:rPr>
          <w:rtl w:val="0"/>
        </w:rPr>
      </w:r>
    </w:p>
    <w:p w:rsidR="00000000" w:rsidDel="00000000" w:rsidP="00000000" w:rsidRDefault="00000000" w:rsidRPr="00000000" w14:paraId="00000007">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b w:val="1"/>
          <w:bCs w:val="1"/>
          <w:sz w:val="24"/>
          <w:szCs w:val="24"/>
        </w:rPr>
      </w:pPr>
      <w:r w:rsidDel="00000000" w:rsidR="00000000" w:rsidRPr="00000000">
        <w:rPr>
          <w:b w:val="1"/>
          <w:bCs w:val="1"/>
          <w:sz w:val="24"/>
          <w:szCs w:val="24"/>
          <w:rtl w:val="0"/>
        </w:rPr>
        <w:t xml:space="preserve">H. JUZGADO TERCERO DE DISTRITO DEL ESTADO DE QUINTANA ROO.</w:t>
      </w:r>
    </w:p>
    <w:p w:rsidR="00000000" w:rsidDel="00000000" w:rsidP="00000000" w:rsidRDefault="00000000" w:rsidRPr="00000000" w14:paraId="0000000A">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b w:val="1"/>
          <w:bCs w:val="1"/>
          <w:sz w:val="24"/>
          <w:szCs w:val="24"/>
        </w:rPr>
      </w:pPr>
      <w:r w:rsidDel="00000000" w:rsidR="00000000" w:rsidRPr="00000000">
        <w:rPr>
          <w:b w:val="1"/>
          <w:bCs w:val="1"/>
          <w:sz w:val="24"/>
          <w:szCs w:val="24"/>
          <w:rtl w:val="0"/>
        </w:rPr>
        <w:t xml:space="preserve">PRESENTE </w:t>
      </w:r>
    </w:p>
    <w:p w:rsidR="00000000" w:rsidDel="00000000" w:rsidP="00000000" w:rsidRDefault="00000000" w:rsidRPr="00000000" w14:paraId="0000000C">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b w:val="1"/>
          <w:bCs w:val="1"/>
          <w:sz w:val="24"/>
          <w:szCs w:val="24"/>
          <w:rtl w:val="0"/>
        </w:rPr>
        <w:t xml:space="preserve">LICENCIADA MARIA ESTEFANY ARCEO MIS, autorizada en términos amplios por el quejoso, </w:t>
      </w:r>
      <w:r w:rsidDel="00000000" w:rsidR="00000000" w:rsidRPr="00000000">
        <w:rPr>
          <w:sz w:val="24"/>
          <w:szCs w:val="24"/>
          <w:rtl w:val="0"/>
        </w:rPr>
        <w:t xml:space="preserve">con la personalidad que se tiene debidamente reconocida como autorizada en el asunto que se cita al rubro, con el debido respeto comparezco para exponer lo siguiente:</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center"/>
        <w:rPr>
          <w:b w:val="1"/>
          <w:bCs w:val="1"/>
          <w:sz w:val="24"/>
          <w:szCs w:val="24"/>
        </w:rPr>
      </w:pPr>
      <w:r w:rsidDel="00000000" w:rsidR="00000000" w:rsidRPr="00000000">
        <w:rPr>
          <w:b w:val="1"/>
          <w:bCs w:val="1"/>
          <w:sz w:val="24"/>
          <w:szCs w:val="24"/>
          <w:rtl w:val="0"/>
        </w:rPr>
        <w:t xml:space="preserve">PRETENSIÓN</w:t>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 xml:space="preserve">Por medio del presente escrito respetuosamente se plantea a este Juzgado Federal de acuerdo a los artículos 158, 206, 207, 208 y 209 de la Ley de Amparo, el incidente en el DEFECTO EN EL CUMPLIMIENTO DE LA SUSPENSIÓN ordenada en el presente juicio de amparo realizada por el  </w:t>
      </w:r>
      <w:r w:rsidDel="00000000" w:rsidR="00000000" w:rsidRPr="00000000">
        <w:rPr>
          <w:b w:val="1"/>
          <w:bCs w:val="1"/>
          <w:sz w:val="23"/>
          <w:szCs w:val="23"/>
          <w:highlight w:val="white"/>
          <w:rtl w:val="0"/>
        </w:rPr>
        <w:t xml:space="preserve">JUEZ PENAL DE CONTROL CON ESPECIALIZACIÓN ADICIONAL EN JUSTICIA PARA ADOLESCENTES ADSCRITO AL JUZGADO DE JUICIO ORAL PENAL DEL ESTADO DE QUINTANA ROO EL</w:t>
      </w:r>
      <w:r w:rsidDel="00000000" w:rsidR="00000000" w:rsidRPr="00000000">
        <w:rPr>
          <w:b w:val="1"/>
          <w:bCs w:val="1"/>
          <w:sz w:val="24"/>
          <w:szCs w:val="24"/>
          <w:highlight w:val="white"/>
          <w:rtl w:val="0"/>
        </w:rPr>
        <w:t xml:space="preserve"> </w:t>
      </w:r>
      <w:r w:rsidDel="00000000" w:rsidR="00000000" w:rsidRPr="00000000">
        <w:rPr>
          <w:b w:val="1"/>
          <w:bCs w:val="1"/>
          <w:sz w:val="24"/>
          <w:szCs w:val="24"/>
          <w:highlight w:val="white"/>
          <w:u w:val="single"/>
          <w:rtl w:val="0"/>
        </w:rPr>
        <w:t xml:space="preserve">LIC. ERNESTO RODRÍGUEZ SORIA</w:t>
      </w:r>
      <w:r w:rsidDel="00000000" w:rsidR="00000000" w:rsidRPr="00000000">
        <w:rPr>
          <w:b w:val="1"/>
          <w:bCs w:val="1"/>
          <w:sz w:val="24"/>
          <w:szCs w:val="24"/>
          <w:highlight w:val="white"/>
          <w:rtl w:val="0"/>
        </w:rPr>
        <w:t xml:space="preserve"> Y EL </w:t>
      </w:r>
      <w:r w:rsidDel="00000000" w:rsidR="00000000" w:rsidRPr="00000000">
        <w:rPr>
          <w:b w:val="1"/>
          <w:bCs w:val="1"/>
          <w:sz w:val="24"/>
          <w:szCs w:val="24"/>
          <w:rtl w:val="0"/>
        </w:rPr>
        <w:t xml:space="preserve">DIRECTOR DEL CENTRO PENITENCIARIO DE CANCÚN DE ESTADO DE QUINTANA ROO. </w:t>
      </w:r>
      <w:r w:rsidDel="00000000" w:rsidR="00000000" w:rsidRPr="00000000">
        <w:rPr>
          <w:rtl w:val="0"/>
        </w:rPr>
      </w:r>
    </w:p>
    <w:p w:rsidR="00000000" w:rsidDel="00000000" w:rsidP="00000000" w:rsidRDefault="00000000" w:rsidRPr="00000000" w14:paraId="00000011">
      <w:pPr>
        <w:spacing w:line="360" w:lineRule="auto"/>
        <w:jc w:val="both"/>
        <w:rPr>
          <w:b w:val="1"/>
          <w:bCs w:val="1"/>
          <w:sz w:val="24"/>
          <w:szCs w:val="24"/>
          <w:highlight w:val="white"/>
        </w:rPr>
      </w:pPr>
      <w:r w:rsidDel="00000000" w:rsidR="00000000" w:rsidRPr="00000000">
        <w:rPr>
          <w:rtl w:val="0"/>
        </w:rPr>
      </w:r>
    </w:p>
    <w:p w:rsidR="00000000" w:rsidDel="00000000" w:rsidP="00000000" w:rsidRDefault="00000000" w:rsidRPr="00000000" w14:paraId="00000012">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rtl w:val="0"/>
        </w:rPr>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ind w:firstLine="708"/>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En fecha 28 de marzo del año 2026, se presentó una demanda de amparo en contra de la incomunicación y detención ilegal del quejoso así como la ilegal e inconstitucional orden de detención y/o aprehensión ilegal ejecutada.</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z w:val="24"/>
          <w:szCs w:val="24"/>
          <w:u w:val="none"/>
        </w:rPr>
      </w:pPr>
      <w:r w:rsidDel="00000000" w:rsidR="00000000" w:rsidRPr="00000000">
        <w:rPr>
          <w:sz w:val="24"/>
          <w:szCs w:val="24"/>
          <w:rtl w:val="0"/>
        </w:rPr>
        <w:t xml:space="preserve">En fecha 29 de marzo del año 2026, dicha demanda radicó en este mismo juzgado bajo el número de amparo </w:t>
      </w:r>
      <w:r w:rsidDel="00000000" w:rsidR="00000000" w:rsidRPr="00000000">
        <w:rPr>
          <w:b w:val="1"/>
          <w:bCs w:val="1"/>
          <w:sz w:val="24"/>
          <w:szCs w:val="24"/>
          <w:rtl w:val="0"/>
        </w:rPr>
        <w:t xml:space="preserve">382/2026</w:t>
      </w:r>
      <w:r w:rsidDel="00000000" w:rsidR="00000000" w:rsidRPr="00000000">
        <w:rPr>
          <w:sz w:val="24"/>
          <w:szCs w:val="24"/>
          <w:rtl w:val="0"/>
        </w:rPr>
        <w:t xml:space="preserve">, en el cual se concedió la suspensión de plano en cuanto a lo siguiente: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0" w:right="0" w:firstLine="360"/>
        <w:jc w:val="both"/>
        <w:rPr>
          <w:sz w:val="20"/>
          <w:szCs w:val="20"/>
        </w:rPr>
      </w:pPr>
      <w:r w:rsidDel="00000000" w:rsidR="00000000" w:rsidRPr="00000000">
        <w:rPr>
          <w:sz w:val="20"/>
          <w:szCs w:val="20"/>
          <w:rtl w:val="0"/>
        </w:rPr>
        <w:t xml:space="preserve">“En principio, cabe destacar que el artículo 126 de la Ley de Amparo, establece que la suspensión se concederá de oficio y de plano cuando se trate de actos que importen peligro de privación de la vida, ataques a la libertad personal fuera de procedimiento, incomunicación, deportación o expulsión, proscripción o destierro, extradición, desaparición forzada de personas o alguno de los prohibidos por el artículo 22 de la Constitución Política de los Estados Unidos Mexicanos, así como la incorporación forzosa al Ejército, Armada o Fuerza Aérea nacionales.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0" w:right="0" w:firstLine="360"/>
        <w:jc w:val="both"/>
        <w:rPr>
          <w:sz w:val="20"/>
          <w:szCs w:val="20"/>
        </w:rPr>
      </w:pPr>
      <w:r w:rsidDel="00000000" w:rsidR="00000000" w:rsidRPr="00000000">
        <w:rPr>
          <w:sz w:val="20"/>
          <w:szCs w:val="20"/>
          <w:rtl w:val="0"/>
        </w:rPr>
        <w:t xml:space="preserve"> En el caso concreto, por lo que respecta a la </w:t>
      </w:r>
      <w:r w:rsidDel="00000000" w:rsidR="00000000" w:rsidRPr="00000000">
        <w:rPr>
          <w:b w:val="1"/>
          <w:bCs w:val="1"/>
          <w:sz w:val="20"/>
          <w:szCs w:val="20"/>
          <w:rtl w:val="0"/>
        </w:rPr>
        <w:t xml:space="preserve">1)</w:t>
      </w:r>
      <w:r w:rsidDel="00000000" w:rsidR="00000000" w:rsidRPr="00000000">
        <w:rPr>
          <w:sz w:val="20"/>
          <w:szCs w:val="20"/>
          <w:rtl w:val="0"/>
        </w:rPr>
        <w:t xml:space="preserve"> incomunicación y </w:t>
      </w:r>
      <w:r w:rsidDel="00000000" w:rsidR="00000000" w:rsidRPr="00000000">
        <w:rPr>
          <w:b w:val="1"/>
          <w:bCs w:val="1"/>
          <w:sz w:val="20"/>
          <w:szCs w:val="20"/>
          <w:rtl w:val="0"/>
        </w:rPr>
        <w:t xml:space="preserve">2)</w:t>
      </w:r>
      <w:r w:rsidDel="00000000" w:rsidR="00000000" w:rsidRPr="00000000">
        <w:rPr>
          <w:sz w:val="20"/>
          <w:szCs w:val="20"/>
          <w:rtl w:val="0"/>
        </w:rPr>
        <w:t xml:space="preserve"> la privación de la libertad fuera de procedimiento; procede conceder la suspensión de plano de dichos actos, por ubicarse en los supuestos del artículo 126 de la ley de la materia, </w:t>
      </w:r>
      <w:r w:rsidDel="00000000" w:rsidR="00000000" w:rsidRPr="00000000">
        <w:rPr>
          <w:b w:val="1"/>
          <w:bCs w:val="1"/>
          <w:sz w:val="20"/>
          <w:szCs w:val="20"/>
          <w:rtl w:val="0"/>
        </w:rPr>
        <w:t xml:space="preserve">los que deberán cesar de inmediato</w:t>
      </w:r>
      <w:r w:rsidDel="00000000" w:rsidR="00000000" w:rsidRPr="00000000">
        <w:rPr>
          <w:sz w:val="20"/>
          <w:szCs w:val="20"/>
          <w:rtl w:val="0"/>
        </w:rPr>
        <w:t xml:space="preserve">; determinación que desde luego deberá hacerse del conocimiento de las autoridades señaladas como responsables para que la acaten bajo su más estricta responsabilidad.”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0" w:right="0" w:firstLine="360"/>
        <w:jc w:val="both"/>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fecha </w:t>
      </w:r>
      <w:r w:rsidDel="00000000" w:rsidR="00000000" w:rsidRPr="00000000">
        <w:rPr>
          <w:sz w:val="24"/>
          <w:szCs w:val="24"/>
          <w:rtl w:val="0"/>
        </w:rPr>
        <w:t xml:space="preserve"> 29 de marzo se llevó a cabo una audiencia de control de la legalidad de la detención llevada a cabo por la Jueza Teresa Isabel López Aguilar, en el cual no calificó la legal detención del Ciudadano Ricardo Puerto Pavía y ordenó su inmediata libertad, </w:t>
      </w:r>
      <w:r w:rsidDel="00000000" w:rsidR="00000000" w:rsidRPr="00000000">
        <w:rPr>
          <w:b w:val="1"/>
          <w:bCs w:val="1"/>
          <w:sz w:val="24"/>
          <w:szCs w:val="24"/>
          <w:rtl w:val="0"/>
        </w:rPr>
        <w:t xml:space="preserve">no obstante dicha juez, permitió que el quejoso fuera regresado al centro penitenciario y tal y como ella lo sostuvo se llevó una audiencia para la solicitud de una aprehensión hasta las 14:00hrs, y me informo la mamá dicha orden de aprehensión le fue notificado al quejoso hasta las 21:00 hrs de ese mismo dia.</w:t>
      </w:r>
    </w:p>
    <w:p w:rsidR="00000000" w:rsidDel="00000000" w:rsidP="00000000" w:rsidRDefault="00000000" w:rsidRPr="00000000" w14:paraId="0000001C">
      <w:pPr>
        <w:numPr>
          <w:ilvl w:val="0"/>
          <w:numId w:val="4"/>
        </w:numPr>
        <w:spacing w:line="360" w:lineRule="auto"/>
        <w:ind w:left="360"/>
        <w:jc w:val="both"/>
        <w:rPr>
          <w:sz w:val="24"/>
          <w:szCs w:val="24"/>
        </w:rPr>
      </w:pPr>
      <w:r w:rsidDel="00000000" w:rsidR="00000000" w:rsidRPr="00000000">
        <w:rPr>
          <w:sz w:val="24"/>
          <w:szCs w:val="24"/>
          <w:rtl w:val="0"/>
        </w:rPr>
        <w:t xml:space="preserve">En fecha 30 de marzo de 2026 el amparo número 382/2026 se tuvo por no ratificado, por lo que se dejó sin efectos sin efectos la medida cautelar otorgada, ya que dicha demanda no fue ratificada, </w:t>
      </w:r>
      <w:r w:rsidDel="00000000" w:rsidR="00000000" w:rsidRPr="00000000">
        <w:rPr>
          <w:b w:val="1"/>
          <w:bCs w:val="1"/>
          <w:sz w:val="24"/>
          <w:szCs w:val="24"/>
          <w:u w:val="single"/>
          <w:rtl w:val="0"/>
        </w:rPr>
        <w:t xml:space="preserve">he de señalar que del dicho de su madre del hoy quejoso</w:t>
      </w:r>
      <w:r w:rsidDel="00000000" w:rsidR="00000000" w:rsidRPr="00000000">
        <w:rPr>
          <w:sz w:val="24"/>
          <w:szCs w:val="24"/>
          <w:rtl w:val="0"/>
        </w:rPr>
        <w:t xml:space="preserve">, me dijo que el actuario federal al solicitar dicha ratificación le mencionó al quejoso que no era necesario ratificar porque ya iba a salir, por lo que, a falta de conocimiento de derecho el hoy quejoso no ratificó dicha demanda y se dejó sin efectos.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En fecha 29 de marzo del año, se promovió la presente demanda de amparo contra los actos que se reclaman en ella, misma que quedó radicada bajo el número de amparo 383/2026, ante este mismo H. Juzgado, misma que fue admitida en fecha 30 de marzo, en la cual se concedió </w:t>
      </w:r>
      <w:r w:rsidDel="00000000" w:rsidR="00000000" w:rsidRPr="00000000">
        <w:rPr>
          <w:b w:val="1"/>
          <w:bCs w:val="1"/>
          <w:sz w:val="24"/>
          <w:szCs w:val="24"/>
          <w:rtl w:val="0"/>
        </w:rPr>
        <w:t xml:space="preserve">la suspensión de plano en cuanto a la incomunicación y desaparición forzada.</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z w:val="24"/>
          <w:szCs w:val="24"/>
          <w:u w:val="none"/>
        </w:rPr>
      </w:pPr>
      <w:r w:rsidDel="00000000" w:rsidR="00000000" w:rsidRPr="00000000">
        <w:rPr>
          <w:sz w:val="24"/>
          <w:szCs w:val="24"/>
          <w:rtl w:val="0"/>
        </w:rPr>
        <w:t xml:space="preserve">En fecha 30 de marzo de 2026 se ratificó la demanda de amparo amparo 383/2026.</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z w:val="24"/>
          <w:szCs w:val="24"/>
          <w:u w:val="none"/>
        </w:rPr>
      </w:pPr>
      <w:r w:rsidDel="00000000" w:rsidR="00000000" w:rsidRPr="00000000">
        <w:rPr>
          <w:sz w:val="24"/>
          <w:szCs w:val="24"/>
          <w:rtl w:val="0"/>
        </w:rPr>
        <w:t xml:space="preserve">En fecha 30 de marzo de 2026 se concedió la suspensión provisional contra la ilegal detención y/o orden de aprehensión, en cuanto a lo siguiente: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sz w:val="20"/>
          <w:szCs w:val="20"/>
        </w:rPr>
      </w:pPr>
      <w:r w:rsidDel="00000000" w:rsidR="00000000" w:rsidRPr="00000000">
        <w:rPr>
          <w:rtl w:val="0"/>
        </w:rPr>
      </w:r>
    </w:p>
    <w:p w:rsidR="00000000" w:rsidDel="00000000" w:rsidP="00000000" w:rsidRDefault="00000000" w:rsidRPr="00000000" w14:paraId="00000021">
      <w:pPr>
        <w:spacing w:line="360" w:lineRule="auto"/>
        <w:ind w:left="1440" w:firstLine="0"/>
        <w:jc w:val="both"/>
        <w:rPr>
          <w:i w:val="1"/>
          <w:iCs w:val="1"/>
          <w:sz w:val="20"/>
          <w:szCs w:val="20"/>
        </w:rPr>
      </w:pPr>
      <w:r w:rsidDel="00000000" w:rsidR="00000000" w:rsidRPr="00000000">
        <w:rPr>
          <w:i w:val="1"/>
          <w:iCs w:val="1"/>
          <w:sz w:val="20"/>
          <w:szCs w:val="20"/>
          <w:rtl w:val="0"/>
        </w:rPr>
        <w:t xml:space="preserve">“Atento a lo anterior, procede </w:t>
      </w:r>
      <w:r w:rsidDel="00000000" w:rsidR="00000000" w:rsidRPr="00000000">
        <w:rPr>
          <w:b w:val="1"/>
          <w:bCs w:val="1"/>
          <w:i w:val="1"/>
          <w:iCs w:val="1"/>
          <w:sz w:val="20"/>
          <w:szCs w:val="20"/>
          <w:rtl w:val="0"/>
        </w:rPr>
        <w:t xml:space="preserve">conceder</w:t>
      </w:r>
      <w:r w:rsidDel="00000000" w:rsidR="00000000" w:rsidRPr="00000000">
        <w:rPr>
          <w:i w:val="1"/>
          <w:iCs w:val="1"/>
          <w:sz w:val="20"/>
          <w:szCs w:val="20"/>
          <w:rtl w:val="0"/>
        </w:rPr>
        <w:t xml:space="preserve"> al quejoso la suspensión provisional solicitada contra los precitados actos reclamados, para los siguientes efectos:</w:t>
      </w:r>
    </w:p>
    <w:p w:rsidR="00000000" w:rsidDel="00000000" w:rsidP="00000000" w:rsidRDefault="00000000" w:rsidRPr="00000000" w14:paraId="00000022">
      <w:pPr>
        <w:spacing w:line="360" w:lineRule="auto"/>
        <w:ind w:left="1440" w:firstLine="0"/>
        <w:jc w:val="both"/>
        <w:rPr>
          <w:i w:val="1"/>
          <w:iCs w:val="1"/>
          <w:sz w:val="20"/>
          <w:szCs w:val="20"/>
        </w:rPr>
      </w:pPr>
      <w:r w:rsidDel="00000000" w:rsidR="00000000" w:rsidRPr="00000000">
        <w:rPr>
          <w:rtl w:val="0"/>
        </w:rPr>
      </w:r>
    </w:p>
    <w:p w:rsidR="00000000" w:rsidDel="00000000" w:rsidP="00000000" w:rsidRDefault="00000000" w:rsidRPr="00000000" w14:paraId="00000023">
      <w:pPr>
        <w:spacing w:line="360" w:lineRule="auto"/>
        <w:ind w:left="1440" w:firstLine="0"/>
        <w:jc w:val="both"/>
        <w:rPr>
          <w:i w:val="1"/>
          <w:iCs w:val="1"/>
          <w:sz w:val="20"/>
          <w:szCs w:val="20"/>
        </w:rPr>
      </w:pPr>
      <w:r w:rsidDel="00000000" w:rsidR="00000000" w:rsidRPr="00000000">
        <w:rPr>
          <w:b w:val="1"/>
          <w:bCs w:val="1"/>
          <w:i w:val="1"/>
          <w:iCs w:val="1"/>
          <w:sz w:val="20"/>
          <w:szCs w:val="20"/>
          <w:rtl w:val="0"/>
        </w:rPr>
        <w:t xml:space="preserve">A. </w:t>
      </w:r>
      <w:r w:rsidDel="00000000" w:rsidR="00000000" w:rsidRPr="00000000">
        <w:rPr>
          <w:i w:val="1"/>
          <w:iCs w:val="1"/>
          <w:sz w:val="20"/>
          <w:szCs w:val="20"/>
          <w:rtl w:val="0"/>
        </w:rPr>
        <w:t xml:space="preserve">Por lo que hace a la</w:t>
      </w:r>
      <w:r w:rsidDel="00000000" w:rsidR="00000000" w:rsidRPr="00000000">
        <w:rPr>
          <w:b w:val="1"/>
          <w:bCs w:val="1"/>
          <w:i w:val="1"/>
          <w:iCs w:val="1"/>
          <w:sz w:val="20"/>
          <w:szCs w:val="20"/>
          <w:rtl w:val="0"/>
        </w:rPr>
        <w:t xml:space="preserve"> orden de detención </w:t>
      </w:r>
      <w:r w:rsidDel="00000000" w:rsidR="00000000" w:rsidRPr="00000000">
        <w:rPr>
          <w:i w:val="1"/>
          <w:iCs w:val="1"/>
          <w:sz w:val="20"/>
          <w:szCs w:val="20"/>
          <w:rtl w:val="0"/>
        </w:rPr>
        <w:t xml:space="preserve">y/o</w:t>
      </w:r>
      <w:r w:rsidDel="00000000" w:rsidR="00000000" w:rsidRPr="00000000">
        <w:rPr>
          <w:b w:val="1"/>
          <w:bCs w:val="1"/>
          <w:i w:val="1"/>
          <w:iCs w:val="1"/>
          <w:sz w:val="20"/>
          <w:szCs w:val="20"/>
          <w:rtl w:val="0"/>
        </w:rPr>
        <w:t xml:space="preserve"> cualquier otro acto privativo de la libertad </w:t>
      </w:r>
      <w:r w:rsidDel="00000000" w:rsidR="00000000" w:rsidRPr="00000000">
        <w:rPr>
          <w:i w:val="1"/>
          <w:iCs w:val="1"/>
          <w:sz w:val="20"/>
          <w:szCs w:val="20"/>
          <w:rtl w:val="0"/>
        </w:rPr>
        <w:t xml:space="preserve">dictado en su contra por las </w:t>
      </w:r>
      <w:r w:rsidDel="00000000" w:rsidR="00000000" w:rsidRPr="00000000">
        <w:rPr>
          <w:b w:val="1"/>
          <w:bCs w:val="1"/>
          <w:i w:val="1"/>
          <w:iCs w:val="1"/>
          <w:sz w:val="20"/>
          <w:szCs w:val="20"/>
          <w:rtl w:val="0"/>
        </w:rPr>
        <w:t xml:space="preserve">autoridades administrativas</w:t>
      </w:r>
      <w:r w:rsidDel="00000000" w:rsidR="00000000" w:rsidRPr="00000000">
        <w:rPr>
          <w:b w:val="1"/>
          <w:bCs w:val="1"/>
          <w:i w:val="1"/>
          <w:iCs w:val="1"/>
          <w:color w:val="0000ff"/>
          <w:sz w:val="20"/>
          <w:szCs w:val="20"/>
          <w:rtl w:val="0"/>
        </w:rPr>
        <w:t xml:space="preserve"> </w:t>
      </w:r>
      <w:r w:rsidDel="00000000" w:rsidR="00000000" w:rsidRPr="00000000">
        <w:rPr>
          <w:i w:val="1"/>
          <w:iCs w:val="1"/>
          <w:sz w:val="20"/>
          <w:szCs w:val="20"/>
          <w:rtl w:val="0"/>
        </w:rPr>
        <w:t xml:space="preserve">responsables y su ejecución, para que se mantengan las cosas en el estado en que se encuentran y que no se ejecute dicha orden; sin perjuicio de la práctica de diligencias en averiguación de delitos, contra la que no es factible otorgar la medida cautelar; por ser de orden público e interés social.</w:t>
      </w:r>
    </w:p>
    <w:p w:rsidR="00000000" w:rsidDel="00000000" w:rsidP="00000000" w:rsidRDefault="00000000" w:rsidRPr="00000000" w14:paraId="00000024">
      <w:pPr>
        <w:spacing w:line="360" w:lineRule="auto"/>
        <w:ind w:left="1440" w:firstLine="0"/>
        <w:jc w:val="both"/>
        <w:rPr>
          <w:i w:val="1"/>
          <w:iCs w:val="1"/>
          <w:sz w:val="20"/>
          <w:szCs w:val="20"/>
        </w:rPr>
      </w:pPr>
      <w:r w:rsidDel="00000000" w:rsidR="00000000" w:rsidRPr="00000000">
        <w:rPr>
          <w:b w:val="1"/>
          <w:bCs w:val="1"/>
          <w:i w:val="1"/>
          <w:iCs w:val="1"/>
          <w:sz w:val="20"/>
          <w:szCs w:val="20"/>
          <w:rtl w:val="0"/>
        </w:rPr>
        <w:t xml:space="preserve">B. </w:t>
      </w:r>
      <w:r w:rsidDel="00000000" w:rsidR="00000000" w:rsidRPr="00000000">
        <w:rPr>
          <w:i w:val="1"/>
          <w:iCs w:val="1"/>
          <w:sz w:val="20"/>
          <w:szCs w:val="20"/>
          <w:rtl w:val="0"/>
        </w:rPr>
        <w:t xml:space="preserve">Con relación a la</w:t>
      </w:r>
      <w:r w:rsidDel="00000000" w:rsidR="00000000" w:rsidRPr="00000000">
        <w:rPr>
          <w:b w:val="1"/>
          <w:bCs w:val="1"/>
          <w:i w:val="1"/>
          <w:iCs w:val="1"/>
          <w:color w:val="0000ff"/>
          <w:sz w:val="20"/>
          <w:szCs w:val="20"/>
          <w:rtl w:val="0"/>
        </w:rPr>
        <w:t xml:space="preserve"> orden de aprehensión </w:t>
      </w:r>
      <w:r w:rsidDel="00000000" w:rsidR="00000000" w:rsidRPr="00000000">
        <w:rPr>
          <w:i w:val="1"/>
          <w:iCs w:val="1"/>
          <w:sz w:val="20"/>
          <w:szCs w:val="20"/>
          <w:rtl w:val="0"/>
        </w:rPr>
        <w:t xml:space="preserve">dictada por la </w:t>
      </w:r>
      <w:r w:rsidDel="00000000" w:rsidR="00000000" w:rsidRPr="00000000">
        <w:rPr>
          <w:b w:val="1"/>
          <w:bCs w:val="1"/>
          <w:i w:val="1"/>
          <w:iCs w:val="1"/>
          <w:color w:val="0000ff"/>
          <w:sz w:val="20"/>
          <w:szCs w:val="20"/>
          <w:rtl w:val="0"/>
        </w:rPr>
        <w:t xml:space="preserve">autoridad jurisdiccional </w:t>
      </w:r>
      <w:r w:rsidDel="00000000" w:rsidR="00000000" w:rsidRPr="00000000">
        <w:rPr>
          <w:b w:val="1"/>
          <w:bCs w:val="1"/>
          <w:i w:val="1"/>
          <w:iCs w:val="1"/>
          <w:sz w:val="20"/>
          <w:szCs w:val="20"/>
          <w:rtl w:val="0"/>
        </w:rPr>
        <w:t xml:space="preserve">responsable </w:t>
      </w:r>
      <w:r w:rsidDel="00000000" w:rsidR="00000000" w:rsidRPr="00000000">
        <w:rPr>
          <w:i w:val="1"/>
          <w:iCs w:val="1"/>
          <w:sz w:val="20"/>
          <w:szCs w:val="20"/>
          <w:rtl w:val="0"/>
        </w:rPr>
        <w:t xml:space="preserve">y su ejecución, </w:t>
      </w:r>
      <w:r w:rsidDel="00000000" w:rsidR="00000000" w:rsidRPr="00000000">
        <w:rPr>
          <w:b w:val="1"/>
          <w:bCs w:val="1"/>
          <w:i w:val="1"/>
          <w:iCs w:val="1"/>
          <w:sz w:val="20"/>
          <w:szCs w:val="20"/>
          <w:rtl w:val="0"/>
        </w:rPr>
        <w:t xml:space="preserve">tratándose de delitos que ameriten </w:t>
      </w:r>
      <w:r w:rsidDel="00000000" w:rsidR="00000000" w:rsidRPr="00000000">
        <w:rPr>
          <w:b w:val="1"/>
          <w:bCs w:val="1"/>
          <w:i w:val="1"/>
          <w:iCs w:val="1"/>
          <w:color w:val="0000ff"/>
          <w:sz w:val="20"/>
          <w:szCs w:val="20"/>
          <w:rtl w:val="0"/>
        </w:rPr>
        <w:t xml:space="preserve">prisión preventiva justificada</w:t>
      </w:r>
      <w:r w:rsidDel="00000000" w:rsidR="00000000" w:rsidRPr="00000000">
        <w:rPr>
          <w:i w:val="1"/>
          <w:iCs w:val="1"/>
          <w:sz w:val="20"/>
          <w:szCs w:val="20"/>
          <w:rtl w:val="0"/>
        </w:rPr>
        <w:t xml:space="preserve">, para el efecto de que no sea privado de su libertad, quedando a disposición de este Juzgado, sin perjuicio de presentarse al proceso penal de origen para su continuación. Lo anterior, en el entendido de que, al comparecer la persona quejosa, no podrá ser detenida como consecuencia de la ejecución condigna a la </w:t>
      </w:r>
      <w:r w:rsidDel="00000000" w:rsidR="00000000" w:rsidRPr="00000000">
        <w:rPr>
          <w:b w:val="1"/>
          <w:bCs w:val="1"/>
          <w:i w:val="1"/>
          <w:iCs w:val="1"/>
          <w:color w:val="0000ff"/>
          <w:sz w:val="20"/>
          <w:szCs w:val="20"/>
          <w:rtl w:val="0"/>
        </w:rPr>
        <w:t xml:space="preserve">prisión preventiva justificada</w:t>
      </w:r>
      <w:r w:rsidDel="00000000" w:rsidR="00000000" w:rsidRPr="00000000">
        <w:rPr>
          <w:i w:val="1"/>
          <w:iCs w:val="1"/>
          <w:sz w:val="20"/>
          <w:szCs w:val="20"/>
          <w:rtl w:val="0"/>
        </w:rPr>
        <w:t xml:space="preserve">, aun cuando ésta formalmente se autorice</w:t>
      </w:r>
    </w:p>
    <w:p w:rsidR="00000000" w:rsidDel="00000000" w:rsidP="00000000" w:rsidRDefault="00000000" w:rsidRPr="00000000" w14:paraId="00000025">
      <w:pPr>
        <w:spacing w:line="360" w:lineRule="auto"/>
        <w:ind w:left="1440" w:firstLine="0"/>
        <w:jc w:val="both"/>
        <w:rPr>
          <w:i w:val="1"/>
          <w:iCs w:val="1"/>
          <w:sz w:val="20"/>
          <w:szCs w:val="20"/>
        </w:rPr>
      </w:pPr>
      <w:r w:rsidDel="00000000" w:rsidR="00000000" w:rsidRPr="00000000">
        <w:rPr>
          <w:b w:val="1"/>
          <w:bCs w:val="1"/>
          <w:i w:val="1"/>
          <w:iCs w:val="1"/>
          <w:sz w:val="20"/>
          <w:szCs w:val="20"/>
          <w:rtl w:val="0"/>
        </w:rPr>
        <w:t xml:space="preserve">C.</w:t>
      </w:r>
      <w:r w:rsidDel="00000000" w:rsidR="00000000" w:rsidRPr="00000000">
        <w:rPr>
          <w:i w:val="1"/>
          <w:iCs w:val="1"/>
          <w:sz w:val="20"/>
          <w:szCs w:val="20"/>
          <w:u w:val="single"/>
          <w:rtl w:val="0"/>
        </w:rPr>
        <w:t xml:space="preserve"> Respecto a la</w:t>
      </w:r>
      <w:r w:rsidDel="00000000" w:rsidR="00000000" w:rsidRPr="00000000">
        <w:rPr>
          <w:b w:val="1"/>
          <w:bCs w:val="1"/>
          <w:i w:val="1"/>
          <w:iCs w:val="1"/>
          <w:color w:val="0000ff"/>
          <w:sz w:val="20"/>
          <w:szCs w:val="20"/>
          <w:u w:val="single"/>
          <w:rtl w:val="0"/>
        </w:rPr>
        <w:t xml:space="preserve"> orden de aprehensión</w:t>
      </w:r>
      <w:r w:rsidDel="00000000" w:rsidR="00000000" w:rsidRPr="00000000">
        <w:rPr>
          <w:i w:val="1"/>
          <w:iCs w:val="1"/>
          <w:sz w:val="20"/>
          <w:szCs w:val="20"/>
          <w:u w:val="single"/>
          <w:rtl w:val="0"/>
        </w:rPr>
        <w:t xml:space="preserve"> dictada por la </w:t>
      </w:r>
      <w:r w:rsidDel="00000000" w:rsidR="00000000" w:rsidRPr="00000000">
        <w:rPr>
          <w:i w:val="1"/>
          <w:iCs w:val="1"/>
          <w:color w:val="0000ff"/>
          <w:sz w:val="20"/>
          <w:szCs w:val="20"/>
          <w:u w:val="single"/>
          <w:rtl w:val="0"/>
        </w:rPr>
        <w:t xml:space="preserve">autoridad jurisdiccional responsable</w:t>
      </w:r>
      <w:r w:rsidDel="00000000" w:rsidR="00000000" w:rsidRPr="00000000">
        <w:rPr>
          <w:i w:val="1"/>
          <w:iCs w:val="1"/>
          <w:sz w:val="20"/>
          <w:szCs w:val="20"/>
          <w:u w:val="single"/>
          <w:rtl w:val="0"/>
        </w:rPr>
        <w:t xml:space="preserve">, y su ejecución, tratándose de delitos que ameriten </w:t>
      </w:r>
      <w:r w:rsidDel="00000000" w:rsidR="00000000" w:rsidRPr="00000000">
        <w:rPr>
          <w:b w:val="1"/>
          <w:bCs w:val="1"/>
          <w:i w:val="1"/>
          <w:iCs w:val="1"/>
          <w:sz w:val="20"/>
          <w:szCs w:val="20"/>
          <w:u w:val="single"/>
          <w:rtl w:val="0"/>
        </w:rPr>
        <w:t xml:space="preserve">prisión preventiva oficiosa</w:t>
      </w:r>
      <w:r w:rsidDel="00000000" w:rsidR="00000000" w:rsidRPr="00000000">
        <w:rPr>
          <w:i w:val="1"/>
          <w:iCs w:val="1"/>
          <w:sz w:val="20"/>
          <w:szCs w:val="20"/>
          <w:rtl w:val="0"/>
        </w:rPr>
        <w:t xml:space="preserve">, se deberá estar a lo siguiente: </w:t>
      </w:r>
    </w:p>
    <w:p w:rsidR="00000000" w:rsidDel="00000000" w:rsidP="00000000" w:rsidRDefault="00000000" w:rsidRPr="00000000" w14:paraId="00000026">
      <w:pPr>
        <w:spacing w:line="360" w:lineRule="auto"/>
        <w:ind w:left="1440" w:firstLine="0"/>
        <w:jc w:val="both"/>
        <w:rPr>
          <w:i w:val="1"/>
          <w:iCs w:val="1"/>
          <w:sz w:val="20"/>
          <w:szCs w:val="20"/>
        </w:rPr>
      </w:pPr>
      <w:r w:rsidDel="00000000" w:rsidR="00000000" w:rsidRPr="00000000">
        <w:rPr>
          <w:rtl w:val="0"/>
        </w:rPr>
      </w:r>
    </w:p>
    <w:p w:rsidR="00000000" w:rsidDel="00000000" w:rsidP="00000000" w:rsidRDefault="00000000" w:rsidRPr="00000000" w14:paraId="00000027">
      <w:pPr>
        <w:spacing w:line="360" w:lineRule="auto"/>
        <w:ind w:left="2160" w:firstLine="0"/>
        <w:jc w:val="both"/>
        <w:rPr>
          <w:i w:val="1"/>
          <w:iCs w:val="1"/>
          <w:sz w:val="20"/>
          <w:szCs w:val="20"/>
        </w:rPr>
      </w:pPr>
      <w:r w:rsidDel="00000000" w:rsidR="00000000" w:rsidRPr="00000000">
        <w:rPr>
          <w:b w:val="1"/>
          <w:bCs w:val="1"/>
          <w:i w:val="1"/>
          <w:iCs w:val="1"/>
          <w:sz w:val="20"/>
          <w:szCs w:val="20"/>
          <w:rtl w:val="0"/>
        </w:rPr>
        <w:t xml:space="preserve">i.</w:t>
      </w:r>
      <w:r w:rsidDel="00000000" w:rsidR="00000000" w:rsidRPr="00000000">
        <w:rPr>
          <w:i w:val="1"/>
          <w:iCs w:val="1"/>
          <w:sz w:val="20"/>
          <w:szCs w:val="20"/>
          <w:rtl w:val="0"/>
        </w:rPr>
        <w:t xml:space="preserve"> </w:t>
      </w:r>
      <w:r w:rsidDel="00000000" w:rsidR="00000000" w:rsidRPr="00000000">
        <w:rPr>
          <w:i w:val="1"/>
          <w:iCs w:val="1"/>
          <w:sz w:val="20"/>
          <w:szCs w:val="20"/>
          <w:u w:val="single"/>
          <w:rtl w:val="0"/>
        </w:rPr>
        <w:t xml:space="preserve">Si dicha orden se libró por un hecho delictuoso que implique prisión preventiva oficiosa y la persona quejosa ya ha sido privada de la libertad, deberá quedar a disposición de este órgano jurisdiccional de amparo, por lo que se refiere a su libertad en el lugar en que deba ser recluida, y a la del juez que corresponda conocer el procedimiento penal, en lo que atañe a la continuación del procedimiento, de conformidad con los artículos 163 y 166, fracción I, de la Ley de Amparo. </w:t>
      </w:r>
      <w:r w:rsidDel="00000000" w:rsidR="00000000" w:rsidRPr="00000000">
        <w:rPr>
          <w:i w:val="1"/>
          <w:iCs w:val="1"/>
          <w:sz w:val="20"/>
          <w:szCs w:val="20"/>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z w:val="24"/>
          <w:szCs w:val="24"/>
          <w:u w:val="none"/>
        </w:rPr>
      </w:pPr>
      <w:r w:rsidDel="00000000" w:rsidR="00000000" w:rsidRPr="00000000">
        <w:rPr>
          <w:sz w:val="24"/>
          <w:szCs w:val="24"/>
          <w:rtl w:val="0"/>
        </w:rPr>
        <w:t xml:space="preserve">En fecha 1 de abril del año 2026, se llevó a cabo la audiencia inicial de vinculación a proceso, presidida por el </w:t>
      </w:r>
      <w:r w:rsidDel="00000000" w:rsidR="00000000" w:rsidRPr="00000000">
        <w:rPr>
          <w:sz w:val="23"/>
          <w:szCs w:val="23"/>
          <w:highlight w:val="white"/>
          <w:rtl w:val="0"/>
        </w:rPr>
        <w:t xml:space="preserve">Juez Penal de Control con Especialización Adicional en Justicia para Adolescentes ADSCRITO AL JUZGADO DE JUICIO ORAL PENAL DEL ESTADO DE QUINTANA ROO EL</w:t>
      </w:r>
      <w:r w:rsidDel="00000000" w:rsidR="00000000" w:rsidRPr="00000000">
        <w:rPr>
          <w:sz w:val="24"/>
          <w:szCs w:val="24"/>
          <w:highlight w:val="white"/>
          <w:rtl w:val="0"/>
        </w:rPr>
        <w:t xml:space="preserve"> LIC. ERNESTO RODRÍGUEZ SORIA.</w:t>
      </w:r>
      <w:r w:rsidDel="00000000" w:rsidR="00000000" w:rsidRPr="00000000">
        <w:rPr>
          <w:rtl w:val="0"/>
        </w:rPr>
      </w:r>
    </w:p>
    <w:p w:rsidR="00000000" w:rsidDel="00000000" w:rsidP="00000000" w:rsidRDefault="00000000" w:rsidRPr="00000000" w14:paraId="0000002A">
      <w:pPr>
        <w:spacing w:line="360" w:lineRule="auto"/>
        <w:ind w:firstLine="708"/>
        <w:jc w:val="both"/>
        <w:rPr>
          <w:b w:val="1"/>
          <w:bCs w:val="1"/>
          <w:sz w:val="24"/>
          <w:szCs w:val="24"/>
        </w:rPr>
      </w:pPr>
      <w:r w:rsidDel="00000000" w:rsidR="00000000" w:rsidRPr="00000000">
        <w:rPr>
          <w:rtl w:val="0"/>
        </w:rPr>
      </w:r>
    </w:p>
    <w:p w:rsidR="00000000" w:rsidDel="00000000" w:rsidP="00000000" w:rsidRDefault="00000000" w:rsidRPr="00000000" w14:paraId="0000002B">
      <w:pPr>
        <w:spacing w:line="360" w:lineRule="auto"/>
        <w:jc w:val="center"/>
        <w:rPr>
          <w:b w:val="1"/>
          <w:bCs w:val="1"/>
          <w:sz w:val="24"/>
          <w:szCs w:val="24"/>
        </w:rPr>
      </w:pPr>
      <w:r w:rsidDel="00000000" w:rsidR="00000000" w:rsidRPr="00000000">
        <w:rPr>
          <w:b w:val="1"/>
          <w:bCs w:val="1"/>
          <w:sz w:val="24"/>
          <w:szCs w:val="24"/>
          <w:rtl w:val="0"/>
        </w:rPr>
        <w:t xml:space="preserve">H E C H O S</w:t>
      </w:r>
    </w:p>
    <w:p w:rsidR="00000000" w:rsidDel="00000000" w:rsidP="00000000" w:rsidRDefault="00000000" w:rsidRPr="00000000" w14:paraId="0000002C">
      <w:pPr>
        <w:spacing w:line="360" w:lineRule="auto"/>
        <w:jc w:val="both"/>
        <w:rPr>
          <w:sz w:val="24"/>
          <w:szCs w:val="24"/>
        </w:rPr>
      </w:pPr>
      <w:r w:rsidDel="00000000" w:rsidR="00000000" w:rsidRPr="00000000">
        <w:rPr>
          <w:b w:val="1"/>
          <w:bCs w:val="1"/>
          <w:sz w:val="24"/>
          <w:szCs w:val="24"/>
          <w:rtl w:val="0"/>
        </w:rPr>
        <w:t xml:space="preserve">PRIMERO.- DEFECTO EN EL CUMPLIMIENTO DE LA SUSPENSIÓN PROVISIONAL Y OMISIÓN DE PRONUNCIAMIENTO POR PARTE DEL JUEZ DE PENAL DE CONTROL.</w:t>
      </w:r>
      <w:r w:rsidDel="00000000" w:rsidR="00000000" w:rsidRPr="00000000">
        <w:rPr>
          <w:sz w:val="24"/>
          <w:szCs w:val="24"/>
          <w:rtl w:val="0"/>
        </w:rPr>
        <w:t xml:space="preserve"> La autoridad federal en fecha 30 de marzo de 2026 dictó un acuerdo otorgando la suspensión provisional al ciudadano quejoso, la cual se tiene en el contexto lo siguiente:</w:t>
      </w:r>
    </w:p>
    <w:p w:rsidR="00000000" w:rsidDel="00000000" w:rsidP="00000000" w:rsidRDefault="00000000" w:rsidRPr="00000000" w14:paraId="0000002D">
      <w:pPr>
        <w:spacing w:line="360" w:lineRule="auto"/>
        <w:jc w:val="both"/>
        <w:rPr>
          <w:sz w:val="24"/>
          <w:szCs w:val="24"/>
        </w:rPr>
      </w:pPr>
      <w:r w:rsidDel="00000000" w:rsidR="00000000" w:rsidRPr="00000000">
        <w:rPr>
          <w:rtl w:val="0"/>
        </w:rPr>
      </w:r>
    </w:p>
    <w:p w:rsidR="00000000" w:rsidDel="00000000" w:rsidP="00000000" w:rsidRDefault="00000000" w:rsidRPr="00000000" w14:paraId="0000002E">
      <w:pPr>
        <w:spacing w:line="360" w:lineRule="auto"/>
        <w:ind w:left="1440" w:firstLine="0"/>
        <w:jc w:val="both"/>
        <w:rPr>
          <w:i w:val="1"/>
          <w:iCs w:val="1"/>
        </w:rPr>
      </w:pPr>
      <w:r w:rsidDel="00000000" w:rsidR="00000000" w:rsidRPr="00000000">
        <w:rPr>
          <w:i w:val="1"/>
          <w:iCs w:val="1"/>
          <w:rtl w:val="0"/>
        </w:rPr>
        <w:t xml:space="preserve">“Atento a lo anterior, procede </w:t>
      </w:r>
      <w:r w:rsidDel="00000000" w:rsidR="00000000" w:rsidRPr="00000000">
        <w:rPr>
          <w:b w:val="1"/>
          <w:bCs w:val="1"/>
          <w:i w:val="1"/>
          <w:iCs w:val="1"/>
          <w:rtl w:val="0"/>
        </w:rPr>
        <w:t xml:space="preserve">conceder</w:t>
      </w:r>
      <w:r w:rsidDel="00000000" w:rsidR="00000000" w:rsidRPr="00000000">
        <w:rPr>
          <w:i w:val="1"/>
          <w:iCs w:val="1"/>
          <w:rtl w:val="0"/>
        </w:rPr>
        <w:t xml:space="preserve"> al quejoso la suspensión provisional solicitada contra los precitados actos reclamados, para los siguientes efectos:</w:t>
      </w:r>
    </w:p>
    <w:p w:rsidR="00000000" w:rsidDel="00000000" w:rsidP="00000000" w:rsidRDefault="00000000" w:rsidRPr="00000000" w14:paraId="0000002F">
      <w:pPr>
        <w:spacing w:line="360" w:lineRule="auto"/>
        <w:ind w:left="1440" w:firstLine="0"/>
        <w:jc w:val="both"/>
        <w:rPr>
          <w:i w:val="1"/>
          <w:iCs w:val="1"/>
        </w:rPr>
      </w:pPr>
      <w:r w:rsidDel="00000000" w:rsidR="00000000" w:rsidRPr="00000000">
        <w:rPr>
          <w:rtl w:val="0"/>
        </w:rPr>
      </w:r>
    </w:p>
    <w:p w:rsidR="00000000" w:rsidDel="00000000" w:rsidP="00000000" w:rsidRDefault="00000000" w:rsidRPr="00000000" w14:paraId="00000030">
      <w:pPr>
        <w:spacing w:line="360" w:lineRule="auto"/>
        <w:ind w:left="1440" w:firstLine="0"/>
        <w:jc w:val="both"/>
        <w:rPr>
          <w:i w:val="1"/>
          <w:iCs w:val="1"/>
        </w:rPr>
      </w:pPr>
      <w:r w:rsidDel="00000000" w:rsidR="00000000" w:rsidRPr="00000000">
        <w:rPr>
          <w:b w:val="1"/>
          <w:bCs w:val="1"/>
          <w:i w:val="1"/>
          <w:iCs w:val="1"/>
          <w:rtl w:val="0"/>
        </w:rPr>
        <w:t xml:space="preserve">A. </w:t>
      </w:r>
      <w:r w:rsidDel="00000000" w:rsidR="00000000" w:rsidRPr="00000000">
        <w:rPr>
          <w:i w:val="1"/>
          <w:iCs w:val="1"/>
          <w:rtl w:val="0"/>
        </w:rPr>
        <w:t xml:space="preserve">Por lo que hace a la</w:t>
      </w:r>
      <w:r w:rsidDel="00000000" w:rsidR="00000000" w:rsidRPr="00000000">
        <w:rPr>
          <w:b w:val="1"/>
          <w:bCs w:val="1"/>
          <w:i w:val="1"/>
          <w:iCs w:val="1"/>
          <w:rtl w:val="0"/>
        </w:rPr>
        <w:t xml:space="preserve"> orden de detención </w:t>
      </w:r>
      <w:r w:rsidDel="00000000" w:rsidR="00000000" w:rsidRPr="00000000">
        <w:rPr>
          <w:i w:val="1"/>
          <w:iCs w:val="1"/>
          <w:rtl w:val="0"/>
        </w:rPr>
        <w:t xml:space="preserve">y/o</w:t>
      </w:r>
      <w:r w:rsidDel="00000000" w:rsidR="00000000" w:rsidRPr="00000000">
        <w:rPr>
          <w:b w:val="1"/>
          <w:bCs w:val="1"/>
          <w:i w:val="1"/>
          <w:iCs w:val="1"/>
          <w:rtl w:val="0"/>
        </w:rPr>
        <w:t xml:space="preserve"> cualquier otro acto privativo de la libertad </w:t>
      </w:r>
      <w:r w:rsidDel="00000000" w:rsidR="00000000" w:rsidRPr="00000000">
        <w:rPr>
          <w:i w:val="1"/>
          <w:iCs w:val="1"/>
          <w:rtl w:val="0"/>
        </w:rPr>
        <w:t xml:space="preserve">dictado en su contra por las </w:t>
      </w:r>
      <w:r w:rsidDel="00000000" w:rsidR="00000000" w:rsidRPr="00000000">
        <w:rPr>
          <w:b w:val="1"/>
          <w:bCs w:val="1"/>
          <w:i w:val="1"/>
          <w:iCs w:val="1"/>
          <w:rtl w:val="0"/>
        </w:rPr>
        <w:t xml:space="preserve">autoridades administrativas</w:t>
      </w:r>
      <w:r w:rsidDel="00000000" w:rsidR="00000000" w:rsidRPr="00000000">
        <w:rPr>
          <w:b w:val="1"/>
          <w:bCs w:val="1"/>
          <w:i w:val="1"/>
          <w:iCs w:val="1"/>
          <w:color w:val="0000ff"/>
          <w:rtl w:val="0"/>
        </w:rPr>
        <w:t xml:space="preserve"> </w:t>
      </w:r>
      <w:r w:rsidDel="00000000" w:rsidR="00000000" w:rsidRPr="00000000">
        <w:rPr>
          <w:i w:val="1"/>
          <w:iCs w:val="1"/>
          <w:rtl w:val="0"/>
        </w:rPr>
        <w:t xml:space="preserve">responsables y su ejecución, para que se mantengan las cosas en el estado en que se encuentran y que no se ejecute dicha orden; sin perjuicio de la práctica de diligencias en averiguación de delitos, contra la que no es factible otorgar la medida cautelar; por ser de orden público e interés social.</w:t>
      </w:r>
    </w:p>
    <w:p w:rsidR="00000000" w:rsidDel="00000000" w:rsidP="00000000" w:rsidRDefault="00000000" w:rsidRPr="00000000" w14:paraId="00000031">
      <w:pPr>
        <w:spacing w:line="360" w:lineRule="auto"/>
        <w:ind w:left="1440" w:firstLine="0"/>
        <w:jc w:val="both"/>
        <w:rPr>
          <w:i w:val="1"/>
          <w:iCs w:val="1"/>
        </w:rPr>
      </w:pPr>
      <w:r w:rsidDel="00000000" w:rsidR="00000000" w:rsidRPr="00000000">
        <w:rPr>
          <w:rtl w:val="0"/>
        </w:rPr>
      </w:r>
    </w:p>
    <w:p w:rsidR="00000000" w:rsidDel="00000000" w:rsidP="00000000" w:rsidRDefault="00000000" w:rsidRPr="00000000" w14:paraId="00000032">
      <w:pPr>
        <w:spacing w:line="360" w:lineRule="auto"/>
        <w:ind w:left="1440" w:firstLine="0"/>
        <w:jc w:val="both"/>
        <w:rPr>
          <w:i w:val="1"/>
          <w:iCs w:val="1"/>
        </w:rPr>
      </w:pPr>
      <w:r w:rsidDel="00000000" w:rsidR="00000000" w:rsidRPr="00000000">
        <w:rPr>
          <w:b w:val="1"/>
          <w:bCs w:val="1"/>
          <w:i w:val="1"/>
          <w:iCs w:val="1"/>
          <w:rtl w:val="0"/>
        </w:rPr>
        <w:t xml:space="preserve">B. </w:t>
      </w:r>
      <w:r w:rsidDel="00000000" w:rsidR="00000000" w:rsidRPr="00000000">
        <w:rPr>
          <w:i w:val="1"/>
          <w:iCs w:val="1"/>
          <w:rtl w:val="0"/>
        </w:rPr>
        <w:t xml:space="preserve">Con relación a la</w:t>
      </w:r>
      <w:r w:rsidDel="00000000" w:rsidR="00000000" w:rsidRPr="00000000">
        <w:rPr>
          <w:b w:val="1"/>
          <w:bCs w:val="1"/>
          <w:i w:val="1"/>
          <w:iCs w:val="1"/>
          <w:color w:val="0000ff"/>
          <w:rtl w:val="0"/>
        </w:rPr>
        <w:t xml:space="preserve"> orden de aprehensión </w:t>
      </w:r>
      <w:r w:rsidDel="00000000" w:rsidR="00000000" w:rsidRPr="00000000">
        <w:rPr>
          <w:i w:val="1"/>
          <w:iCs w:val="1"/>
          <w:rtl w:val="0"/>
        </w:rPr>
        <w:t xml:space="preserve">dictada por la </w:t>
      </w:r>
      <w:r w:rsidDel="00000000" w:rsidR="00000000" w:rsidRPr="00000000">
        <w:rPr>
          <w:b w:val="1"/>
          <w:bCs w:val="1"/>
          <w:i w:val="1"/>
          <w:iCs w:val="1"/>
          <w:color w:val="0000ff"/>
          <w:rtl w:val="0"/>
        </w:rPr>
        <w:t xml:space="preserve">autoridad jurisdiccional </w:t>
      </w:r>
      <w:r w:rsidDel="00000000" w:rsidR="00000000" w:rsidRPr="00000000">
        <w:rPr>
          <w:b w:val="1"/>
          <w:bCs w:val="1"/>
          <w:i w:val="1"/>
          <w:iCs w:val="1"/>
          <w:rtl w:val="0"/>
        </w:rPr>
        <w:t xml:space="preserve">responsable </w:t>
      </w:r>
      <w:r w:rsidDel="00000000" w:rsidR="00000000" w:rsidRPr="00000000">
        <w:rPr>
          <w:i w:val="1"/>
          <w:iCs w:val="1"/>
          <w:rtl w:val="0"/>
        </w:rPr>
        <w:t xml:space="preserve">y su ejecución, </w:t>
      </w:r>
      <w:r w:rsidDel="00000000" w:rsidR="00000000" w:rsidRPr="00000000">
        <w:rPr>
          <w:b w:val="1"/>
          <w:bCs w:val="1"/>
          <w:i w:val="1"/>
          <w:iCs w:val="1"/>
          <w:rtl w:val="0"/>
        </w:rPr>
        <w:t xml:space="preserve">tratándose de delitos que ameriten </w:t>
      </w:r>
      <w:r w:rsidDel="00000000" w:rsidR="00000000" w:rsidRPr="00000000">
        <w:rPr>
          <w:b w:val="1"/>
          <w:bCs w:val="1"/>
          <w:i w:val="1"/>
          <w:iCs w:val="1"/>
          <w:color w:val="0000ff"/>
          <w:rtl w:val="0"/>
        </w:rPr>
        <w:t xml:space="preserve">prisión preventiva justificada</w:t>
      </w:r>
      <w:r w:rsidDel="00000000" w:rsidR="00000000" w:rsidRPr="00000000">
        <w:rPr>
          <w:i w:val="1"/>
          <w:iCs w:val="1"/>
          <w:rtl w:val="0"/>
        </w:rPr>
        <w:t xml:space="preserve">, para el efecto de que no sea privado de su libertad, quedando a disposición de este Juzgado, sin perjuicio de presentarse al proceso penal de origen para su continuación. Lo anterior, en el entendido de que, al comparecer la persona quejosa, no podrá ser detenida como consecuencia de la ejecución condigna a la </w:t>
      </w:r>
      <w:r w:rsidDel="00000000" w:rsidR="00000000" w:rsidRPr="00000000">
        <w:rPr>
          <w:b w:val="1"/>
          <w:bCs w:val="1"/>
          <w:i w:val="1"/>
          <w:iCs w:val="1"/>
          <w:color w:val="0000ff"/>
          <w:rtl w:val="0"/>
        </w:rPr>
        <w:t xml:space="preserve">prisión preventiva justificada</w:t>
      </w:r>
      <w:r w:rsidDel="00000000" w:rsidR="00000000" w:rsidRPr="00000000">
        <w:rPr>
          <w:i w:val="1"/>
          <w:iCs w:val="1"/>
          <w:rtl w:val="0"/>
        </w:rPr>
        <w:t xml:space="preserve">, aun cuando ésta formalmente se autorice</w:t>
      </w:r>
    </w:p>
    <w:p w:rsidR="00000000" w:rsidDel="00000000" w:rsidP="00000000" w:rsidRDefault="00000000" w:rsidRPr="00000000" w14:paraId="00000033">
      <w:pPr>
        <w:spacing w:line="360" w:lineRule="auto"/>
        <w:ind w:left="1440" w:firstLine="0"/>
        <w:jc w:val="both"/>
        <w:rPr>
          <w:i w:val="1"/>
          <w:iCs w:val="1"/>
        </w:rPr>
      </w:pPr>
      <w:r w:rsidDel="00000000" w:rsidR="00000000" w:rsidRPr="00000000">
        <w:rPr>
          <w:rtl w:val="0"/>
        </w:rPr>
      </w:r>
    </w:p>
    <w:p w:rsidR="00000000" w:rsidDel="00000000" w:rsidP="00000000" w:rsidRDefault="00000000" w:rsidRPr="00000000" w14:paraId="00000034">
      <w:pPr>
        <w:spacing w:line="360" w:lineRule="auto"/>
        <w:ind w:left="1440" w:firstLine="0"/>
        <w:jc w:val="both"/>
        <w:rPr>
          <w:i w:val="1"/>
          <w:iCs w:val="1"/>
        </w:rPr>
      </w:pPr>
      <w:r w:rsidDel="00000000" w:rsidR="00000000" w:rsidRPr="00000000">
        <w:rPr>
          <w:b w:val="1"/>
          <w:bCs w:val="1"/>
          <w:i w:val="1"/>
          <w:iCs w:val="1"/>
          <w:rtl w:val="0"/>
        </w:rPr>
        <w:t xml:space="preserve">C.</w:t>
      </w:r>
      <w:r w:rsidDel="00000000" w:rsidR="00000000" w:rsidRPr="00000000">
        <w:rPr>
          <w:i w:val="1"/>
          <w:iCs w:val="1"/>
          <w:rtl w:val="0"/>
        </w:rPr>
        <w:t xml:space="preserve"> Respecto a la</w:t>
      </w:r>
      <w:r w:rsidDel="00000000" w:rsidR="00000000" w:rsidRPr="00000000">
        <w:rPr>
          <w:b w:val="1"/>
          <w:bCs w:val="1"/>
          <w:i w:val="1"/>
          <w:iCs w:val="1"/>
          <w:color w:val="0000ff"/>
          <w:rtl w:val="0"/>
        </w:rPr>
        <w:t xml:space="preserve"> orden de aprehensión</w:t>
      </w:r>
      <w:r w:rsidDel="00000000" w:rsidR="00000000" w:rsidRPr="00000000">
        <w:rPr>
          <w:i w:val="1"/>
          <w:iCs w:val="1"/>
          <w:rtl w:val="0"/>
        </w:rPr>
        <w:t xml:space="preserve"> dictada por la </w:t>
      </w:r>
      <w:r w:rsidDel="00000000" w:rsidR="00000000" w:rsidRPr="00000000">
        <w:rPr>
          <w:i w:val="1"/>
          <w:iCs w:val="1"/>
          <w:color w:val="0000ff"/>
          <w:rtl w:val="0"/>
        </w:rPr>
        <w:t xml:space="preserve">autoridad jurisdiccional responsable</w:t>
      </w:r>
      <w:r w:rsidDel="00000000" w:rsidR="00000000" w:rsidRPr="00000000">
        <w:rPr>
          <w:i w:val="1"/>
          <w:iCs w:val="1"/>
          <w:rtl w:val="0"/>
        </w:rPr>
        <w:t xml:space="preserve">, y su ejecución, tratándose de delitos que ameriten </w:t>
      </w:r>
      <w:r w:rsidDel="00000000" w:rsidR="00000000" w:rsidRPr="00000000">
        <w:rPr>
          <w:b w:val="1"/>
          <w:bCs w:val="1"/>
          <w:i w:val="1"/>
          <w:iCs w:val="1"/>
          <w:rtl w:val="0"/>
        </w:rPr>
        <w:t xml:space="preserve">prisión preventiva oficiosa</w:t>
      </w:r>
      <w:r w:rsidDel="00000000" w:rsidR="00000000" w:rsidRPr="00000000">
        <w:rPr>
          <w:i w:val="1"/>
          <w:iCs w:val="1"/>
          <w:rtl w:val="0"/>
        </w:rPr>
        <w:t xml:space="preserve">, se deberá estar a lo siguiente: </w:t>
      </w:r>
    </w:p>
    <w:p w:rsidR="00000000" w:rsidDel="00000000" w:rsidP="00000000" w:rsidRDefault="00000000" w:rsidRPr="00000000" w14:paraId="00000035">
      <w:pPr>
        <w:spacing w:line="360" w:lineRule="auto"/>
        <w:ind w:left="1440" w:firstLine="0"/>
        <w:jc w:val="both"/>
        <w:rPr>
          <w:i w:val="1"/>
          <w:iCs w:val="1"/>
        </w:rPr>
      </w:pPr>
      <w:r w:rsidDel="00000000" w:rsidR="00000000" w:rsidRPr="00000000">
        <w:rPr>
          <w:rtl w:val="0"/>
        </w:rPr>
      </w:r>
    </w:p>
    <w:p w:rsidR="00000000" w:rsidDel="00000000" w:rsidP="00000000" w:rsidRDefault="00000000" w:rsidRPr="00000000" w14:paraId="00000036">
      <w:pPr>
        <w:spacing w:line="360" w:lineRule="auto"/>
        <w:ind w:left="2160" w:firstLine="0"/>
        <w:jc w:val="both"/>
        <w:rPr>
          <w:i w:val="1"/>
          <w:iCs w:val="1"/>
        </w:rPr>
      </w:pPr>
      <w:r w:rsidDel="00000000" w:rsidR="00000000" w:rsidRPr="00000000">
        <w:rPr>
          <w:b w:val="1"/>
          <w:bCs w:val="1"/>
          <w:i w:val="1"/>
          <w:iCs w:val="1"/>
          <w:rtl w:val="0"/>
        </w:rPr>
        <w:t xml:space="preserve">i.</w:t>
      </w:r>
      <w:r w:rsidDel="00000000" w:rsidR="00000000" w:rsidRPr="00000000">
        <w:rPr>
          <w:i w:val="1"/>
          <w:iCs w:val="1"/>
          <w:rtl w:val="0"/>
        </w:rPr>
        <w:t xml:space="preserve"> Si dicha orden se libró por un hecho delictuoso que implique prisión preventiva oficiosa y la persona quejosa ya ha sido privada de la libertad, deberá quedar a disposición de este órgano jurisdiccional de amparo, por lo que se refiere a su libertad en el lugar en que deba ser recluida, y a la del juez que corresponda conocer el procedimiento penal, en lo que atañe a la continuación del procedimiento, de conformidad con los artículos 163 y 166, fracción I, de la Ley de Amparo. ”</w:t>
      </w:r>
    </w:p>
    <w:p w:rsidR="00000000" w:rsidDel="00000000" w:rsidP="00000000" w:rsidRDefault="00000000" w:rsidRPr="00000000" w14:paraId="00000037">
      <w:pPr>
        <w:spacing w:line="360" w:lineRule="auto"/>
        <w:jc w:val="both"/>
        <w:rPr>
          <w:sz w:val="24"/>
          <w:szCs w:val="24"/>
        </w:rPr>
      </w:pPr>
      <w:r w:rsidDel="00000000" w:rsidR="00000000" w:rsidRPr="00000000">
        <w:rPr>
          <w:rtl w:val="0"/>
        </w:rPr>
      </w:r>
    </w:p>
    <w:p w:rsidR="00000000" w:rsidDel="00000000" w:rsidP="00000000" w:rsidRDefault="00000000" w:rsidRPr="00000000" w14:paraId="00000038">
      <w:pPr>
        <w:spacing w:after="240" w:before="240" w:line="360" w:lineRule="auto"/>
        <w:ind w:firstLine="720"/>
        <w:jc w:val="both"/>
        <w:rPr>
          <w:sz w:val="24"/>
          <w:szCs w:val="24"/>
        </w:rPr>
      </w:pPr>
      <w:r w:rsidDel="00000000" w:rsidR="00000000" w:rsidRPr="00000000">
        <w:rPr>
          <w:sz w:val="24"/>
          <w:szCs w:val="24"/>
          <w:rtl w:val="0"/>
        </w:rPr>
        <w:t xml:space="preserve">La suspensión provisional otorgada en fecha 30 de marzo de 2026 por el órgano jurisdiccional federal constituye una medida cautelar de naturaleza constitucional cuyo objeto primordial es preservar la materia del juicio de amparo y evitar la consumación de actos que puedan causar daños de imposible reparación al quejoso, particularmente tratándose del derecho fundamental a la libertad personal. En ese sentido, dicha determinación no reviste un carácter discrecional para las autoridades responsables, sino que es de observancia obligatoria, inmediata y estricta, en virtud del principio de supremacía constitucional y del efecto vinculante de las resoluciones dictadas dentro del juicio de amparo.</w:t>
      </w:r>
    </w:p>
    <w:p w:rsidR="00000000" w:rsidDel="00000000" w:rsidP="00000000" w:rsidRDefault="00000000" w:rsidRPr="00000000" w14:paraId="00000039">
      <w:pPr>
        <w:spacing w:after="240" w:before="240" w:line="360" w:lineRule="auto"/>
        <w:ind w:firstLine="720"/>
        <w:jc w:val="both"/>
        <w:rPr>
          <w:b w:val="1"/>
          <w:bCs w:val="1"/>
          <w:sz w:val="24"/>
          <w:szCs w:val="24"/>
          <w:u w:val="single"/>
        </w:rPr>
      </w:pPr>
      <w:r w:rsidDel="00000000" w:rsidR="00000000" w:rsidRPr="00000000">
        <w:rPr>
          <w:sz w:val="24"/>
          <w:szCs w:val="24"/>
          <w:rtl w:val="0"/>
        </w:rPr>
        <w:t xml:space="preserve">En el caso concreto, la autoridad federal estableció de manera clara, precisa y categórica los efectos de la suspensión provisional, consistentes, entre otros, en impedir la ejecución de cualquier orden de detención o acto privativo de la libertad en contra del quejoso, así como evitar que, aun existiendo orden de aprehensión, éste fuera privado de su libertad tratándose de delitos que ameriten prisión preventiva justificada, debiendo quedar a disposición del órgano de amparo por lo que hace a su libertad personal. Tales efectos no admiten interpretación restrictiva ni condicionamiento alguno por parte de la autoridad responsable, pues su finalidad es garantizar que el quejoso no sufra una afectación irreparable mientras se resuelve el fondo del juicio. </w:t>
      </w:r>
      <w:r w:rsidDel="00000000" w:rsidR="00000000" w:rsidRPr="00000000">
        <w:rPr>
          <w:sz w:val="24"/>
          <w:szCs w:val="24"/>
          <w:u w:val="single"/>
          <w:rtl w:val="0"/>
        </w:rPr>
        <w:t xml:space="preserve">No obstante lo anterior, en fecha 1 de abril de 2026, durante la audiencia de vinculación a proceso llevada por el</w:t>
      </w:r>
      <w:r w:rsidDel="00000000" w:rsidR="00000000" w:rsidRPr="00000000">
        <w:rPr>
          <w:sz w:val="24"/>
          <w:szCs w:val="24"/>
          <w:highlight w:val="white"/>
          <w:rtl w:val="0"/>
        </w:rPr>
        <w:t xml:space="preserve"> Juez Penal de Control con Especialización Adicional en Justicia para Adolescentes el Lic. Ernesto Rodríguez Soria</w:t>
      </w:r>
      <w:r w:rsidDel="00000000" w:rsidR="00000000" w:rsidRPr="00000000">
        <w:rPr>
          <w:sz w:val="24"/>
          <w:szCs w:val="24"/>
          <w:u w:val="single"/>
          <w:rtl w:val="0"/>
        </w:rPr>
        <w:t xml:space="preserve">, la defensa técnica, por la suscrita,</w:t>
      </w:r>
      <w:r w:rsidDel="00000000" w:rsidR="00000000" w:rsidRPr="00000000">
        <w:rPr>
          <w:sz w:val="24"/>
          <w:szCs w:val="24"/>
          <w:rtl w:val="0"/>
        </w:rPr>
        <w:t xml:space="preserve"> solicitó de manera expresa que el Juez Penal de Control se pronunciara respecto de la suspensión provisional vigente y ordenará la inmediata libertad del imputado conforme a los lineamientos fijados por la autoridad federal. Sin embargo, </w:t>
      </w:r>
      <w:r w:rsidDel="00000000" w:rsidR="00000000" w:rsidRPr="00000000">
        <w:rPr>
          <w:b w:val="1"/>
          <w:bCs w:val="1"/>
          <w:sz w:val="24"/>
          <w:szCs w:val="24"/>
          <w:u w:val="single"/>
          <w:rtl w:val="0"/>
        </w:rPr>
        <w:t xml:space="preserve">el órgano jurisdiccional local omitió deliberadamente emitir pronunciamiento alguno, argumentando de manera incorrecta e infundada que existía un cambio de situación jurídica del imputado y que la suspensión de plano había sido negada previamente, además de sostener que la materia de la audiencia se limitaba exclusivamente a la vinculación a proceso, y cabe señalar que el organo jurisdiccional se dirigió de una manera inadecuada al dirigirse de un tono elevado y de forma despectiva hacia la defensa, impidiendo el uso de la voz de la defensa al pronunciarse sobre la suspensión otorgada por este H. Juzgado, señalando que resulta contrario a los principio de respeto y trato digno que deben de regir la función jurisdiccional, pues el juez local no quiso pronunciarse respecto a dicha suspensión, siendo omiso, y violando la libertad personal del quejoso, es por ello, que se precisa que dicha situación de que sirve el juicio de amparo si una autoridad no puede respetar o cumplir de manera adecuada un orden federal, pues es evidente que dicho juez violento violento los derechos del quejoso privandolo de su libertad.</w:t>
      </w:r>
    </w:p>
    <w:p w:rsidR="00000000" w:rsidDel="00000000" w:rsidP="00000000" w:rsidRDefault="00000000" w:rsidRPr="00000000" w14:paraId="0000003A">
      <w:pPr>
        <w:spacing w:after="240" w:before="240" w:line="360" w:lineRule="auto"/>
        <w:ind w:firstLine="720"/>
        <w:jc w:val="both"/>
        <w:rPr>
          <w:sz w:val="24"/>
          <w:szCs w:val="24"/>
        </w:rPr>
      </w:pPr>
      <w:r w:rsidDel="00000000" w:rsidR="00000000" w:rsidRPr="00000000">
        <w:rPr>
          <w:sz w:val="24"/>
          <w:szCs w:val="24"/>
          <w:rtl w:val="0"/>
        </w:rPr>
        <w:t xml:space="preserve">Dicha conducta constituye un defecto en el cumplimiento en la ejecución de la suspensión provisional, pues el Juez  Penal de Control no solo dejó de acatar una orden federal vigente, sino que además eludió su deber de control y adecuación del proceso penal a los efectos de la suspensión, permitiendo que subsistiera una afectación directa a la libertad personal del quejoso. En ese sentido, su actuar transgrede el principio de supremacía constitucional y el carácter obligatorio de las resoluciones emitidas en el juicio de amparo. Asimismo, la omisión de pronunciarse sobre la suspensión implica una vulneración directa a los derechos humanos del quejoso, particularmente al derecho de acceso a la justicia y tutela judicial efectiva, reconocidos en los artículos </w:t>
      </w:r>
      <w:r w:rsidDel="00000000" w:rsidR="00000000" w:rsidRPr="00000000">
        <w:rPr>
          <w:b w:val="1"/>
          <w:bCs w:val="1"/>
          <w:sz w:val="24"/>
          <w:szCs w:val="24"/>
          <w:rtl w:val="0"/>
        </w:rPr>
        <w:t xml:space="preserve">14 </w:t>
      </w:r>
      <w:r w:rsidDel="00000000" w:rsidR="00000000" w:rsidRPr="00000000">
        <w:rPr>
          <w:sz w:val="24"/>
          <w:szCs w:val="24"/>
          <w:rtl w:val="0"/>
        </w:rPr>
        <w:t xml:space="preserve">y </w:t>
      </w:r>
      <w:r w:rsidDel="00000000" w:rsidR="00000000" w:rsidRPr="00000000">
        <w:rPr>
          <w:b w:val="1"/>
          <w:bCs w:val="1"/>
          <w:sz w:val="24"/>
          <w:szCs w:val="24"/>
          <w:rtl w:val="0"/>
        </w:rPr>
        <w:t xml:space="preserve">17 </w:t>
      </w:r>
      <w:r w:rsidDel="00000000" w:rsidR="00000000" w:rsidRPr="00000000">
        <w:rPr>
          <w:sz w:val="24"/>
          <w:szCs w:val="24"/>
          <w:rtl w:val="0"/>
        </w:rPr>
        <w:t xml:space="preserve">constitucionales, así como en instrumentos internacionales. La autoridad jurisdiccional estaba obligada no solo a escuchar la petición de la defensa, sino a emitir una resolución fundada y motivada; al no hacerlo, incurrió en una negativa implícita de justicia, dejando en estado de indefensión al gobernado.</w:t>
      </w:r>
    </w:p>
    <w:p w:rsidR="00000000" w:rsidDel="00000000" w:rsidP="00000000" w:rsidRDefault="00000000" w:rsidRPr="00000000" w14:paraId="0000003B">
      <w:pPr>
        <w:numPr>
          <w:ilvl w:val="0"/>
          <w:numId w:val="3"/>
        </w:numPr>
        <w:spacing w:line="360" w:lineRule="auto"/>
        <w:ind w:left="720" w:hanging="360"/>
        <w:jc w:val="both"/>
        <w:rPr>
          <w:sz w:val="24"/>
          <w:szCs w:val="24"/>
        </w:rPr>
      </w:pPr>
      <w:r w:rsidDel="00000000" w:rsidR="00000000" w:rsidRPr="00000000">
        <w:rPr>
          <w:b w:val="1"/>
          <w:bCs w:val="1"/>
          <w:sz w:val="24"/>
          <w:szCs w:val="24"/>
          <w:rtl w:val="0"/>
        </w:rPr>
        <w:t xml:space="preserve">Violación a Derechos Humanos y Actuación Indebida de la Autoridad Responsable. </w:t>
      </w:r>
    </w:p>
    <w:p w:rsidR="00000000" w:rsidDel="00000000" w:rsidP="00000000" w:rsidRDefault="00000000" w:rsidRPr="00000000" w14:paraId="0000003C">
      <w:pPr>
        <w:spacing w:line="360" w:lineRule="auto"/>
        <w:ind w:firstLine="720"/>
        <w:jc w:val="both"/>
        <w:rPr>
          <w:sz w:val="24"/>
          <w:szCs w:val="24"/>
        </w:rPr>
      </w:pPr>
      <w:r w:rsidDel="00000000" w:rsidR="00000000" w:rsidRPr="00000000">
        <w:rPr>
          <w:sz w:val="24"/>
          <w:szCs w:val="24"/>
          <w:rtl w:val="0"/>
        </w:rPr>
        <w:t xml:space="preserve">Es importante destacar que la conducta asumida por el Juez de Control durante la audiencia no se limitó a una omisión técnica, sino que además evidenció una actitud evasiva, restrictiva y contraria a los principios que rigen el debido proceso penal acusatorio. En efecto, durante el desarrollo de la audiencia, el juzgador impidió que la defensa expusiera de manera completa sus argumentos relativos a la suspensión provisional, restringiendo el uso de la voz y limitando indebidamente el ejercicio del derecho de defensa adecuada. Dicha actuación vulnera de manera directa los derechos humanos consagrados en </w:t>
      </w:r>
      <w:r w:rsidDel="00000000" w:rsidR="00000000" w:rsidRPr="00000000">
        <w:rPr>
          <w:b w:val="1"/>
          <w:bCs w:val="1"/>
          <w:sz w:val="24"/>
          <w:szCs w:val="24"/>
          <w:rtl w:val="0"/>
        </w:rPr>
        <w:t xml:space="preserve">el artículo 20 constitucional, apartado B, fracción VIII</w:t>
      </w:r>
      <w:r w:rsidDel="00000000" w:rsidR="00000000" w:rsidRPr="00000000">
        <w:rPr>
          <w:sz w:val="24"/>
          <w:szCs w:val="24"/>
          <w:rtl w:val="0"/>
        </w:rPr>
        <w:t xml:space="preserve">, relativo al derecho de defensa, así como los principios de contradicción, igualdad procesal y debido proceso. La defensa técnica no solo tiene derecho a intervenir, sino a que sus planteamientos sean atendidos y resueltos; la negativa del juzgador a permitir el desarrollo de la argumentación constituye una afectación sustancial al equilibrio procesal.</w:t>
      </w:r>
    </w:p>
    <w:p w:rsidR="00000000" w:rsidDel="00000000" w:rsidP="00000000" w:rsidRDefault="00000000" w:rsidRPr="00000000" w14:paraId="0000003D">
      <w:pPr>
        <w:spacing w:after="240" w:before="240" w:line="360" w:lineRule="auto"/>
        <w:ind w:firstLine="720"/>
        <w:jc w:val="both"/>
        <w:rPr>
          <w:sz w:val="24"/>
          <w:szCs w:val="24"/>
        </w:rPr>
      </w:pPr>
      <w:r w:rsidDel="00000000" w:rsidR="00000000" w:rsidRPr="00000000">
        <w:rPr>
          <w:sz w:val="24"/>
          <w:szCs w:val="24"/>
          <w:rtl w:val="0"/>
        </w:rPr>
        <w:t xml:space="preserve">En ese contexto, se solicita expresamente que este H. Juzgado de Distrito se le requiera el audio y video de la audiencia de fecha 1 de abril de 2026, así mismo he de manifestar que en la propia audiencia se solicitó el audio y video a dicha autoridad y que hasta la presente fecha no me lo han entregado, a efecto de que sean incorporados como medio de prueba dentro del presente incidente, ya que de dicho material se desprende de manera objetiva:</w:t>
      </w:r>
    </w:p>
    <w:p w:rsidR="00000000" w:rsidDel="00000000" w:rsidP="00000000" w:rsidRDefault="00000000" w:rsidRPr="00000000" w14:paraId="0000003E">
      <w:pPr>
        <w:numPr>
          <w:ilvl w:val="0"/>
          <w:numId w:val="5"/>
        </w:numPr>
        <w:spacing w:after="0" w:afterAutospacing="0" w:before="240" w:line="360" w:lineRule="auto"/>
        <w:ind w:left="1440" w:hanging="360"/>
        <w:jc w:val="both"/>
        <w:rPr>
          <w:sz w:val="24"/>
          <w:szCs w:val="24"/>
        </w:rPr>
      </w:pPr>
      <w:r w:rsidDel="00000000" w:rsidR="00000000" w:rsidRPr="00000000">
        <w:rPr>
          <w:sz w:val="24"/>
          <w:szCs w:val="24"/>
          <w:rtl w:val="0"/>
        </w:rPr>
        <w:t xml:space="preserve">La solicitud expresa de la defensa respecto a la suspensión provisional.</w:t>
      </w:r>
    </w:p>
    <w:p w:rsidR="00000000" w:rsidDel="00000000" w:rsidP="00000000" w:rsidRDefault="00000000" w:rsidRPr="00000000" w14:paraId="0000003F">
      <w:pPr>
        <w:numPr>
          <w:ilvl w:val="0"/>
          <w:numId w:val="5"/>
        </w:numPr>
        <w:spacing w:after="0" w:afterAutospacing="0" w:before="0" w:beforeAutospacing="0" w:line="360" w:lineRule="auto"/>
        <w:ind w:left="1440" w:hanging="360"/>
        <w:jc w:val="both"/>
        <w:rPr>
          <w:sz w:val="24"/>
          <w:szCs w:val="24"/>
        </w:rPr>
      </w:pPr>
      <w:r w:rsidDel="00000000" w:rsidR="00000000" w:rsidRPr="00000000">
        <w:rPr>
          <w:sz w:val="24"/>
          <w:szCs w:val="24"/>
          <w:rtl w:val="0"/>
        </w:rPr>
        <w:t xml:space="preserve">La negativa del Juez de Control a pronunciarse.</w:t>
      </w:r>
    </w:p>
    <w:p w:rsidR="00000000" w:rsidDel="00000000" w:rsidP="00000000" w:rsidRDefault="00000000" w:rsidRPr="00000000" w14:paraId="00000040">
      <w:pPr>
        <w:numPr>
          <w:ilvl w:val="0"/>
          <w:numId w:val="5"/>
        </w:numPr>
        <w:spacing w:after="0" w:afterAutospacing="0" w:before="0" w:beforeAutospacing="0" w:line="360" w:lineRule="auto"/>
        <w:ind w:left="1440" w:hanging="360"/>
        <w:jc w:val="both"/>
        <w:rPr>
          <w:sz w:val="24"/>
          <w:szCs w:val="24"/>
        </w:rPr>
      </w:pPr>
      <w:r w:rsidDel="00000000" w:rsidR="00000000" w:rsidRPr="00000000">
        <w:rPr>
          <w:sz w:val="24"/>
          <w:szCs w:val="24"/>
          <w:rtl w:val="0"/>
        </w:rPr>
        <w:t xml:space="preserve">La restricción indebida del uso de la voz a la defensa.</w:t>
      </w:r>
    </w:p>
    <w:p w:rsidR="00000000" w:rsidDel="00000000" w:rsidP="00000000" w:rsidRDefault="00000000" w:rsidRPr="00000000" w14:paraId="00000041">
      <w:pPr>
        <w:numPr>
          <w:ilvl w:val="0"/>
          <w:numId w:val="5"/>
        </w:numPr>
        <w:spacing w:after="240" w:before="0" w:beforeAutospacing="0" w:line="360" w:lineRule="auto"/>
        <w:ind w:left="1440" w:hanging="360"/>
        <w:jc w:val="both"/>
        <w:rPr>
          <w:sz w:val="24"/>
          <w:szCs w:val="24"/>
        </w:rPr>
      </w:pPr>
      <w:r w:rsidDel="00000000" w:rsidR="00000000" w:rsidRPr="00000000">
        <w:rPr>
          <w:sz w:val="24"/>
          <w:szCs w:val="24"/>
          <w:rtl w:val="0"/>
        </w:rPr>
        <w:t xml:space="preserve">La actitud poco diligente y carente de la debida formalidad judicial del juzgador.</w:t>
      </w:r>
    </w:p>
    <w:p w:rsidR="00000000" w:rsidDel="00000000" w:rsidP="00000000" w:rsidRDefault="00000000" w:rsidRPr="00000000" w14:paraId="00000042">
      <w:pPr>
        <w:spacing w:after="240" w:before="240" w:line="360" w:lineRule="auto"/>
        <w:ind w:firstLine="720"/>
        <w:jc w:val="both"/>
        <w:rPr>
          <w:sz w:val="24"/>
          <w:szCs w:val="24"/>
        </w:rPr>
      </w:pPr>
      <w:r w:rsidDel="00000000" w:rsidR="00000000" w:rsidRPr="00000000">
        <w:rPr>
          <w:sz w:val="24"/>
          <w:szCs w:val="24"/>
          <w:rtl w:val="0"/>
        </w:rPr>
        <w:t xml:space="preserve">Estos elementos probatorios resultan idóneos para acreditar no sólo el defecto en el cumplimiento de la suspensión, sino también la forma irregular en que se condujo la audiencia, lo cual robustece la existencia de violaciones procesales y constitucionales. Debe resaltarse que el actuar del Juez de Control contraviene también los principios de legalidad, imparcialidad y profesionalismo que rigen la función jurisdiccional, configurando una actuación que se aparta de los estándares mínimos exigidos en un Estado de Derecho.</w:t>
      </w:r>
    </w:p>
    <w:p w:rsidR="00000000" w:rsidDel="00000000" w:rsidP="00000000" w:rsidRDefault="00000000" w:rsidRPr="00000000" w14:paraId="00000043">
      <w:pPr>
        <w:spacing w:line="360" w:lineRule="auto"/>
        <w:ind w:firstLine="720"/>
        <w:jc w:val="both"/>
        <w:rPr>
          <w:sz w:val="24"/>
          <w:szCs w:val="24"/>
        </w:rPr>
      </w:pPr>
      <w:r w:rsidDel="00000000" w:rsidR="00000000" w:rsidRPr="00000000">
        <w:rPr>
          <w:sz w:val="24"/>
          <w:szCs w:val="24"/>
          <w:rtl w:val="0"/>
        </w:rPr>
        <w:t xml:space="preserve">Derivado de la conducta anteriormente descrita, resulta evidente que el Juez de Control incurrió en un defecto en el cumplimiento, al omitir pronunciarse y adecuar su actuación a la suspensión; y el Director del Centro Penitenciario incurrió en un incumplimiento directo y retardo injustificado, al no ejecutar la orden de libertad de manera inmediata, </w:t>
      </w:r>
      <w:r w:rsidDel="00000000" w:rsidR="00000000" w:rsidRPr="00000000">
        <w:rPr>
          <w:b w:val="1"/>
          <w:bCs w:val="1"/>
          <w:sz w:val="24"/>
          <w:szCs w:val="24"/>
          <w:rtl w:val="0"/>
        </w:rPr>
        <w:t xml:space="preserve">al omitirse su cumplimiento efectivo y oportuno</w:t>
      </w:r>
      <w:r w:rsidDel="00000000" w:rsidR="00000000" w:rsidRPr="00000000">
        <w:rPr>
          <w:sz w:val="24"/>
          <w:szCs w:val="24"/>
          <w:rtl w:val="0"/>
        </w:rPr>
        <w:t xml:space="preserve">.  Bajo este contexto, la conducta del Juez de Control no solo genera consecuencias en el ámbito del juicio de amparo, sino que también actualiza responsabilidad de carácter penal conforme a lo dispuesto por el artículo </w:t>
      </w:r>
      <w:r w:rsidDel="00000000" w:rsidR="00000000" w:rsidRPr="00000000">
        <w:rPr>
          <w:b w:val="1"/>
          <w:bCs w:val="1"/>
          <w:sz w:val="24"/>
          <w:szCs w:val="24"/>
          <w:rtl w:val="0"/>
        </w:rPr>
        <w:t xml:space="preserve">262 de la Ley de Amparo</w:t>
      </w:r>
      <w:r w:rsidDel="00000000" w:rsidR="00000000" w:rsidRPr="00000000">
        <w:rPr>
          <w:sz w:val="24"/>
          <w:szCs w:val="24"/>
          <w:rtl w:val="0"/>
        </w:rPr>
        <w:t xml:space="preserve">, específicamente en sus</w:t>
      </w:r>
      <w:r w:rsidDel="00000000" w:rsidR="00000000" w:rsidRPr="00000000">
        <w:rPr>
          <w:b w:val="1"/>
          <w:bCs w:val="1"/>
          <w:sz w:val="24"/>
          <w:szCs w:val="24"/>
          <w:rtl w:val="0"/>
        </w:rPr>
        <w:t xml:space="preserve"> fracciones III</w:t>
      </w:r>
      <w:r w:rsidDel="00000000" w:rsidR="00000000" w:rsidRPr="00000000">
        <w:rPr>
          <w:b w:val="1"/>
          <w:bCs w:val="1"/>
          <w:sz w:val="24"/>
          <w:szCs w:val="24"/>
          <w:vertAlign w:val="superscript"/>
        </w:rPr>
        <w:footnoteReference w:customMarkFollows="0" w:id="0"/>
      </w:r>
      <w:r w:rsidDel="00000000" w:rsidR="00000000" w:rsidRPr="00000000">
        <w:rPr>
          <w:sz w:val="24"/>
          <w:szCs w:val="24"/>
          <w:rtl w:val="0"/>
        </w:rPr>
        <w:t xml:space="preserve">, las cuales sancionan a la autoridad que no obedezca un auto de suspensión o que, de cualquier forma, eluda su cumplimiento. En el caso que nos ocupa, se actualizan plenamente los elementos de dichas hipótesis normativas, toda vez que existía una suspensión vigente, la autoridad tenía pleno conocimiento de la misma (al haber sido invocada por la defensa durante la audiencia) y, no obstante ello, decidió no acatarla ni pronunciarse al respecto, permitiendo la continuación de un acto prohibido.</w:t>
      </w:r>
    </w:p>
    <w:p w:rsidR="00000000" w:rsidDel="00000000" w:rsidP="00000000" w:rsidRDefault="00000000" w:rsidRPr="00000000" w14:paraId="00000044">
      <w:pPr>
        <w:spacing w:line="360" w:lineRule="auto"/>
        <w:ind w:firstLine="720"/>
        <w:jc w:val="both"/>
        <w:rPr>
          <w:sz w:val="24"/>
          <w:szCs w:val="24"/>
        </w:rPr>
      </w:pPr>
      <w:r w:rsidDel="00000000" w:rsidR="00000000" w:rsidRPr="00000000">
        <w:rPr>
          <w:sz w:val="24"/>
          <w:szCs w:val="24"/>
          <w:rtl w:val="0"/>
        </w:rPr>
        <w:t xml:space="preserve">Es importante precisar que la suspensión surte sus efectos tal y como lo establece 136</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de la Ley de Amparo, desde el momento en que se pronuncie la misma, en decir, en este caso fue ordenada el mismo dia que el juez ordeno que se le imponga la prisión justificada, luego entonces el juez de control debió de haber aplicado la prisión justificada, pero no podía ejecutarla y tal y como se señalo en el articulo 136 surte sus efectos de ese mismo dia, aunado ello, se tiene que la suspensión otorgada que la suspensión tiene efectos restitutorios, independientemente que el juez pueda argumentar que el juez no tenia conocimiento de la suspensión ello no es motivo suficiente para desconocer lo dictado por una autoridad federal ya que la norma establece, que en fecha 30 de marzo surtio sus efectos y cnae señalar que el dia 1 de abril se le hizo notar sobre dicha suspensión, por lo que, no puede argumenta dicho desconocimiento, Hans Kelsen, establecia que el derecho es un orden coactivo en ese sentido lo que usted señoría acordo, lo que no se respeta, qué razón tendría la ciudadanía de acudir ante la autoridad federal que cumple con lo que establece la constitución en sus dos vertientes, primero como institución es decir como lo establece el articulo 107 constitucional y al quejoso en respetar sus derechos humanos, es decir, en su vertiente organica, luego entonces, aqui, la petición que se realiza, es que si bien es cierto, se dicto un auto de no vinculación, tambien lo es que no se debe de pasar por alto la acutiacón del juez y el abuso de autoridad que incurrio y debe de trascender y deber de tener consecuencias juridicas, es por ello que, solicto que se inice la carpeta correspondiente en contra del juez.</w:t>
      </w:r>
    </w:p>
    <w:p w:rsidR="00000000" w:rsidDel="00000000" w:rsidP="00000000" w:rsidRDefault="00000000" w:rsidRPr="00000000" w14:paraId="00000045">
      <w:pPr>
        <w:spacing w:line="360" w:lineRule="auto"/>
        <w:ind w:firstLine="720"/>
        <w:jc w:val="both"/>
        <w:rPr>
          <w:sz w:val="24"/>
          <w:szCs w:val="24"/>
        </w:rPr>
      </w:pPr>
      <w:r w:rsidDel="00000000" w:rsidR="00000000" w:rsidRPr="00000000">
        <w:rPr>
          <w:sz w:val="24"/>
          <w:szCs w:val="24"/>
          <w:rtl w:val="0"/>
        </w:rPr>
        <w:t xml:space="preserve"> Tenemos en este caso, y se señala los siguiente:</w:t>
      </w:r>
    </w:p>
    <w:p w:rsidR="00000000" w:rsidDel="00000000" w:rsidP="00000000" w:rsidRDefault="00000000" w:rsidRPr="00000000" w14:paraId="00000046">
      <w:pPr>
        <w:spacing w:line="360" w:lineRule="auto"/>
        <w:ind w:left="1440" w:firstLine="720"/>
        <w:jc w:val="both"/>
        <w:rPr>
          <w:i w:val="1"/>
          <w:iCs w:val="1"/>
          <w:sz w:val="24"/>
          <w:szCs w:val="24"/>
        </w:rPr>
      </w:pPr>
      <w:r w:rsidDel="00000000" w:rsidR="00000000" w:rsidRPr="00000000">
        <w:rPr>
          <w:i w:val="1"/>
          <w:iCs w:val="1"/>
          <w:sz w:val="24"/>
          <w:szCs w:val="24"/>
          <w:rtl w:val="0"/>
        </w:rPr>
        <w:t xml:space="preserve">En 1913 se promovió un juicio de amparo en contra del fusilamiento</w:t>
      </w:r>
      <w:r w:rsidDel="00000000" w:rsidR="00000000" w:rsidRPr="00000000">
        <w:rPr>
          <w:i w:val="1"/>
          <w:iCs w:val="1"/>
          <w:sz w:val="24"/>
          <w:szCs w:val="24"/>
          <w:rtl w:val="0"/>
        </w:rPr>
        <w:t xml:space="preserve"> </w:t>
      </w:r>
      <w:r w:rsidDel="00000000" w:rsidR="00000000" w:rsidRPr="00000000">
        <w:rPr>
          <w:i w:val="1"/>
          <w:iCs w:val="1"/>
          <w:color w:val="0a0a0a"/>
          <w:sz w:val="24"/>
          <w:szCs w:val="24"/>
          <w:highlight w:val="white"/>
          <w:rtl w:val="0"/>
        </w:rPr>
        <w:t xml:space="preserve">de una persona, marcando un hito en la defensa de los derechos fundamentales durante la Revolución Mexicana. El juez de distrito concedió el amparo al no justificarse el motivo de la detención, logrando detener la ejecución. </w:t>
      </w:r>
      <w:r w:rsidDel="00000000" w:rsidR="00000000" w:rsidRPr="00000000">
        <w:rPr>
          <w:rtl w:val="0"/>
        </w:rPr>
      </w:r>
    </w:p>
    <w:p w:rsidR="00000000" w:rsidDel="00000000" w:rsidP="00000000" w:rsidRDefault="00000000" w:rsidRPr="00000000" w14:paraId="00000047">
      <w:pPr>
        <w:spacing w:line="360" w:lineRule="auto"/>
        <w:ind w:left="1440" w:firstLine="720"/>
        <w:jc w:val="both"/>
        <w:rPr>
          <w:i w:val="1"/>
          <w:iCs w:val="1"/>
          <w:color w:val="0a0a0a"/>
          <w:sz w:val="24"/>
          <w:szCs w:val="24"/>
        </w:rPr>
      </w:pPr>
      <w:r w:rsidDel="00000000" w:rsidR="00000000" w:rsidRPr="00000000">
        <w:rPr>
          <w:i w:val="1"/>
          <w:iCs w:val="1"/>
          <w:color w:val="0a0a0a"/>
          <w:sz w:val="24"/>
          <w:szCs w:val="24"/>
          <w:rtl w:val="0"/>
        </w:rPr>
        <w:t xml:space="preserve">Contexto: La demanda se presentó en un contexto de inestabilidad política y militar, protegiendo al quejoso contra actos de autoridad.</w:t>
      </w:r>
    </w:p>
    <w:p w:rsidR="00000000" w:rsidDel="00000000" w:rsidP="00000000" w:rsidRDefault="00000000" w:rsidRPr="00000000" w14:paraId="00000048">
      <w:pPr>
        <w:spacing w:line="360" w:lineRule="auto"/>
        <w:ind w:left="1440" w:firstLine="720"/>
        <w:jc w:val="both"/>
        <w:rPr>
          <w:i w:val="1"/>
          <w:iCs w:val="1"/>
          <w:sz w:val="24"/>
          <w:szCs w:val="24"/>
        </w:rPr>
      </w:pPr>
      <w:r w:rsidDel="00000000" w:rsidR="00000000" w:rsidRPr="00000000">
        <w:rPr>
          <w:i w:val="1"/>
          <w:iCs w:val="1"/>
          <w:color w:val="0a0a0a"/>
          <w:sz w:val="24"/>
          <w:szCs w:val="24"/>
          <w:rtl w:val="0"/>
        </w:rPr>
        <w:t xml:space="preserve">Importancia: Este caso subraya la vigencia y aplicación del juicio de amparo como mecanismo de control constitucional y protección a la vida frente a abusos de poder.</w:t>
      </w:r>
      <w:r w:rsidDel="00000000" w:rsidR="00000000" w:rsidRPr="00000000">
        <w:rPr>
          <w:rtl w:val="0"/>
        </w:rPr>
      </w:r>
    </w:p>
    <w:p w:rsidR="00000000" w:rsidDel="00000000" w:rsidP="00000000" w:rsidRDefault="00000000" w:rsidRPr="00000000" w14:paraId="00000049">
      <w:pPr>
        <w:spacing w:after="240" w:before="240" w:line="360" w:lineRule="auto"/>
        <w:ind w:firstLine="720"/>
        <w:jc w:val="both"/>
        <w:rPr>
          <w:sz w:val="24"/>
          <w:szCs w:val="24"/>
        </w:rPr>
      </w:pPr>
      <w:r w:rsidDel="00000000" w:rsidR="00000000" w:rsidRPr="00000000">
        <w:rPr>
          <w:sz w:val="24"/>
          <w:szCs w:val="24"/>
          <w:rtl w:val="0"/>
        </w:rPr>
        <w:t xml:space="preserve">En el marco del sistema penal acusatorio, es imperativo recordar que el principio de presunción de inocencia constituye un eje rector del proceso penal, con plena vigencia a partir de la reforma constitucional en materia de derechos humanos de 2011, la cual impone a todas las autoridades la obligación de promover, respetar, proteger y garantizar los derechos humanos conforme a los principios de universalidad, interdependencia, indivisibilidad y progresividad. Bajo ese contexto, en el presente caso, y hoy señala que el quejoso fue detenido por un delito en contra de la salud, y cabe señalar que la juez</w:t>
      </w:r>
      <w:r w:rsidDel="00000000" w:rsidR="00000000" w:rsidRPr="00000000">
        <w:rPr>
          <w:b w:val="1"/>
          <w:bCs w:val="1"/>
          <w:sz w:val="24"/>
          <w:szCs w:val="24"/>
          <w:rtl w:val="0"/>
        </w:rPr>
        <w:t xml:space="preserve"> no se calificó de legal la detención del imputado, ordenándose en consecuencia su inmediata libertad</w:t>
      </w:r>
      <w:r w:rsidDel="00000000" w:rsidR="00000000" w:rsidRPr="00000000">
        <w:rPr>
          <w:sz w:val="24"/>
          <w:szCs w:val="24"/>
          <w:highlight w:val="white"/>
          <w:rtl w:val="0"/>
        </w:rPr>
        <w:t xml:space="preserve">, mismos que se anexan al presente escrito</w:t>
      </w:r>
      <w:r w:rsidDel="00000000" w:rsidR="00000000" w:rsidRPr="00000000">
        <w:rPr>
          <w:sz w:val="24"/>
          <w:szCs w:val="24"/>
          <w:rtl w:val="0"/>
        </w:rPr>
        <w:t xml:space="preserve">, sin cerciorarse que se hay cumplido de manera correcta dicha su determinación, y luego entonces se llevó a cabo una solicitud de una nueva orden de aprehensión de un diverso delito por lo que es importante señalar que se advierten graves inconsistencias y posibles actuaciones contrarias a derecho, que impactan directamente en la libertad personal del ciudadano Ricardo Puerto Pavía, dicho lo anterior se acredita con los informes emitidos la Jueza Teresa Isabel López Aguilar y el Juez </w:t>
      </w:r>
      <w:r w:rsidDel="00000000" w:rsidR="00000000" w:rsidRPr="00000000">
        <w:rPr>
          <w:sz w:val="24"/>
          <w:szCs w:val="24"/>
          <w:highlight w:val="white"/>
          <w:rtl w:val="0"/>
        </w:rPr>
        <w:t xml:space="preserve">Ernesto Rodríguez Soria</w:t>
      </w:r>
      <w:r w:rsidDel="00000000" w:rsidR="00000000" w:rsidRPr="00000000">
        <w:rPr>
          <w:sz w:val="24"/>
          <w:szCs w:val="24"/>
          <w:rtl w:val="0"/>
        </w:rPr>
        <w:t xml:space="preserve">, en los cuales </w:t>
      </w:r>
      <w:r w:rsidDel="00000000" w:rsidR="00000000" w:rsidRPr="00000000">
        <w:rPr>
          <w:sz w:val="24"/>
          <w:szCs w:val="24"/>
          <w:rtl w:val="0"/>
        </w:rPr>
        <w:t xml:space="preserve">se evidencia una </w:t>
      </w:r>
      <w:r w:rsidDel="00000000" w:rsidR="00000000" w:rsidRPr="00000000">
        <w:rPr>
          <w:b w:val="1"/>
          <w:bCs w:val="1"/>
          <w:sz w:val="24"/>
          <w:szCs w:val="24"/>
          <w:rtl w:val="0"/>
        </w:rPr>
        <w:t xml:space="preserve">posible utilización indebida de la figura de la orden de aprehensión</w:t>
      </w:r>
      <w:r w:rsidDel="00000000" w:rsidR="00000000" w:rsidRPr="00000000">
        <w:rPr>
          <w:sz w:val="24"/>
          <w:szCs w:val="24"/>
          <w:rtl w:val="0"/>
        </w:rPr>
        <w:t xml:space="preserve">, como un mecanismo para mantener privado de la libertad al imputado, lo cual contraviene no solo el principio de presunción de inocencia, sino también los principios de </w:t>
      </w:r>
      <w:r w:rsidDel="00000000" w:rsidR="00000000" w:rsidRPr="00000000">
        <w:rPr>
          <w:b w:val="1"/>
          <w:bCs w:val="1"/>
          <w:sz w:val="24"/>
          <w:szCs w:val="24"/>
          <w:rtl w:val="0"/>
        </w:rPr>
        <w:t xml:space="preserve">necesidad, proporcionalidad y mínima intervención</w:t>
      </w:r>
      <w:r w:rsidDel="00000000" w:rsidR="00000000" w:rsidRPr="00000000">
        <w:rPr>
          <w:sz w:val="24"/>
          <w:szCs w:val="24"/>
          <w:rtl w:val="0"/>
        </w:rPr>
        <w:t xml:space="preserve"> que rigen las medidas cautelares en el sistema penal acusatorio. Así las cosas, surge una interrogante fundamental: </w:t>
      </w:r>
      <w:r w:rsidDel="00000000" w:rsidR="00000000" w:rsidRPr="00000000">
        <w:rPr>
          <w:b w:val="1"/>
          <w:bCs w:val="1"/>
          <w:sz w:val="24"/>
          <w:szCs w:val="24"/>
          <w:rtl w:val="0"/>
        </w:rPr>
        <w:t xml:space="preserve">¿quién garantiza la vigencia de la Constitución y la protección efectiva de los derechos humanos del gobernado, cuando las propias autoridades encargadas de aplicarla incurren en actos que la contravienen?, </w:t>
      </w:r>
      <w:r w:rsidDel="00000000" w:rsidR="00000000" w:rsidRPr="00000000">
        <w:rPr>
          <w:sz w:val="24"/>
          <w:szCs w:val="24"/>
          <w:rtl w:val="0"/>
        </w:rPr>
        <w:t xml:space="preserve">es por ello que, resulta indispensable que este órgano jurisdiccional realice un análisis exhaustivo de la legalidad de las actuaciones, a fin de evitar que prácticas como las descritas se traduzcan en detenciones arbitrarias encubiertas bajo formalidades aparentemente legales.</w:t>
      </w:r>
    </w:p>
    <w:p w:rsidR="00000000" w:rsidDel="00000000" w:rsidP="00000000" w:rsidRDefault="00000000" w:rsidRPr="00000000" w14:paraId="0000004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B">
      <w:pPr>
        <w:spacing w:line="360" w:lineRule="auto"/>
        <w:jc w:val="both"/>
        <w:rPr>
          <w:sz w:val="24"/>
          <w:szCs w:val="24"/>
        </w:rPr>
      </w:pPr>
      <w:r w:rsidDel="00000000" w:rsidR="00000000" w:rsidRPr="00000000">
        <w:rPr>
          <w:b w:val="1"/>
          <w:bCs w:val="1"/>
          <w:sz w:val="24"/>
          <w:szCs w:val="24"/>
          <w:rtl w:val="0"/>
        </w:rPr>
        <w:t xml:space="preserve">SEGUNDO.- DETENCIÓN ILEGAL COMO VIOLACIÓN GRAVE A DERECHOS HUMANOS. </w:t>
      </w:r>
      <w:r w:rsidDel="00000000" w:rsidR="00000000" w:rsidRPr="00000000">
        <w:rPr>
          <w:sz w:val="24"/>
          <w:szCs w:val="24"/>
          <w:rtl w:val="0"/>
        </w:rPr>
        <w:t xml:space="preserve"> Es importante precisar que existe una irregularidad que evidencia una privación de la libertad carente de sustento constitucional y legal. El día 26 de marzo de 2026, el ciudadano Ricardo Puerto Pavía fue detenido por un supuesto delito de narcomenudeo. Posteriormente, fue puesto a disposición de la Juez de Control Teresa Isabel López Aguilar, quien, en audiencia celebrada en fecha 29 de marzo del año 2029, determinó no calificar de legal la detención, y ordenó de manera inmediata la libertad del quejoso, lo cual en ningún momento aconteció, toda vez al quejoso lo reingresaron nuevamente al Centro Penitenciario, sin que la Juez de Control Teresa Isabel López Aguilar sin constatar que la orden que dio se cumplimentara, lo que jurídicamente implica que dicha privación de la libertad fue contraria a los parámetros establecidos en los artículos 14 y 16 constitucionales. Puesto que dicha autoridad, había ordenado su inmediata libertad, lo cual generaba un mandato claro, directo y de ejecución inmediata.</w:t>
      </w:r>
    </w:p>
    <w:p w:rsidR="00000000" w:rsidDel="00000000" w:rsidP="00000000" w:rsidRDefault="00000000" w:rsidRPr="00000000" w14:paraId="0000004C">
      <w:pPr>
        <w:spacing w:line="360" w:lineRule="auto"/>
        <w:ind w:firstLine="720"/>
        <w:jc w:val="both"/>
        <w:rPr>
          <w:sz w:val="24"/>
          <w:szCs w:val="24"/>
        </w:rPr>
      </w:pPr>
      <w:r w:rsidDel="00000000" w:rsidR="00000000" w:rsidRPr="00000000">
        <w:rPr>
          <w:sz w:val="24"/>
          <w:szCs w:val="24"/>
          <w:rtl w:val="0"/>
        </w:rPr>
        <w:t xml:space="preserve">No obstante, en franca contravención a dicha determinación judicial, el quejoso no fue liberado, pues al verlo reingresado nuevamente o mantenido dentro del centro penitenciario, prolongó de manera arbitraria su privación de la libertad por más de diez horas, y eso se explica que por la notificación fue realizada a aproximadamente entre 21:00hrs a 21:30 hrs del dia 29 de marzo, según lo dicho por la madre del quejoso. Este hecho, por sí mismo, configura una detención ilegal continuada, al carecer de una base jurídica válida que justificara su detención. La ilegalidad se agrava si se considera que, conforme al dicho de la madre del quejoso, le fue notificada una orden de aprehensión diversa (presuntamente por un delito de fraude) el cual fue notificada aproximadamente hasta las 21:00hrs a 21:30 hrs del mismo día. Esto implica que durante todo el lapso previo, la detención del ciudadano Ricardo Puerto Pavía fue absolutamente ilegal, sin mandamiento escrito de autoridad competente ni flagrancia que la justificara.</w:t>
      </w:r>
    </w:p>
    <w:p w:rsidR="00000000" w:rsidDel="00000000" w:rsidP="00000000" w:rsidRDefault="00000000" w:rsidRPr="00000000" w14:paraId="0000004D">
      <w:pPr>
        <w:spacing w:line="360" w:lineRule="auto"/>
        <w:jc w:val="both"/>
        <w:rPr>
          <w:sz w:val="24"/>
          <w:szCs w:val="24"/>
        </w:rPr>
      </w:pPr>
      <w:r w:rsidDel="00000000" w:rsidR="00000000" w:rsidRPr="00000000">
        <w:rPr>
          <w:rtl w:val="0"/>
        </w:rPr>
      </w:r>
    </w:p>
    <w:p w:rsidR="00000000" w:rsidDel="00000000" w:rsidP="00000000" w:rsidRDefault="00000000" w:rsidRPr="00000000" w14:paraId="0000004E">
      <w:pPr>
        <w:spacing w:line="360" w:lineRule="auto"/>
        <w:ind w:firstLine="720"/>
        <w:jc w:val="both"/>
        <w:rPr>
          <w:sz w:val="24"/>
          <w:szCs w:val="24"/>
        </w:rPr>
      </w:pPr>
      <w:r w:rsidDel="00000000" w:rsidR="00000000" w:rsidRPr="00000000">
        <w:rPr>
          <w:sz w:val="24"/>
          <w:szCs w:val="24"/>
          <w:rtl w:val="0"/>
        </w:rPr>
        <w:t xml:space="preserve">Desde la perspectiva de derechos humanos, esta conducta constituye una violación directa al derecho a la libertad personal, reconocido en instrumentos internacionales como la Convención Americana sobre Derechos Humanos establecido en el artículo 7</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así como una transgresión al derecho al debido proceso. La retención sin base legal, ha sido considerada por el Criterio de Tesis Aislada, con el </w:t>
      </w:r>
      <w:r w:rsidDel="00000000" w:rsidR="00000000" w:rsidRPr="00000000">
        <w:rPr>
          <w:b w:val="1"/>
          <w:bCs w:val="1"/>
          <w:sz w:val="24"/>
          <w:szCs w:val="24"/>
          <w:rtl w:val="0"/>
        </w:rPr>
        <w:t xml:space="preserve">Registro Digital 2025755</w:t>
      </w:r>
      <w:r w:rsidDel="00000000" w:rsidR="00000000" w:rsidRPr="00000000">
        <w:rPr>
          <w:sz w:val="24"/>
          <w:szCs w:val="24"/>
          <w:rtl w:val="0"/>
        </w:rPr>
        <w:t xml:space="preserve">, bajo el Rubro </w:t>
      </w:r>
      <w:r w:rsidDel="00000000" w:rsidR="00000000" w:rsidRPr="00000000">
        <w:rPr>
          <w:b w:val="1"/>
          <w:bCs w:val="1"/>
          <w:sz w:val="24"/>
          <w:szCs w:val="24"/>
          <w:highlight w:val="white"/>
          <w:rtl w:val="0"/>
        </w:rPr>
        <w:t xml:space="preserve">DETENCIÓN DEL INDICIADO. AL CONSTITUIR UN SOLO ACTO, CUANDO SE IMPUTA LA COMISIÓN DE DELITOS DE DIFERENTE FUERO –EJECUTADOS EN LAS MISMAS CIRCUNSTANCIAS DE MODO, TIEMPO, LUGAR Y OCASIÓN– Y UNO DE LOS JUECES DE CONTROL DEL CONOCIMIENTO LA CALIFICA DE ARBITRARIA E ILEGAL, LAS CONSECUENCIAS Y EFECTOS DE ESTA DETERMINACIÓN IMPLICAN QUE EN EL DIVERSO PROCEDIMIENTO LOS DATOS DE PRUEBA OBTENIDOS DE FORMA DIRECTA E INMEDIATA SE INVALIDEN, CON INDEPENDENCIA DEL FUERO DEL JUZGADOR QUE LA PRONUNCIE</w:t>
      </w:r>
      <w:r w:rsidDel="00000000" w:rsidR="00000000" w:rsidRPr="00000000">
        <w:rPr>
          <w:b w:val="1"/>
          <w:bCs w:val="1"/>
          <w:sz w:val="24"/>
          <w:szCs w:val="24"/>
          <w:highlight w:val="white"/>
          <w:vertAlign w:val="superscript"/>
        </w:rPr>
        <w:footnoteReference w:customMarkFollows="0" w:id="3"/>
      </w:r>
      <w:r w:rsidDel="00000000" w:rsidR="00000000" w:rsidRPr="00000000">
        <w:rPr>
          <w:b w:val="1"/>
          <w:bCs w:val="1"/>
          <w:sz w:val="24"/>
          <w:szCs w:val="24"/>
          <w:highlight w:val="white"/>
          <w:rtl w:val="0"/>
        </w:rPr>
        <w:t xml:space="preserve">,</w:t>
      </w:r>
      <w:r w:rsidDel="00000000" w:rsidR="00000000" w:rsidRPr="00000000">
        <w:rPr>
          <w:sz w:val="24"/>
          <w:szCs w:val="24"/>
          <w:rtl w:val="0"/>
        </w:rPr>
        <w:t xml:space="preserve"> como una forma de detención arbitraria. Adicionalmente, se actualiza una afectación al derecho a la seguridad jurídica, en tanto que el gobernado se encontraba en un estado de incertidumbre respecto a su situación legal, pese a existir un pronunciamiento judicial firme que ordenaba su libertad.</w:t>
      </w:r>
    </w:p>
    <w:p w:rsidR="00000000" w:rsidDel="00000000" w:rsidP="00000000" w:rsidRDefault="00000000" w:rsidRPr="00000000" w14:paraId="0000004F">
      <w:pPr>
        <w:spacing w:line="36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50">
      <w:pPr>
        <w:numPr>
          <w:ilvl w:val="0"/>
          <w:numId w:val="2"/>
        </w:numPr>
        <w:spacing w:line="360" w:lineRule="auto"/>
        <w:ind w:left="720" w:hanging="360"/>
        <w:jc w:val="both"/>
        <w:rPr>
          <w:b w:val="1"/>
          <w:bCs w:val="1"/>
          <w:sz w:val="24"/>
          <w:szCs w:val="24"/>
        </w:rPr>
      </w:pPr>
      <w:r w:rsidDel="00000000" w:rsidR="00000000" w:rsidRPr="00000000">
        <w:rPr>
          <w:b w:val="1"/>
          <w:bCs w:val="1"/>
          <w:sz w:val="24"/>
          <w:szCs w:val="24"/>
          <w:rtl w:val="0"/>
        </w:rPr>
        <w:t xml:space="preserve">Incumplimiento de la Suspensión y Responsabilidad del Director del Centro Penitenciario.</w:t>
      </w:r>
    </w:p>
    <w:p w:rsidR="00000000" w:rsidDel="00000000" w:rsidP="00000000" w:rsidRDefault="00000000" w:rsidRPr="00000000" w14:paraId="00000051">
      <w:pPr>
        <w:spacing w:line="360" w:lineRule="auto"/>
        <w:ind w:firstLine="720"/>
        <w:jc w:val="both"/>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El 30 de marzo de 2026, la autoridad federal concedió la suspensión, reconociendo la posible existencia de actos como incomunicación y desaparición forzada, lo que obligaba a las autoridades responsables a cesar de inmediato cualquier afectación a la libertad personal del quejoso. Sin embargo, de manera paralela a la orden de libertad dictada por la Juez de Control, el Director del Centro Penitenciario, pese a tener conocimiento de dicha determinación (como lo reconoció en su informe respecto a la suspensión de plano rendido en fecha 6 de abril de 2026 presentado en el presente amparo), mantuvo al quejoso privado de su libertad, pues se señala lo siguiente:</w:t>
      </w:r>
    </w:p>
    <w:p w:rsidR="00000000" w:rsidDel="00000000" w:rsidP="00000000" w:rsidRDefault="00000000" w:rsidRPr="00000000" w14:paraId="00000052">
      <w:pPr>
        <w:spacing w:line="360" w:lineRule="auto"/>
        <w:ind w:left="1440" w:firstLine="720"/>
        <w:jc w:val="both"/>
        <w:rPr>
          <w:i w:val="1"/>
          <w:iCs w:val="1"/>
          <w:sz w:val="20"/>
          <w:szCs w:val="20"/>
        </w:rPr>
      </w:pPr>
      <w:r w:rsidDel="00000000" w:rsidR="00000000" w:rsidRPr="00000000">
        <w:rPr>
          <w:i w:val="1"/>
          <w:iCs w:val="1"/>
          <w:sz w:val="20"/>
          <w:szCs w:val="20"/>
          <w:rtl w:val="0"/>
        </w:rPr>
        <w:t xml:space="preserve">“Respecto a la presunta retención, si bien es cierto, en fecha veintiocho de marzo del dos mil veintiséis, se ordenó su inmediata libertad por decretarse la ilegal detención por el delito de CONTRA LA SALUD en autos de la CARPETA ADMINISTRATIVA 282/2026, esta no fue procedente en virtud de que contaba con una orden de aprehensión cumplimentada en reclusión por el delito de FRAUDE GENÉRICO en autos de la CARPETA ADMINISTRATIVA 286/2026 a disposición del Juzgado de Control y Tribunal de Juicio Oral Penal de Primera Instancia del Distrito Judicial de Cancun, Quintana Roo, donde en la actualidad se encuentran bajo término constitucional en espera de la resolución que será emitida por el órgano competente.”</w:t>
      </w:r>
    </w:p>
    <w:p w:rsidR="00000000" w:rsidDel="00000000" w:rsidP="00000000" w:rsidRDefault="00000000" w:rsidRPr="00000000" w14:paraId="00000053">
      <w:pPr>
        <w:spacing w:line="360" w:lineRule="auto"/>
        <w:ind w:left="1440" w:firstLine="720"/>
        <w:jc w:val="both"/>
        <w:rPr>
          <w:i w:val="1"/>
          <w:iCs w:val="1"/>
          <w:sz w:val="20"/>
          <w:szCs w:val="20"/>
        </w:rPr>
      </w:pPr>
      <w:r w:rsidDel="00000000" w:rsidR="00000000" w:rsidRPr="00000000">
        <w:rPr>
          <w:rtl w:val="0"/>
        </w:rPr>
      </w:r>
    </w:p>
    <w:p w:rsidR="00000000" w:rsidDel="00000000" w:rsidP="00000000" w:rsidRDefault="00000000" w:rsidRPr="00000000" w14:paraId="00000054">
      <w:pPr>
        <w:spacing w:line="360" w:lineRule="auto"/>
        <w:jc w:val="both"/>
        <w:rPr>
          <w:sz w:val="24"/>
          <w:szCs w:val="24"/>
        </w:rPr>
      </w:pPr>
      <w:r w:rsidDel="00000000" w:rsidR="00000000" w:rsidRPr="00000000">
        <w:rPr>
          <w:sz w:val="24"/>
          <w:szCs w:val="24"/>
          <w:rtl w:val="0"/>
        </w:rPr>
        <w:tab/>
        <w:t xml:space="preserve">Se hace notar que existe una inconsistencia relevante en el informe rendido por el Director del Centro Penitenciario de fecha 31 de marzo de 2026, relativo a la suspensión de plano, toda vez que señala que el día 28 de marzo de 2026 se ordenó la inmediata libertad del quejoso por haberse decretado la ilegal detención por delito contra la salud; sin embargo, dicha manifestación resulta inexacta, ya que, como consta en autos, la determinación judicial que declaró ilegal la detención y ordenó la libertad del ciudadano Ricardo Puerto Pavía fue emitida en fecha 29 de marzo de 2026 a las 10:40 horas, en audiencia de control de legalidad presidida por la Jueza Teresa Isabel López Aguilar.  Ahora bien, el propio informe justifica la no materialización de dicha libertad bajo el argumento de que existía una diversa orden de aprehensión por el delito de fraude genérico; no obstante, de los antecedentes se desprende que dicha orden fue ejecutada el mismo día </w:t>
      </w:r>
      <w:r w:rsidDel="00000000" w:rsidR="00000000" w:rsidRPr="00000000">
        <w:rPr>
          <w:b w:val="1"/>
          <w:bCs w:val="1"/>
          <w:sz w:val="24"/>
          <w:szCs w:val="24"/>
          <w:rtl w:val="0"/>
        </w:rPr>
        <w:t xml:space="preserve">29 de marzo de 2026 a las 13:26 horas</w:t>
      </w:r>
      <w:r w:rsidDel="00000000" w:rsidR="00000000" w:rsidRPr="00000000">
        <w:rPr>
          <w:sz w:val="24"/>
          <w:szCs w:val="24"/>
          <w:rtl w:val="0"/>
        </w:rPr>
        <w:t xml:space="preserve">, es decir, </w:t>
      </w:r>
      <w:r w:rsidDel="00000000" w:rsidR="00000000" w:rsidRPr="00000000">
        <w:rPr>
          <w:b w:val="1"/>
          <w:bCs w:val="1"/>
          <w:sz w:val="24"/>
          <w:szCs w:val="24"/>
          <w:rtl w:val="0"/>
        </w:rPr>
        <w:t xml:space="preserve">en un lapso sumamente reducido posterior a la orden de libertad</w:t>
      </w:r>
      <w:r w:rsidDel="00000000" w:rsidR="00000000" w:rsidRPr="00000000">
        <w:rPr>
          <w:sz w:val="24"/>
          <w:szCs w:val="24"/>
          <w:rtl w:val="0"/>
        </w:rPr>
        <w:t xml:space="preserve">, lo que genera una fundada duda sobre la legalidad, oportunidad y justificación de dicha actuación, máxime que el imputado se encontraba plenamente localizable y bajo custodia de la propia autoridad. Aunado a ello, se tiene que la notificación de dicha nueva imputación, conforme al dicho de la madre del quejoso, se realizó aproximadamente hasta las 21:00 horas del mismo día, lo cual evidencia una dilación injustificada en la formalización del acto de autoridad, prolongando indebidamente la restricción de la libertad personal y el estado de incertidumbre jurídica del gobernado.</w:t>
      </w:r>
    </w:p>
    <w:p w:rsidR="00000000" w:rsidDel="00000000" w:rsidP="00000000" w:rsidRDefault="00000000" w:rsidRPr="00000000" w14:paraId="00000055">
      <w:pPr>
        <w:spacing w:line="360" w:lineRule="auto"/>
        <w:jc w:val="both"/>
        <w:rPr>
          <w:sz w:val="24"/>
          <w:szCs w:val="24"/>
        </w:rPr>
      </w:pPr>
      <w:r w:rsidDel="00000000" w:rsidR="00000000" w:rsidRPr="00000000">
        <w:rPr>
          <w:rtl w:val="0"/>
        </w:rPr>
      </w:r>
    </w:p>
    <w:p w:rsidR="00000000" w:rsidDel="00000000" w:rsidP="00000000" w:rsidRDefault="00000000" w:rsidRPr="00000000" w14:paraId="00000056">
      <w:pPr>
        <w:spacing w:line="360" w:lineRule="auto"/>
        <w:ind w:firstLine="720"/>
        <w:jc w:val="both"/>
        <w:rPr>
          <w:sz w:val="24"/>
          <w:szCs w:val="24"/>
        </w:rPr>
      </w:pPr>
      <w:r w:rsidDel="00000000" w:rsidR="00000000" w:rsidRPr="00000000">
        <w:rPr>
          <w:sz w:val="24"/>
          <w:szCs w:val="24"/>
          <w:rtl w:val="0"/>
        </w:rPr>
        <w:t xml:space="preserve">Dicha situación resulta contraria a lo previsto en el </w:t>
      </w:r>
      <w:r w:rsidDel="00000000" w:rsidR="00000000" w:rsidRPr="00000000">
        <w:rPr>
          <w:b w:val="1"/>
          <w:bCs w:val="1"/>
          <w:sz w:val="24"/>
          <w:szCs w:val="24"/>
          <w:rtl w:val="0"/>
        </w:rPr>
        <w:t xml:space="preserve">artículo 141 del Código Nacional de Procedimientos Penales</w:t>
      </w:r>
      <w:r w:rsidDel="00000000" w:rsidR="00000000" w:rsidRPr="00000000">
        <w:rPr>
          <w:sz w:val="24"/>
          <w:szCs w:val="24"/>
          <w:rtl w:val="0"/>
        </w:rPr>
        <w:t xml:space="preserve">, el cual exige que la solicitud y ejecución de una orden de aprehensión se encuentre debidamente justificada, particularmente cuando el imputado </w:t>
      </w:r>
      <w:r w:rsidDel="00000000" w:rsidR="00000000" w:rsidRPr="00000000">
        <w:rPr>
          <w:b w:val="1"/>
          <w:bCs w:val="1"/>
          <w:sz w:val="24"/>
          <w:szCs w:val="24"/>
          <w:rtl w:val="0"/>
        </w:rPr>
        <w:t xml:space="preserve">no se ha sustraído de la acción de la justicia</w:t>
      </w:r>
      <w:r w:rsidDel="00000000" w:rsidR="00000000" w:rsidRPr="00000000">
        <w:rPr>
          <w:sz w:val="24"/>
          <w:szCs w:val="24"/>
          <w:rtl w:val="0"/>
        </w:rPr>
        <w:t xml:space="preserve"> y se encuentra a disposición de la autoridad. En el caso concreto, no se advierte razón válida para recurrir a un acto de mayor intensidad como lo es la orden de aprehensión, cuando existían mecanismos menos lesivos, tales como la comparecencia voluntaria. Se evidencia una </w:t>
      </w:r>
      <w:r w:rsidDel="00000000" w:rsidR="00000000" w:rsidRPr="00000000">
        <w:rPr>
          <w:b w:val="1"/>
          <w:bCs w:val="1"/>
          <w:sz w:val="24"/>
          <w:szCs w:val="24"/>
          <w:rtl w:val="0"/>
        </w:rPr>
        <w:t xml:space="preserve">posible utilización indebida de la orden de aprehensión como mecanismo para mantener privado de la libertad al quejoso</w:t>
      </w:r>
      <w:r w:rsidDel="00000000" w:rsidR="00000000" w:rsidRPr="00000000">
        <w:rPr>
          <w:sz w:val="24"/>
          <w:szCs w:val="24"/>
          <w:rtl w:val="0"/>
        </w:rPr>
        <w:t xml:space="preserve">, lo cual no solo contraviene el </w:t>
      </w:r>
      <w:r w:rsidDel="00000000" w:rsidR="00000000" w:rsidRPr="00000000">
        <w:rPr>
          <w:b w:val="1"/>
          <w:bCs w:val="1"/>
          <w:sz w:val="24"/>
          <w:szCs w:val="24"/>
          <w:rtl w:val="0"/>
        </w:rPr>
        <w:t xml:space="preserve">principio de presunción de inocencia</w:t>
      </w:r>
      <w:r w:rsidDel="00000000" w:rsidR="00000000" w:rsidRPr="00000000">
        <w:rPr>
          <w:sz w:val="24"/>
          <w:szCs w:val="24"/>
          <w:rtl w:val="0"/>
        </w:rPr>
        <w:t xml:space="preserve">, sino también los principios de </w:t>
      </w:r>
      <w:r w:rsidDel="00000000" w:rsidR="00000000" w:rsidRPr="00000000">
        <w:rPr>
          <w:b w:val="1"/>
          <w:bCs w:val="1"/>
          <w:sz w:val="24"/>
          <w:szCs w:val="24"/>
          <w:rtl w:val="0"/>
        </w:rPr>
        <w:t xml:space="preserve">necesidad, proporcionalidad y mínima intervención</w:t>
      </w:r>
      <w:r w:rsidDel="00000000" w:rsidR="00000000" w:rsidRPr="00000000">
        <w:rPr>
          <w:sz w:val="24"/>
          <w:szCs w:val="24"/>
          <w:rtl w:val="0"/>
        </w:rPr>
        <w:t xml:space="preserve">, configurando además una actuación irregular que refuerza el incumplimiento de la suspensión de plano y la responsabilidad de la autoridad penitenciaria en la prolongación indebida de la detención.</w:t>
      </w:r>
      <w:r w:rsidDel="00000000" w:rsidR="00000000" w:rsidRPr="00000000">
        <w:rPr>
          <w:rtl w:val="0"/>
        </w:rPr>
      </w:r>
    </w:p>
    <w:p w:rsidR="00000000" w:rsidDel="00000000" w:rsidP="00000000" w:rsidRDefault="00000000" w:rsidRPr="00000000" w14:paraId="00000057">
      <w:pPr>
        <w:spacing w:line="360" w:lineRule="auto"/>
        <w:ind w:firstLine="720"/>
        <w:jc w:val="both"/>
        <w:rPr>
          <w:sz w:val="24"/>
          <w:szCs w:val="24"/>
        </w:rPr>
      </w:pPr>
      <w:r w:rsidDel="00000000" w:rsidR="00000000" w:rsidRPr="00000000">
        <w:rPr>
          <w:sz w:val="24"/>
          <w:szCs w:val="24"/>
          <w:rtl w:val="0"/>
        </w:rPr>
        <w:t xml:space="preserve">Esta conducta no sólo constituye un incumplimiento material de la suspensión, ya que la autoridad responsable no ejecutó de manera plena, inmediata y eficaz la orden de libertad. El elemento subjetivo de responsabilidad se robustece al acreditarse el conocimiento previo de la orden judicial, lo que excluye cualquier error invencible y permite advertir una conducta dolosa o, cuando menos, gravemente negligente.</w:t>
      </w:r>
    </w:p>
    <w:p w:rsidR="00000000" w:rsidDel="00000000" w:rsidP="00000000" w:rsidRDefault="00000000" w:rsidRPr="00000000" w14:paraId="00000058">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sz w:val="24"/>
          <w:szCs w:val="24"/>
          <w:rtl w:val="0"/>
        </w:rPr>
        <w:t xml:space="preserve">En consecuencia, se actualiza la hipótesis prevista en el </w:t>
      </w:r>
      <w:r w:rsidDel="00000000" w:rsidR="00000000" w:rsidRPr="00000000">
        <w:rPr>
          <w:b w:val="1"/>
          <w:bCs w:val="1"/>
          <w:sz w:val="24"/>
          <w:szCs w:val="24"/>
          <w:rtl w:val="0"/>
        </w:rPr>
        <w:t xml:space="preserve">artículo 262, fracciones III,</w:t>
      </w:r>
      <w:r w:rsidDel="00000000" w:rsidR="00000000" w:rsidRPr="00000000">
        <w:rPr>
          <w:sz w:val="24"/>
          <w:szCs w:val="24"/>
          <w:rtl w:val="0"/>
        </w:rPr>
        <w:t xml:space="preserve"> de la </w:t>
      </w:r>
      <w:r w:rsidDel="00000000" w:rsidR="00000000" w:rsidRPr="00000000">
        <w:rPr>
          <w:b w:val="1"/>
          <w:bCs w:val="1"/>
          <w:sz w:val="24"/>
          <w:szCs w:val="24"/>
          <w:rtl w:val="0"/>
        </w:rPr>
        <w:t xml:space="preserve">Ley de Amparo</w:t>
      </w:r>
      <w:r w:rsidDel="00000000" w:rsidR="00000000" w:rsidRPr="00000000">
        <w:rPr>
          <w:sz w:val="24"/>
          <w:szCs w:val="24"/>
          <w:rtl w:val="0"/>
        </w:rPr>
        <w:t xml:space="preserve">, al existir:</w:t>
      </w:r>
    </w:p>
    <w:p w:rsidR="00000000" w:rsidDel="00000000" w:rsidP="00000000" w:rsidRDefault="00000000" w:rsidRPr="00000000" w14:paraId="0000005A">
      <w:pPr>
        <w:spacing w:line="360" w:lineRule="auto"/>
        <w:jc w:val="both"/>
        <w:rPr>
          <w:sz w:val="24"/>
          <w:szCs w:val="24"/>
        </w:rPr>
      </w:pPr>
      <w:r w:rsidDel="00000000" w:rsidR="00000000" w:rsidRPr="00000000">
        <w:rPr>
          <w:rtl w:val="0"/>
        </w:rPr>
      </w:r>
    </w:p>
    <w:p w:rsidR="00000000" w:rsidDel="00000000" w:rsidP="00000000" w:rsidRDefault="00000000" w:rsidRPr="00000000" w14:paraId="0000005B">
      <w:pPr>
        <w:spacing w:line="360" w:lineRule="auto"/>
        <w:jc w:val="both"/>
        <w:rPr>
          <w:sz w:val="24"/>
          <w:szCs w:val="24"/>
        </w:rPr>
      </w:pPr>
      <w:r w:rsidDel="00000000" w:rsidR="00000000" w:rsidRPr="00000000">
        <w:rPr>
          <w:sz w:val="24"/>
          <w:szCs w:val="24"/>
          <w:rtl w:val="0"/>
        </w:rPr>
        <w:tab/>
        <w:t xml:space="preserve">•</w:t>
        <w:tab/>
        <w:t xml:space="preserve">Desobediencia a un mandato de suspensión debidamente notificado.</w:t>
      </w:r>
    </w:p>
    <w:p w:rsidR="00000000" w:rsidDel="00000000" w:rsidP="00000000" w:rsidRDefault="00000000" w:rsidRPr="00000000" w14:paraId="0000005C">
      <w:pPr>
        <w:spacing w:line="360" w:lineRule="auto"/>
        <w:jc w:val="both"/>
        <w:rPr>
          <w:sz w:val="24"/>
          <w:szCs w:val="24"/>
        </w:rPr>
      </w:pPr>
      <w:r w:rsidDel="00000000" w:rsidR="00000000" w:rsidRPr="00000000">
        <w:rPr>
          <w:sz w:val="24"/>
          <w:szCs w:val="24"/>
          <w:rtl w:val="0"/>
        </w:rPr>
        <w:tab/>
        <w:t xml:space="preserve">•</w:t>
        <w:tab/>
        <w:t xml:space="preserve">Retardo injustificado en su cumplimiento.</w:t>
      </w:r>
    </w:p>
    <w:p w:rsidR="00000000" w:rsidDel="00000000" w:rsidP="00000000" w:rsidRDefault="00000000" w:rsidRPr="00000000" w14:paraId="0000005D">
      <w:pPr>
        <w:spacing w:line="360" w:lineRule="auto"/>
        <w:jc w:val="both"/>
        <w:rPr>
          <w:sz w:val="24"/>
          <w:szCs w:val="24"/>
        </w:rPr>
      </w:pPr>
      <w:r w:rsidDel="00000000" w:rsidR="00000000" w:rsidRPr="00000000">
        <w:rPr>
          <w:rtl w:val="0"/>
        </w:rPr>
      </w:r>
    </w:p>
    <w:p w:rsidR="00000000" w:rsidDel="00000000" w:rsidP="00000000" w:rsidRDefault="00000000" w:rsidRPr="00000000" w14:paraId="0000005E">
      <w:pPr>
        <w:spacing w:line="360" w:lineRule="auto"/>
        <w:ind w:firstLine="720"/>
        <w:jc w:val="both"/>
        <w:rPr>
          <w:sz w:val="24"/>
          <w:szCs w:val="24"/>
        </w:rPr>
      </w:pPr>
      <w:r w:rsidDel="00000000" w:rsidR="00000000" w:rsidRPr="00000000">
        <w:rPr>
          <w:sz w:val="24"/>
          <w:szCs w:val="24"/>
          <w:rtl w:val="0"/>
        </w:rPr>
        <w:t xml:space="preserve">La retención por más de cuatro horas (e incluso más de diez horas si se atiende a la totalidad de los hechos) no puede considerarse razonable bajo ningún parámetro jurídico, pues la ejecución de una orden de libertad es de cumplimiento inmediato, sin que medien formalidades adicionales.</w:t>
      </w:r>
    </w:p>
    <w:p w:rsidR="00000000" w:rsidDel="00000000" w:rsidP="00000000" w:rsidRDefault="00000000" w:rsidRPr="00000000" w14:paraId="0000005F">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0">
      <w:pPr>
        <w:spacing w:line="360" w:lineRule="auto"/>
        <w:ind w:firstLine="720"/>
        <w:jc w:val="both"/>
        <w:rPr>
          <w:b w:val="1"/>
          <w:bCs w:val="1"/>
          <w:sz w:val="24"/>
          <w:szCs w:val="24"/>
        </w:rPr>
      </w:pPr>
      <w:r w:rsidDel="00000000" w:rsidR="00000000" w:rsidRPr="00000000">
        <w:rPr>
          <w:sz w:val="24"/>
          <w:szCs w:val="24"/>
          <w:rtl w:val="0"/>
        </w:rPr>
        <w:t xml:space="preserve">En virtud de todo lo anterior, resulta jurídicamente procedente solicitar que se dé vista al Ministerio Público, a efecto de que se inicie la investigación correspondiente por los hechos que pudieran constituir delito. Las conductas descritas no sólo implican un incumplimiento de la suspensión, sino una privación ilegal de la libertad, así como posibles delitos relacionados con abuso de autoridad y ejercicio indebido del servicio público. La falta de ejecución inmediata de la orden de libertad, la retención injustificada del quejoso, la notificación tardía de una orden de aprehensión diversa y la omisión de dicha autoridad en hacer cumplir la suspensión determinación, configuran un escenario de violación sistemática de derechos humanos, por lo que se solicita que se de vista inmediata al Ministerio Público para la investigación de los hechos, previstas en el </w:t>
      </w:r>
      <w:r w:rsidDel="00000000" w:rsidR="00000000" w:rsidRPr="00000000">
        <w:rPr>
          <w:b w:val="1"/>
          <w:bCs w:val="1"/>
          <w:sz w:val="24"/>
          <w:szCs w:val="24"/>
          <w:rtl w:val="0"/>
        </w:rPr>
        <w:t xml:space="preserve">artículo 262, fracciones III y IV,</w:t>
      </w:r>
      <w:r w:rsidDel="00000000" w:rsidR="00000000" w:rsidRPr="00000000">
        <w:rPr>
          <w:sz w:val="24"/>
          <w:szCs w:val="24"/>
          <w:rtl w:val="0"/>
        </w:rPr>
        <w:t xml:space="preserve"> de la </w:t>
      </w:r>
      <w:r w:rsidDel="00000000" w:rsidR="00000000" w:rsidRPr="00000000">
        <w:rPr>
          <w:b w:val="1"/>
          <w:bCs w:val="1"/>
          <w:sz w:val="24"/>
          <w:szCs w:val="24"/>
          <w:rtl w:val="0"/>
        </w:rPr>
        <w:t xml:space="preserve">Ley de Amparo.</w:t>
      </w:r>
    </w:p>
    <w:p w:rsidR="00000000" w:rsidDel="00000000" w:rsidP="00000000" w:rsidRDefault="00000000" w:rsidRPr="00000000" w14:paraId="00000061">
      <w:pPr>
        <w:spacing w:line="360"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62">
      <w:pPr>
        <w:spacing w:line="360" w:lineRule="auto"/>
        <w:ind w:firstLine="720"/>
        <w:jc w:val="both"/>
        <w:rPr>
          <w:sz w:val="24"/>
          <w:szCs w:val="24"/>
        </w:rPr>
      </w:pPr>
      <w:r w:rsidDel="00000000" w:rsidR="00000000" w:rsidRPr="00000000">
        <w:rPr>
          <w:sz w:val="24"/>
          <w:szCs w:val="24"/>
          <w:rtl w:val="0"/>
        </w:rPr>
        <w:t xml:space="preserve">Finalmente, no puede soslayarse que este tipo de actuaciones no constituyen hechos aislados, sino que se insertan en un contexto más amplio de prácticas irregulares en materia penal. En ambos casos se observa una tendencia preocupante en la actuación de algunas autoridades, consistente en la instrumentación de mecanismos arbitrarios para justificar detenciones o solicitar órdenes de aprehensión, incluso mediante prácticas indebidas como la presunta “siembra” de indicios delictivos. Este tipo de conductas vulnera de manera grave el principio de presunción de inocencia, reconocido en el artículo 20 constitucional y en tratados internacionales, así como el derecho a la libertad personal y a un debido proceso. La utilización de prácticas de esta naturaleza no sólo deslegitima la función jurisdiccional, sino que compromete seriamente la integridad del sistema de justicia penal, generando un escenario de incertidumbre jurídica para los gobernados.</w:t>
      </w:r>
    </w:p>
    <w:p w:rsidR="00000000" w:rsidDel="00000000" w:rsidP="00000000" w:rsidRDefault="00000000" w:rsidRPr="00000000" w14:paraId="00000063">
      <w:pPr>
        <w:spacing w:after="240" w:before="240" w:line="360" w:lineRule="auto"/>
        <w:ind w:firstLine="720"/>
        <w:jc w:val="both"/>
        <w:rPr>
          <w:sz w:val="24"/>
          <w:szCs w:val="24"/>
        </w:rPr>
      </w:pPr>
      <w:r w:rsidDel="00000000" w:rsidR="00000000" w:rsidRPr="00000000">
        <w:rPr>
          <w:sz w:val="24"/>
          <w:szCs w:val="24"/>
          <w:rtl w:val="0"/>
        </w:rPr>
        <w:t xml:space="preserve">En virtud de todo lo anterior, se solicita se declare fundado el presente incidente, se dé vista a la autoridad ministerial correspondiente y se adopten las medidas necesarias para garantizar la plena vigencia de los derechos humanos del quejoso los cuales fueron violentados.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w:t>
      </w:r>
      <w:r w:rsidDel="00000000" w:rsidR="00000000" w:rsidRPr="00000000">
        <w:rPr>
          <w:sz w:val="24"/>
          <w:szCs w:val="24"/>
          <w:rtl w:val="0"/>
        </w:rPr>
        <w:t xml:space="preserv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w:t>
      </w:r>
      <w:r w:rsidDel="00000000" w:rsidR="00000000" w:rsidRPr="00000000">
        <w:rPr>
          <w:sz w:val="24"/>
          <w:szCs w:val="24"/>
          <w:rtl w:val="0"/>
        </w:rPr>
        <w:t xml:space="preserve">anteriormente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expuesto, solicito: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PRIMERO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 tenga por planteado el presente incidente.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SEGUNDO</w:t>
      </w:r>
      <w:r w:rsidDel="00000000" w:rsidR="00000000" w:rsidRPr="00000000">
        <w:rPr>
          <w:sz w:val="24"/>
          <w:szCs w:val="24"/>
          <w:rtl w:val="0"/>
        </w:rPr>
        <w:t xml:space="preserve">.- Se dé vista al Ministerio Público de la Federación, a efecto de que se inicie la carpeta de investigación correspondiente en contra del Director Del Centro Penitenciario de Cancún del Estado de Quintana Roo y el </w:t>
      </w:r>
      <w:r w:rsidDel="00000000" w:rsidR="00000000" w:rsidRPr="00000000">
        <w:rPr>
          <w:sz w:val="24"/>
          <w:szCs w:val="24"/>
          <w:highlight w:val="white"/>
          <w:rtl w:val="0"/>
        </w:rPr>
        <w:t xml:space="preserve">Juez Penal de Control con Especialización Adicional en Justicia para Adolescentes el Lic. Ernesto Rodríguez Soria.</w:t>
      </w:r>
      <w:r w:rsidDel="00000000" w:rsidR="00000000" w:rsidRPr="00000000">
        <w:rPr>
          <w:rtl w:val="0"/>
        </w:rPr>
      </w:r>
    </w:p>
    <w:p w:rsidR="00000000" w:rsidDel="00000000" w:rsidP="00000000" w:rsidRDefault="00000000" w:rsidRPr="00000000" w14:paraId="00000069">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6A">
      <w:pPr>
        <w:spacing w:line="360" w:lineRule="auto"/>
        <w:jc w:val="center"/>
        <w:rPr>
          <w:b w:val="1"/>
          <w:bCs w:val="1"/>
          <w:sz w:val="24"/>
          <w:szCs w:val="24"/>
        </w:rPr>
      </w:pPr>
      <w:r w:rsidDel="00000000" w:rsidR="00000000" w:rsidRPr="00000000">
        <w:rPr>
          <w:b w:val="1"/>
          <w:bCs w:val="1"/>
          <w:sz w:val="24"/>
          <w:szCs w:val="24"/>
          <w:rtl w:val="0"/>
        </w:rPr>
        <w:t xml:space="preserve">PROTESTO LO NECESARIO.</w:t>
      </w:r>
    </w:p>
    <w:p w:rsidR="00000000" w:rsidDel="00000000" w:rsidP="00000000" w:rsidRDefault="00000000" w:rsidRPr="00000000" w14:paraId="0000006B">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6C">
      <w:pPr>
        <w:spacing w:line="360" w:lineRule="auto"/>
        <w:ind w:left="1440" w:firstLine="720"/>
        <w:jc w:val="both"/>
        <w:rPr>
          <w:b w:val="1"/>
          <w:bCs w:val="1"/>
          <w:sz w:val="24"/>
          <w:szCs w:val="24"/>
        </w:rPr>
      </w:pPr>
      <w:r w:rsidDel="00000000" w:rsidR="00000000" w:rsidRPr="00000000">
        <w:rPr>
          <w:b w:val="1"/>
          <w:bCs w:val="1"/>
          <w:sz w:val="24"/>
          <w:szCs w:val="24"/>
          <w:rtl w:val="0"/>
        </w:rPr>
        <w:t xml:space="preserve">LICENCIADA MARIA ESTEFANY ARCEO MIS</w:t>
      </w:r>
    </w:p>
    <w:p w:rsidR="00000000" w:rsidDel="00000000" w:rsidP="00000000" w:rsidRDefault="00000000" w:rsidRPr="00000000" w14:paraId="0000006D">
      <w:pPr>
        <w:spacing w:line="360" w:lineRule="auto"/>
        <w:jc w:val="center"/>
        <w:rPr>
          <w:b w:val="1"/>
          <w:bCs w:val="1"/>
          <w:sz w:val="24"/>
          <w:szCs w:val="24"/>
        </w:rPr>
      </w:pPr>
      <w:r w:rsidDel="00000000" w:rsidR="00000000" w:rsidRPr="00000000">
        <w:rPr>
          <w:b w:val="1"/>
          <w:bCs w:val="1"/>
          <w:sz w:val="24"/>
          <w:szCs w:val="24"/>
          <w:rtl w:val="0"/>
        </w:rPr>
        <w:t xml:space="preserve">11 DE ABRIL DE 2026, COZUMEL, QUINTANA ROO.</w:t>
      </w:r>
    </w:p>
    <w:p w:rsidR="00000000" w:rsidDel="00000000" w:rsidP="00000000" w:rsidRDefault="00000000" w:rsidRPr="00000000" w14:paraId="0000006E">
      <w:pPr>
        <w:spacing w:line="360" w:lineRule="auto"/>
        <w:jc w:val="left"/>
        <w:rPr>
          <w:b w:val="1"/>
          <w:bCs w:val="1"/>
          <w:sz w:val="18"/>
          <w:szCs w:val="18"/>
        </w:rPr>
      </w:pPr>
      <w:r w:rsidDel="00000000" w:rsidR="00000000" w:rsidRPr="00000000">
        <w:rPr>
          <w:rtl w:val="0"/>
        </w:rPr>
      </w:r>
    </w:p>
    <w:p w:rsidR="00000000" w:rsidDel="00000000" w:rsidP="00000000" w:rsidRDefault="00000000" w:rsidRPr="00000000" w14:paraId="0000006F">
      <w:pPr>
        <w:jc w:val="center"/>
        <w:rPr>
          <w:b w:val="1"/>
          <w:bCs w:val="1"/>
          <w:sz w:val="16"/>
          <w:szCs w:val="16"/>
        </w:rPr>
      </w:pPr>
      <w:r w:rsidDel="00000000" w:rsidR="00000000" w:rsidRPr="00000000">
        <w:rPr>
          <w:b w:val="1"/>
          <w:bCs w:val="1"/>
          <w:sz w:val="16"/>
          <w:szCs w:val="16"/>
          <w:rtl w:val="0"/>
        </w:rPr>
        <w:t xml:space="preserve">ANEXOS Y/O PRUEBAS</w:t>
      </w:r>
    </w:p>
    <w:p w:rsidR="00000000" w:rsidDel="00000000" w:rsidP="00000000" w:rsidRDefault="00000000" w:rsidRPr="00000000" w14:paraId="00000070">
      <w:pPr>
        <w:rPr>
          <w:b w:val="1"/>
          <w:bCs w:val="1"/>
          <w:sz w:val="16"/>
          <w:szCs w:val="16"/>
        </w:rPr>
      </w:pPr>
      <w:r w:rsidDel="00000000" w:rsidR="00000000" w:rsidRPr="00000000">
        <w:rPr>
          <w:rtl w:val="0"/>
        </w:rPr>
      </w:r>
    </w:p>
    <w:p w:rsidR="00000000" w:rsidDel="00000000" w:rsidP="00000000" w:rsidRDefault="00000000" w:rsidRPr="00000000" w14:paraId="00000071">
      <w:pPr>
        <w:numPr>
          <w:ilvl w:val="0"/>
          <w:numId w:val="1"/>
        </w:numPr>
        <w:spacing w:line="276" w:lineRule="auto"/>
        <w:ind w:left="720" w:hanging="360"/>
        <w:jc w:val="both"/>
        <w:rPr>
          <w:sz w:val="16"/>
          <w:szCs w:val="16"/>
        </w:rPr>
      </w:pPr>
      <w:r w:rsidDel="00000000" w:rsidR="00000000" w:rsidRPr="00000000">
        <w:rPr>
          <w:sz w:val="16"/>
          <w:szCs w:val="16"/>
          <w:rtl w:val="0"/>
        </w:rPr>
        <w:t xml:space="preserve">Copia del informe previo rendido por la Juez TERESA ISABEL LOPEZ AGUILAR, donde proporciona diversa información del quejoso en el Juzgado de Control, el cual es un </w:t>
      </w:r>
      <w:r w:rsidDel="00000000" w:rsidR="00000000" w:rsidRPr="00000000">
        <w:rPr>
          <w:b w:val="1"/>
          <w:bCs w:val="1"/>
          <w:sz w:val="16"/>
          <w:szCs w:val="16"/>
          <w:rtl w:val="0"/>
        </w:rPr>
        <w:t xml:space="preserve">hecho notorio</w:t>
      </w:r>
      <w:r w:rsidDel="00000000" w:rsidR="00000000" w:rsidRPr="00000000">
        <w:rPr>
          <w:sz w:val="16"/>
          <w:szCs w:val="16"/>
          <w:rtl w:val="0"/>
        </w:rPr>
        <w:t xml:space="preserve">, en virtud de que dicho informe obra dentro de un diverso juicio de amparo tramitado en el mismo sistema jurisdiccional, el cual además se encuentra </w:t>
      </w:r>
      <w:r w:rsidDel="00000000" w:rsidR="00000000" w:rsidRPr="00000000">
        <w:rPr>
          <w:b w:val="1"/>
          <w:bCs w:val="1"/>
          <w:sz w:val="16"/>
          <w:szCs w:val="16"/>
          <w:rtl w:val="0"/>
        </w:rPr>
        <w:t xml:space="preserve">radicado ante el mismo órgano jurisdiccional</w:t>
      </w:r>
      <w:r w:rsidDel="00000000" w:rsidR="00000000" w:rsidRPr="00000000">
        <w:rPr>
          <w:sz w:val="16"/>
          <w:szCs w:val="16"/>
          <w:rtl w:val="0"/>
        </w:rPr>
        <w:t xml:space="preserve">, por lo que fue posible su obtención y consulta, resultando procedente su valoración conforme a derecho.</w:t>
      </w:r>
    </w:p>
    <w:p w:rsidR="00000000" w:rsidDel="00000000" w:rsidP="00000000" w:rsidRDefault="00000000" w:rsidRPr="00000000" w14:paraId="00000072">
      <w:pPr>
        <w:numPr>
          <w:ilvl w:val="0"/>
          <w:numId w:val="1"/>
        </w:numPr>
        <w:spacing w:line="276" w:lineRule="auto"/>
        <w:ind w:left="720" w:hanging="360"/>
        <w:jc w:val="both"/>
        <w:rPr>
          <w:sz w:val="16"/>
          <w:szCs w:val="16"/>
        </w:rPr>
      </w:pPr>
      <w:r w:rsidDel="00000000" w:rsidR="00000000" w:rsidRPr="00000000">
        <w:rPr>
          <w:sz w:val="16"/>
          <w:szCs w:val="16"/>
          <w:rtl w:val="0"/>
        </w:rPr>
        <w:t xml:space="preserve">Copia del oficio rendido en fecha 31 de marzo del año 2026 por el DIRECTOR DEL CENTRO PENITENCIARIO DE CANCÚN DE ESTADO DE QUINTANA ROO, misma que se encuentra en autos del presente juicio de amparo.</w:t>
      </w:r>
    </w:p>
    <w:p w:rsidR="00000000" w:rsidDel="00000000" w:rsidP="00000000" w:rsidRDefault="00000000" w:rsidRPr="00000000" w14:paraId="00000073">
      <w:pPr>
        <w:numPr>
          <w:ilvl w:val="0"/>
          <w:numId w:val="1"/>
        </w:numPr>
        <w:spacing w:line="276" w:lineRule="auto"/>
        <w:ind w:left="720" w:hanging="360"/>
        <w:jc w:val="both"/>
        <w:rPr>
          <w:sz w:val="16"/>
          <w:szCs w:val="16"/>
        </w:rPr>
      </w:pPr>
      <w:r w:rsidDel="00000000" w:rsidR="00000000" w:rsidRPr="00000000">
        <w:rPr>
          <w:sz w:val="16"/>
          <w:szCs w:val="16"/>
          <w:rtl w:val="0"/>
        </w:rPr>
        <w:t xml:space="preserve">Copia del oficio rendido en fecha 30 de marzo del año 2026 por el </w:t>
      </w:r>
      <w:r w:rsidDel="00000000" w:rsidR="00000000" w:rsidRPr="00000000">
        <w:rPr>
          <w:sz w:val="24"/>
          <w:szCs w:val="24"/>
          <w:rtl w:val="0"/>
        </w:rPr>
        <w:t xml:space="preserve"> </w:t>
      </w:r>
      <w:r w:rsidDel="00000000" w:rsidR="00000000" w:rsidRPr="00000000">
        <w:rPr>
          <w:sz w:val="16"/>
          <w:szCs w:val="16"/>
          <w:highlight w:val="white"/>
          <w:rtl w:val="0"/>
        </w:rPr>
        <w:t xml:space="preserve">Juez Penal de Control con Especialización Adicional en Justicia para Adolescentes el Lic. Ernesto Rodríguez Soria</w:t>
      </w:r>
      <w:r w:rsidDel="00000000" w:rsidR="00000000" w:rsidRPr="00000000">
        <w:rPr>
          <w:sz w:val="16"/>
          <w:szCs w:val="16"/>
          <w:rtl w:val="0"/>
        </w:rPr>
        <w:t xml:space="preserve">, misma que se encuentra en autos del presente juicio de amparo.</w:t>
      </w:r>
    </w:p>
    <w:p w:rsidR="00000000" w:rsidDel="00000000" w:rsidP="00000000" w:rsidRDefault="00000000" w:rsidRPr="00000000" w14:paraId="00000074">
      <w:pPr>
        <w:numPr>
          <w:ilvl w:val="0"/>
          <w:numId w:val="1"/>
        </w:numPr>
        <w:ind w:left="720" w:hanging="360"/>
        <w:jc w:val="both"/>
        <w:rPr>
          <w:sz w:val="16"/>
          <w:szCs w:val="16"/>
        </w:rPr>
      </w:pPr>
      <w:r w:rsidDel="00000000" w:rsidR="00000000" w:rsidRPr="00000000">
        <w:rPr>
          <w:sz w:val="16"/>
          <w:szCs w:val="16"/>
          <w:rtl w:val="0"/>
        </w:rPr>
        <w:t xml:space="preserve">Copia del audio y video de la audiencia de vinculación celebrada en fecha 1 de abril del año 2026, solicitando respetuosamente que, por conducto de este órgano jurisdiccional, se requiera a la autoridad responsable su remisión íntegra.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75">
      <w:pPr>
        <w:spacing w:line="240" w:lineRule="auto"/>
        <w:rPr>
          <w:rFonts w:ascii="Arial Narrow" w:cs="Arial Narrow" w:eastAsia="Arial Narrow" w:hAnsi="Arial Narrow"/>
          <w:b w:val="1"/>
          <w:bCs w:val="1"/>
          <w:sz w:val="14"/>
          <w:szCs w:val="14"/>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1"/>
          <w:bCs w:val="1"/>
          <w:sz w:val="14"/>
          <w:szCs w:val="14"/>
          <w:rtl w:val="0"/>
        </w:rPr>
        <w:t xml:space="preserve"> ARTÍCULO 7. Derecho a la Libertad Personal </w:t>
      </w:r>
    </w:p>
    <w:p w:rsidR="00000000" w:rsidDel="00000000" w:rsidP="00000000" w:rsidRDefault="00000000" w:rsidRPr="00000000" w14:paraId="00000076">
      <w:pPr>
        <w:spacing w:line="240" w:lineRule="auto"/>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1. Toda persona tiene derecho a la libertad y a la seguridad personales.</w:t>
      </w:r>
    </w:p>
    <w:p w:rsidR="00000000" w:rsidDel="00000000" w:rsidP="00000000" w:rsidRDefault="00000000" w:rsidRPr="00000000" w14:paraId="00000077">
      <w:pPr>
        <w:spacing w:line="240" w:lineRule="auto"/>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 2. Nadie puede ser privado de su libertad física, salvo por las causas y en las condiciones fijadas de antemano por las Constituciones Políticas de los Estados Partes o por las leyes dictadas conforme a ellas. </w:t>
      </w:r>
    </w:p>
    <w:p w:rsidR="00000000" w:rsidDel="00000000" w:rsidP="00000000" w:rsidRDefault="00000000" w:rsidRPr="00000000" w14:paraId="00000078">
      <w:pPr>
        <w:spacing w:line="240" w:lineRule="auto"/>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3. Nadie puede ser sometido a detención o encarcelamiento arbitrarios.</w:t>
      </w:r>
    </w:p>
    <w:p w:rsidR="00000000" w:rsidDel="00000000" w:rsidP="00000000" w:rsidRDefault="00000000" w:rsidRPr="00000000" w14:paraId="00000079">
      <w:pPr>
        <w:spacing w:line="240" w:lineRule="auto"/>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4. Toda persona detenida o retenida debe ser informada de las razones de su detención y notificada, sin demora, del cargo o cargos formulados contra ella. </w:t>
      </w:r>
    </w:p>
    <w:p w:rsidR="00000000" w:rsidDel="00000000" w:rsidP="00000000" w:rsidRDefault="00000000" w:rsidRPr="00000000" w14:paraId="0000007A">
      <w:pPr>
        <w:spacing w:line="240" w:lineRule="auto"/>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footnote>
  <w:footnote w:id="3">
    <w:p w:rsidR="00000000" w:rsidDel="00000000" w:rsidP="00000000" w:rsidRDefault="00000000" w:rsidRPr="00000000" w14:paraId="0000007B">
      <w:pPr>
        <w:spacing w:line="240" w:lineRule="auto"/>
        <w:jc w:val="both"/>
        <w:rPr>
          <w:rFonts w:ascii="Arial Narrow" w:cs="Arial Narrow" w:eastAsia="Arial Narrow" w:hAnsi="Arial Narrow"/>
          <w:sz w:val="14"/>
          <w:szCs w:val="14"/>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color w:val="212529"/>
          <w:sz w:val="14"/>
          <w:szCs w:val="14"/>
          <w:highlight w:val="white"/>
          <w:rtl w:val="0"/>
        </w:rPr>
        <w:t xml:space="preserve">Justificación: El artículo 16 de la Constitución Política de los Estados Unidos Mexicanos otorga a toda persona, sin excepción, el derecho fundamental a la libertad personal, la cual sólo podrá restringirse en los casos en que el propio precepto menciona, esto es, cuando se esté cometiendo un delito o inmediatamente después de haberlo cometido, así como en casos urgentes respecto de delitos graves así calificados por la ley y exista el riesgo fundado de que el indiciado pueda sustraerse a la acción de la justicia y no se pueda ocurrir ante la autoridad judicial. Bajo el mismo tenor, la Convención Americana sobre Derechos Humanos en su artículo 7, numerales 1, 2, 3 y 6, reconoce el derecho a la libertad de toda persona, la que puede ser restringida únicamente bajo las condiciones fijadas por las Constituciones Políticas de los Estados Partes, y que un Juez o tribunal decida, sin demora, sobre la legalidad de la detención. En los casos urgentes como en los de flagrancia delictiva, la propia Constitución General otorga la facultad al Juez que reciba la consignación del detenido, para que proceda inmediatamente a ratificar la detención o decretar la libertad con las reservas de ley. Es decir, sólo alude a que sea la autoridad judicial quien, de forma inmediata, califique de legal o no la detención cuando reciba la consignación del detenido, sin hacer distingo del fuero federal o local de dicha autoridad, ni tampoco distingue respecto al delito de que se trate –federal o local–, simplemente se tutela y preserva que la restricción al derecho fundamental a la libertad personal del detenido haya sido legalmente justificada; de lo contrario, se decretará su libertad con las reservas de ley. En ese orden, partiendo de la base de que la detención del quejoso es un solo acto, derivada por desplegar, aparentemente, dos conductas delictivas ejecutadas en las mismas circunstancias de modo, tiempo, lugar y ocasión, donde se le aseguraron tanto la droga como el arma de fuego, al ser calificada esa detención como arbitraria e ilegal por un Juez de Control del fuero común, las consecuencias y efectos de esa declaración invalidan tanto la</w:t>
      </w:r>
      <w:r w:rsidDel="00000000" w:rsidR="00000000" w:rsidRPr="00000000">
        <w:rPr>
          <w:rFonts w:ascii="Arial Narrow" w:cs="Arial Narrow" w:eastAsia="Arial Narrow" w:hAnsi="Arial Narrow"/>
          <w:color w:val="212529"/>
          <w:sz w:val="20"/>
          <w:szCs w:val="20"/>
          <w:highlight w:val="white"/>
          <w:rtl w:val="0"/>
        </w:rPr>
        <w:t xml:space="preserve"> </w:t>
      </w:r>
      <w:r w:rsidDel="00000000" w:rsidR="00000000" w:rsidRPr="00000000">
        <w:rPr>
          <w:rFonts w:ascii="Arial Narrow" w:cs="Arial Narrow" w:eastAsia="Arial Narrow" w:hAnsi="Arial Narrow"/>
          <w:color w:val="212529"/>
          <w:sz w:val="14"/>
          <w:szCs w:val="14"/>
          <w:highlight w:val="white"/>
          <w:rtl w:val="0"/>
        </w:rPr>
        <w:t xml:space="preserve">detención del sujeto como los datos de prueba obtenidos de forma directa e inmediata, acorde con los principios de debido proceso y exclusión de prueba ilícita.</w:t>
      </w:r>
      <w:r w:rsidDel="00000000" w:rsidR="00000000" w:rsidRPr="00000000">
        <w:rPr>
          <w:rtl w:val="0"/>
        </w:rPr>
      </w:r>
    </w:p>
  </w:footnote>
  <w:footnote w:id="0">
    <w:p w:rsidR="00000000" w:rsidDel="00000000" w:rsidP="00000000" w:rsidRDefault="00000000" w:rsidRPr="00000000" w14:paraId="0000007C">
      <w:pPr>
        <w:spacing w:line="240" w:lineRule="auto"/>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b w:val="1"/>
          <w:bCs w:val="1"/>
          <w:sz w:val="16"/>
          <w:szCs w:val="16"/>
          <w:rtl w:val="0"/>
        </w:rPr>
        <w:t xml:space="preserve">Artículo 262</w:t>
      </w:r>
      <w:r w:rsidDel="00000000" w:rsidR="00000000" w:rsidRPr="00000000">
        <w:rPr>
          <w:rFonts w:ascii="Arial Narrow" w:cs="Arial Narrow" w:eastAsia="Arial Narrow" w:hAnsi="Arial Narrow"/>
          <w:sz w:val="16"/>
          <w:szCs w:val="16"/>
          <w:rtl w:val="0"/>
        </w:rPr>
        <w:t xml:space="preserve">. Se impondrá pena de tres a nueve años de prisión, multa de cincuenta a quinientos días, destitución e inhabilitación de tres a nueve años para desempeñar otro cargo, empleo o comisión públicos, a la persona servidora pública que con el carácter de autoridad responsable o vinculada al cumplimiento en el juicio de amparo o en el incidente de suspensión: </w:t>
      </w:r>
    </w:p>
    <w:p w:rsidR="00000000" w:rsidDel="00000000" w:rsidP="00000000" w:rsidRDefault="00000000" w:rsidRPr="00000000" w14:paraId="0000007D">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b w:val="1"/>
          <w:bCs w:val="1"/>
          <w:sz w:val="16"/>
          <w:szCs w:val="16"/>
          <w:rtl w:val="0"/>
        </w:rPr>
        <w:t xml:space="preserve">III.</w:t>
      </w:r>
      <w:r w:rsidDel="00000000" w:rsidR="00000000" w:rsidRPr="00000000">
        <w:rPr>
          <w:rFonts w:ascii="Arial Narrow" w:cs="Arial Narrow" w:eastAsia="Arial Narrow" w:hAnsi="Arial Narrow"/>
          <w:sz w:val="16"/>
          <w:szCs w:val="16"/>
          <w:rtl w:val="0"/>
        </w:rPr>
        <w:t xml:space="preserve"> No obedezca un auto de suspensión debidamente notificado, independientemente de cualquier otro delito en que incurra; </w:t>
      </w:r>
    </w:p>
    <w:p w:rsidR="00000000" w:rsidDel="00000000" w:rsidP="00000000" w:rsidRDefault="00000000" w:rsidRPr="00000000" w14:paraId="0000007E">
      <w:pPr>
        <w:spacing w:line="240" w:lineRule="auto"/>
        <w:rPr>
          <w:rFonts w:ascii="Arial Narrow" w:cs="Arial Narrow" w:eastAsia="Arial Narrow" w:hAnsi="Arial Narrow"/>
          <w:sz w:val="16"/>
          <w:szCs w:val="16"/>
        </w:rPr>
      </w:pPr>
      <w:r w:rsidDel="00000000" w:rsidR="00000000" w:rsidRPr="00000000">
        <w:rPr>
          <w:rtl w:val="0"/>
        </w:rPr>
      </w:r>
    </w:p>
  </w:footnote>
  <w:footnote w:id="1">
    <w:p w:rsidR="00000000" w:rsidDel="00000000" w:rsidP="00000000" w:rsidRDefault="00000000" w:rsidRPr="00000000" w14:paraId="0000007F">
      <w:pPr>
        <w:spacing w:line="240" w:lineRule="auto"/>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b w:val="1"/>
          <w:bCs w:val="1"/>
          <w:sz w:val="20"/>
          <w:szCs w:val="20"/>
          <w:rtl w:val="0"/>
        </w:rPr>
        <w:t xml:space="preserve"> </w:t>
      </w:r>
      <w:r w:rsidDel="00000000" w:rsidR="00000000" w:rsidRPr="00000000">
        <w:rPr>
          <w:rFonts w:ascii="Arial Narrow" w:cs="Arial Narrow" w:eastAsia="Arial Narrow" w:hAnsi="Arial Narrow"/>
          <w:b w:val="1"/>
          <w:bCs w:val="1"/>
          <w:sz w:val="16"/>
          <w:szCs w:val="16"/>
          <w:rtl w:val="0"/>
        </w:rPr>
        <w:t xml:space="preserve">Artículo 136</w:t>
      </w:r>
      <w:r w:rsidDel="00000000" w:rsidR="00000000" w:rsidRPr="00000000">
        <w:rPr>
          <w:rFonts w:ascii="Arial Narrow" w:cs="Arial Narrow" w:eastAsia="Arial Narrow" w:hAnsi="Arial Narrow"/>
          <w:sz w:val="16"/>
          <w:szCs w:val="16"/>
          <w:rtl w:val="0"/>
        </w:rPr>
        <w:t xml:space="preserve">. La suspensión, cualquiera que sea su naturaleza, </w:t>
      </w:r>
      <w:r w:rsidDel="00000000" w:rsidR="00000000" w:rsidRPr="00000000">
        <w:rPr>
          <w:rFonts w:ascii="Arial Narrow" w:cs="Arial Narrow" w:eastAsia="Arial Narrow" w:hAnsi="Arial Narrow"/>
          <w:sz w:val="16"/>
          <w:szCs w:val="16"/>
          <w:u w:val="single"/>
          <w:rtl w:val="0"/>
        </w:rPr>
        <w:t xml:space="preserve">surtirá sus efectos desde el momento en que se pronuncie el acuerdo relativo</w:t>
      </w:r>
      <w:r w:rsidDel="00000000" w:rsidR="00000000" w:rsidRPr="00000000">
        <w:rPr>
          <w:rFonts w:ascii="Arial Narrow" w:cs="Arial Narrow" w:eastAsia="Arial Narrow" w:hAnsi="Arial Narrow"/>
          <w:sz w:val="16"/>
          <w:szCs w:val="16"/>
          <w:rtl w:val="0"/>
        </w:rPr>
        <w:t xml:space="preserve">, aún cuando sea recurrido.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2" w:customStyle="1">
    <w:name w:val="TableNormal2"/>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F07B48"/>
    <w:rPr>
      <w:sz w:val="16"/>
      <w:szCs w:val="16"/>
    </w:rPr>
  </w:style>
  <w:style w:type="paragraph" w:styleId="Textocomentario">
    <w:name w:val="annotation text"/>
    <w:basedOn w:val="Normal"/>
    <w:link w:val="TextocomentarioCar"/>
    <w:uiPriority w:val="99"/>
    <w:semiHidden w:val="1"/>
    <w:unhideWhenUsed w:val="1"/>
    <w:rsid w:val="00F07B4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07B4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F07B48"/>
    <w:rPr>
      <w:b w:val="1"/>
      <w:bCs w:val="1"/>
    </w:rPr>
  </w:style>
  <w:style w:type="character" w:styleId="AsuntodelcomentarioCar" w:customStyle="1">
    <w:name w:val="Asunto del comentario Car"/>
    <w:basedOn w:val="TextocomentarioCar"/>
    <w:link w:val="Asuntodelcomentario"/>
    <w:uiPriority w:val="99"/>
    <w:semiHidden w:val="1"/>
    <w:rsid w:val="00F07B48"/>
    <w:rPr>
      <w:b w:val="1"/>
      <w:bCs w:val="1"/>
      <w:sz w:val="20"/>
      <w:szCs w:val="20"/>
    </w:rPr>
  </w:style>
  <w:style w:type="table" w:styleId="1" w:customStyle="1">
    <w:name w:val="1"/>
    <w:basedOn w:val="TableNormal1"/>
    <w:tblPr>
      <w:tblStyleRowBandSize w:val="1"/>
      <w:tblStyleColBandSize w:val="1"/>
      <w:tblCellMar>
        <w:top w:w="0.0" w:type="dxa"/>
        <w:left w:w="0.0" w:type="dxa"/>
        <w:bottom w:w="0.0" w:type="dxa"/>
        <w:right w:w="0.0" w:type="dxa"/>
      </w:tblCellMar>
    </w:tblPr>
  </w:style>
  <w:style w:type="paragraph" w:styleId="Prrafodelista">
    <w:name w:val="List Paragraph"/>
    <w:basedOn w:val="Normal"/>
    <w:uiPriority w:val="34"/>
    <w:qFormat w:val="1"/>
    <w:rsid w:val="00D33D2C"/>
    <w:pPr>
      <w:spacing w:line="240" w:lineRule="auto"/>
      <w:ind w:left="720"/>
      <w:contextualSpacing w:val="1"/>
    </w:pPr>
    <w:rPr>
      <w:rFonts w:asciiTheme="minorHAnsi" w:cstheme="minorBidi" w:eastAsiaTheme="minorHAnsi" w:hAnsiTheme="minorHAnsi"/>
      <w:sz w:val="24"/>
      <w:szCs w:val="24"/>
      <w:lang w:eastAsia="en-US" w:val="es-MX"/>
    </w:rPr>
  </w:style>
  <w:style w:type="paragraph" w:styleId="NormalWeb">
    <w:name w:val="Normal (Web)"/>
    <w:basedOn w:val="Normal"/>
    <w:uiPriority w:val="99"/>
    <w:unhideWhenUsed w:val="1"/>
    <w:rsid w:val="003452C3"/>
    <w:pPr>
      <w:spacing w:after="100" w:afterAutospacing="1" w:before="100" w:beforeAutospacing="1" w:line="240" w:lineRule="auto"/>
    </w:pPr>
    <w:rPr>
      <w:rFonts w:ascii="Times New Roman" w:cs="Times New Roman" w:eastAsia="Times New Roman" w:hAnsi="Times New Roman"/>
      <w:sz w:val="24"/>
      <w:szCs w:val="24"/>
      <w:lang w:val="es-MX"/>
    </w:rPr>
  </w:style>
  <w:style w:type="character" w:styleId="Hipervnculo">
    <w:name w:val="Hyperlink"/>
    <w:basedOn w:val="Fuentedeprrafopredeter"/>
    <w:uiPriority w:val="99"/>
    <w:semiHidden w:val="1"/>
    <w:unhideWhenUsed w:val="1"/>
    <w:rsid w:val="003452C3"/>
    <w:rPr>
      <w:color w:val="0000ff"/>
      <w:u w:val="single"/>
    </w:rPr>
  </w:style>
  <w:style w:type="paragraph" w:styleId="p1" w:customStyle="1">
    <w:name w:val="p1"/>
    <w:basedOn w:val="Normal"/>
    <w:rsid w:val="00472128"/>
    <w:pPr>
      <w:spacing w:line="240" w:lineRule="auto"/>
    </w:pPr>
    <w:rPr>
      <w:rFonts w:eastAsia="Times New Roman"/>
      <w:color w:val="000000"/>
      <w:sz w:val="15"/>
      <w:szCs w:val="15"/>
      <w:lang w:val="es-MX"/>
    </w:rPr>
  </w:style>
  <w:style w:type="character" w:styleId="Ttulo2Car" w:customStyle="1">
    <w:name w:val="Título 2 Car"/>
    <w:basedOn w:val="Fuentedeprrafopredeter"/>
    <w:link w:val="Ttulo2"/>
    <w:uiPriority w:val="9"/>
    <w:rsid w:val="00CE7C33"/>
    <w:rPr>
      <w:sz w:val="32"/>
      <w:szCs w:val="32"/>
    </w:rPr>
  </w:style>
  <w:style w:type="character" w:styleId="Textoennegrita">
    <w:name w:val="Strong"/>
    <w:basedOn w:val="Fuentedeprrafopredeter"/>
    <w:uiPriority w:val="22"/>
    <w:qFormat w:val="1"/>
    <w:rsid w:val="00A327E6"/>
    <w:rPr>
      <w:b w:val="1"/>
      <w:bCs w:val="1"/>
    </w:rPr>
  </w:style>
  <w:style w:type="character" w:styleId="whitespace-normal" w:customStyle="1">
    <w:name w:val="whitespace-normal"/>
    <w:basedOn w:val="Fuentedeprrafopredeter"/>
    <w:rsid w:val="00A327E6"/>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5ektKJH9VBpbojgbQNllxly9A==">CgMxLjA4AHIhMVJiYWVLMUhCbDBEbWNmOWFPc3dXT2N3V2VoR2M3dUgy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2026-02-21T00:16:00Z</dcterms:created>
  <dc:creator>Microsoft Office User</dc:creator>
</cp:coreProperties>
</file>