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3A92" w14:textId="3722B2C5" w:rsidR="00366D95" w:rsidRDefault="00366D95" w:rsidP="00456DD6">
      <w:pPr>
        <w:jc w:val="both"/>
        <w:rPr>
          <w:b/>
          <w:bCs/>
        </w:rPr>
      </w:pPr>
      <w:r w:rsidRPr="00366D95">
        <w:rPr>
          <w:b/>
          <w:bCs/>
        </w:rPr>
        <w:t xml:space="preserve">Accountant Jobs in Dubai for Freshers and Foreigners  </w:t>
      </w:r>
    </w:p>
    <w:p w14:paraId="568BBF72" w14:textId="77777777" w:rsidR="00366D95" w:rsidRDefault="00366D95" w:rsidP="00456DD6">
      <w:pPr>
        <w:jc w:val="both"/>
        <w:rPr>
          <w:b/>
          <w:bCs/>
        </w:rPr>
      </w:pPr>
    </w:p>
    <w:p w14:paraId="7729DFB3" w14:textId="58E0DA1A" w:rsidR="00366D95" w:rsidRPr="00366D95" w:rsidRDefault="00366D95" w:rsidP="00456DD6">
      <w:pPr>
        <w:jc w:val="both"/>
        <w:rPr>
          <w:b/>
          <w:bCs/>
        </w:rPr>
      </w:pPr>
      <w:r w:rsidRPr="00366D95">
        <w:rPr>
          <w:b/>
          <w:bCs/>
        </w:rPr>
        <w:t>Salary,</w:t>
      </w:r>
      <w:r>
        <w:rPr>
          <w:b/>
          <w:bCs/>
        </w:rPr>
        <w:t xml:space="preserve"> Job requirements/ demand &amp; other </w:t>
      </w:r>
      <w:proofErr w:type="spellStart"/>
      <w:r>
        <w:rPr>
          <w:b/>
          <w:bCs/>
        </w:rPr>
        <w:t>guidances</w:t>
      </w:r>
      <w:proofErr w:type="spellEnd"/>
    </w:p>
    <w:p w14:paraId="7850392B" w14:textId="58C2CA96" w:rsidR="00366D95" w:rsidRPr="00366D95" w:rsidRDefault="00366D95" w:rsidP="00456DD6">
      <w:pPr>
        <w:jc w:val="both"/>
      </w:pPr>
      <w:r>
        <w:t xml:space="preserve"> </w:t>
      </w:r>
    </w:p>
    <w:p w14:paraId="38AE2D31" w14:textId="1E726B48" w:rsidR="00366D95" w:rsidRPr="00366D95" w:rsidRDefault="00366D95" w:rsidP="00456DD6">
      <w:pPr>
        <w:jc w:val="both"/>
      </w:pPr>
      <w:r w:rsidRPr="00366D95">
        <w:t>Dubai continues to be one of the top destinations for finance professionals. With its tax-free salary system, growing business environment, and strong demand for financial reporting and compliance, accountant jobs in Dubai remain highly attractive — especially for fresh graduates and foreign applicants.</w:t>
      </w:r>
    </w:p>
    <w:p w14:paraId="1D08F840" w14:textId="3D493989" w:rsidR="00366D95" w:rsidRPr="00366D95" w:rsidRDefault="00366D95" w:rsidP="00456DD6">
      <w:pPr>
        <w:jc w:val="both"/>
      </w:pPr>
      <w:hyperlink r:id="rId5" w:tgtFrame="_self" w:history="1"/>
      <w:r>
        <w:t xml:space="preserve"> </w:t>
      </w:r>
      <w:r w:rsidRPr="00366D95">
        <w:t>Whether you are a recent accounting graduate or an experienced professional planning to move abroad, this guide explains salary expectations, required qualifications, visa process, and how to apply</w:t>
      </w:r>
      <w:r w:rsidR="00456DD6">
        <w:t>.</w:t>
      </w:r>
    </w:p>
    <w:p w14:paraId="7C2876F4" w14:textId="77777777" w:rsidR="00366D95" w:rsidRPr="00366D95" w:rsidRDefault="00366D95" w:rsidP="00456DD6">
      <w:pPr>
        <w:jc w:val="both"/>
      </w:pPr>
      <w:r w:rsidRPr="00366D95">
        <w:pict w14:anchorId="00610227">
          <v:rect id="_x0000_i1097" style="width:438pt;height:.75pt" o:hrpct="0" o:hralign="center" o:hrstd="t" o:hr="t" fillcolor="#a0a0a0" stroked="f"/>
        </w:pict>
      </w:r>
    </w:p>
    <w:p w14:paraId="37686853" w14:textId="522DF367" w:rsidR="00366D95" w:rsidRPr="00366D95" w:rsidRDefault="00366D95" w:rsidP="00456DD6">
      <w:pPr>
        <w:jc w:val="both"/>
        <w:rPr>
          <w:b/>
          <w:bCs/>
        </w:rPr>
      </w:pPr>
      <w:r w:rsidRPr="00366D95">
        <w:rPr>
          <w:b/>
          <w:bCs/>
        </w:rPr>
        <w:t xml:space="preserve">Why Dubai Is Hiring Accountants in </w:t>
      </w:r>
    </w:p>
    <w:p w14:paraId="3B771164" w14:textId="77777777" w:rsidR="00366D95" w:rsidRPr="00366D95" w:rsidRDefault="00366D95" w:rsidP="00456DD6">
      <w:pPr>
        <w:jc w:val="both"/>
      </w:pPr>
      <w:r w:rsidRPr="00366D95">
        <w:t>Dubai is home to thousands of multinational companies, SMEs, construction firms, retail groups, logistics companies, and financial institutions. Every business operating in the UAE must maintain proper financial records, VAT compliance, payroll systems, and audit documentation.</w:t>
      </w:r>
    </w:p>
    <w:p w14:paraId="61E30FFA" w14:textId="77777777" w:rsidR="00366D95" w:rsidRPr="00366D95" w:rsidRDefault="00366D95" w:rsidP="00456DD6">
      <w:pPr>
        <w:jc w:val="both"/>
      </w:pPr>
      <w:r w:rsidRPr="00366D95">
        <w:t>As the economy continues expanding into technology, tourism, real estate, and trade, the demand for accounting professionals — including junior accountants — remains steady.</w:t>
      </w:r>
    </w:p>
    <w:p w14:paraId="5EE8E42D" w14:textId="77777777" w:rsidR="00366D95" w:rsidRPr="00366D95" w:rsidRDefault="00366D95" w:rsidP="00456DD6">
      <w:pPr>
        <w:jc w:val="both"/>
      </w:pPr>
      <w:r w:rsidRPr="00366D95">
        <w:pict w14:anchorId="249C5289">
          <v:rect id="_x0000_i1098" style="width:438pt;height:.75pt" o:hrpct="0" o:hralign="center" o:hrstd="t" o:hr="t" fillcolor="#a0a0a0" stroked="f"/>
        </w:pict>
      </w:r>
    </w:p>
    <w:p w14:paraId="278683F1" w14:textId="5C0F0ACB" w:rsidR="00366D95" w:rsidRPr="00366D95" w:rsidRDefault="00366D95" w:rsidP="00456DD6">
      <w:pPr>
        <w:jc w:val="both"/>
        <w:rPr>
          <w:b/>
          <w:bCs/>
        </w:rPr>
      </w:pPr>
      <w:r>
        <w:rPr>
          <w:b/>
          <w:bCs/>
        </w:rPr>
        <w:t xml:space="preserve">Estimated </w:t>
      </w:r>
      <w:r w:rsidRPr="00366D95">
        <w:rPr>
          <w:b/>
          <w:bCs/>
        </w:rPr>
        <w:t xml:space="preserve">Salary of Accountants in Dubai </w:t>
      </w:r>
    </w:p>
    <w:p w14:paraId="6E80761C" w14:textId="77777777" w:rsidR="00366D95" w:rsidRPr="00366D95" w:rsidRDefault="00366D95" w:rsidP="00456DD6">
      <w:pPr>
        <w:jc w:val="both"/>
      </w:pPr>
      <w:r w:rsidRPr="00366D95">
        <w:t>Salaries vary depending on experience, company size, and industry.</w:t>
      </w:r>
    </w:p>
    <w:p w14:paraId="51400DE7" w14:textId="77777777" w:rsidR="00366D95" w:rsidRPr="00366D95" w:rsidRDefault="00366D95" w:rsidP="00456DD6">
      <w:pPr>
        <w:jc w:val="both"/>
        <w:rPr>
          <w:b/>
          <w:bCs/>
        </w:rPr>
      </w:pPr>
      <w:r w:rsidRPr="00366D95">
        <w:rPr>
          <w:b/>
          <w:bCs/>
        </w:rPr>
        <w:t>For Freshers (0–1 Year Experience)</w:t>
      </w:r>
    </w:p>
    <w:p w14:paraId="216228F7" w14:textId="77777777" w:rsidR="00366D95" w:rsidRPr="00366D95" w:rsidRDefault="00366D95" w:rsidP="00456DD6">
      <w:pPr>
        <w:numPr>
          <w:ilvl w:val="0"/>
          <w:numId w:val="1"/>
        </w:numPr>
        <w:jc w:val="both"/>
      </w:pPr>
      <w:r w:rsidRPr="00366D95">
        <w:rPr>
          <w:b/>
          <w:bCs/>
        </w:rPr>
        <w:t>AED 3,000 – AED 6,000 per month</w:t>
      </w:r>
    </w:p>
    <w:p w14:paraId="4DCA6199" w14:textId="77777777" w:rsidR="00366D95" w:rsidRPr="00366D95" w:rsidRDefault="00366D95" w:rsidP="00456DD6">
      <w:pPr>
        <w:jc w:val="both"/>
      </w:pPr>
      <w:r w:rsidRPr="00366D95">
        <w:t>Entry-level accountants or junior accountants typically start in this range.</w:t>
      </w:r>
    </w:p>
    <w:p w14:paraId="680F0A90" w14:textId="77777777" w:rsidR="00366D95" w:rsidRPr="00366D95" w:rsidRDefault="00366D95" w:rsidP="00456DD6">
      <w:pPr>
        <w:jc w:val="both"/>
      </w:pPr>
      <w:r w:rsidRPr="00366D95">
        <w:pict w14:anchorId="1C170660">
          <v:rect id="_x0000_i1099" style="width:438pt;height:.75pt" o:hrpct="0" o:hralign="center" o:hrstd="t" o:hr="t" fillcolor="#a0a0a0" stroked="f"/>
        </w:pict>
      </w:r>
    </w:p>
    <w:p w14:paraId="24152A4E" w14:textId="77777777" w:rsidR="00366D95" w:rsidRPr="00366D95" w:rsidRDefault="00366D95" w:rsidP="00456DD6">
      <w:pPr>
        <w:jc w:val="both"/>
        <w:rPr>
          <w:b/>
          <w:bCs/>
        </w:rPr>
      </w:pPr>
      <w:r w:rsidRPr="00366D95">
        <w:rPr>
          <w:b/>
          <w:bCs/>
        </w:rPr>
        <w:t>For Experienced Accountants (2–5 Years)</w:t>
      </w:r>
    </w:p>
    <w:p w14:paraId="5B04ACB4" w14:textId="77777777" w:rsidR="00366D95" w:rsidRPr="00366D95" w:rsidRDefault="00366D95" w:rsidP="00456DD6">
      <w:pPr>
        <w:numPr>
          <w:ilvl w:val="0"/>
          <w:numId w:val="2"/>
        </w:numPr>
        <w:jc w:val="both"/>
      </w:pPr>
      <w:r w:rsidRPr="00366D95">
        <w:rPr>
          <w:b/>
          <w:bCs/>
        </w:rPr>
        <w:t>AED 6,000 – AED 12,000 per month</w:t>
      </w:r>
    </w:p>
    <w:p w14:paraId="5D626256" w14:textId="77777777" w:rsidR="00366D95" w:rsidRPr="00366D95" w:rsidRDefault="00366D95" w:rsidP="00456DD6">
      <w:pPr>
        <w:jc w:val="both"/>
      </w:pPr>
      <w:r w:rsidRPr="00366D95">
        <w:t>Professionals with VAT knowledge, ERP experience, or audit background may earn more.</w:t>
      </w:r>
    </w:p>
    <w:p w14:paraId="22635B21" w14:textId="77777777" w:rsidR="00366D95" w:rsidRPr="00366D95" w:rsidRDefault="00366D95" w:rsidP="00456DD6">
      <w:pPr>
        <w:jc w:val="both"/>
      </w:pPr>
      <w:r w:rsidRPr="00366D95">
        <w:pict w14:anchorId="3A5C4001">
          <v:rect id="_x0000_i1100" style="width:438pt;height:.75pt" o:hrpct="0" o:hralign="center" o:hrstd="t" o:hr="t" fillcolor="#a0a0a0" stroked="f"/>
        </w:pict>
      </w:r>
    </w:p>
    <w:p w14:paraId="39A7A5B5" w14:textId="77777777" w:rsidR="00456DD6" w:rsidRDefault="00456DD6" w:rsidP="00456DD6">
      <w:pPr>
        <w:jc w:val="both"/>
        <w:rPr>
          <w:b/>
          <w:bCs/>
        </w:rPr>
      </w:pPr>
    </w:p>
    <w:p w14:paraId="58ABCB51" w14:textId="5F040E5B" w:rsidR="00366D95" w:rsidRPr="00366D95" w:rsidRDefault="00366D95" w:rsidP="00456DD6">
      <w:pPr>
        <w:jc w:val="both"/>
        <w:rPr>
          <w:b/>
          <w:bCs/>
        </w:rPr>
      </w:pPr>
      <w:r w:rsidRPr="00366D95">
        <w:rPr>
          <w:b/>
          <w:bCs/>
        </w:rPr>
        <w:lastRenderedPageBreak/>
        <w:t>Senior Accountants / Finance Executives</w:t>
      </w:r>
    </w:p>
    <w:p w14:paraId="51A3C375" w14:textId="77777777" w:rsidR="00366D95" w:rsidRPr="00366D95" w:rsidRDefault="00366D95" w:rsidP="00456DD6">
      <w:pPr>
        <w:numPr>
          <w:ilvl w:val="0"/>
          <w:numId w:val="3"/>
        </w:numPr>
        <w:jc w:val="both"/>
      </w:pPr>
      <w:r w:rsidRPr="00366D95">
        <w:rPr>
          <w:b/>
          <w:bCs/>
        </w:rPr>
        <w:t>AED 12,000 – AED 20,000+ per month</w:t>
      </w:r>
    </w:p>
    <w:p w14:paraId="128E41F6" w14:textId="77777777" w:rsidR="00366D95" w:rsidRPr="00366D95" w:rsidRDefault="00366D95" w:rsidP="00456DD6">
      <w:pPr>
        <w:jc w:val="both"/>
      </w:pPr>
      <w:r w:rsidRPr="00366D95">
        <w:t>Large corporations may offer higher packages.</w:t>
      </w:r>
    </w:p>
    <w:p w14:paraId="768547C4" w14:textId="77777777" w:rsidR="00366D95" w:rsidRPr="00366D95" w:rsidRDefault="00366D95" w:rsidP="00456DD6">
      <w:pPr>
        <w:jc w:val="both"/>
      </w:pPr>
      <w:r w:rsidRPr="00366D95">
        <w:pict w14:anchorId="001049DF">
          <v:rect id="_x0000_i1101" style="width:438pt;height:.75pt" o:hrpct="0" o:hralign="center" o:hrstd="t" o:hr="t" fillcolor="#a0a0a0" stroked="f"/>
        </w:pict>
      </w:r>
    </w:p>
    <w:p w14:paraId="721F1C64" w14:textId="77777777" w:rsidR="00366D95" w:rsidRPr="00366D95" w:rsidRDefault="00366D95" w:rsidP="00456DD6">
      <w:pPr>
        <w:jc w:val="both"/>
        <w:rPr>
          <w:b/>
          <w:bCs/>
        </w:rPr>
      </w:pPr>
      <w:r w:rsidRPr="00366D95">
        <w:rPr>
          <w:b/>
          <w:bCs/>
        </w:rPr>
        <w:t>Key Advantage: Tax-Free Salary</w:t>
      </w:r>
    </w:p>
    <w:p w14:paraId="2E9121A3" w14:textId="77777777" w:rsidR="00366D95" w:rsidRPr="00366D95" w:rsidRDefault="00366D95" w:rsidP="00456DD6">
      <w:pPr>
        <w:jc w:val="both"/>
      </w:pPr>
      <w:r w:rsidRPr="00366D95">
        <w:t>Dubai does not impose personal income tax, meaning your take-home salary is usually what you earn.</w:t>
      </w:r>
    </w:p>
    <w:p w14:paraId="10C4470E" w14:textId="77777777" w:rsidR="00366D95" w:rsidRPr="00366D95" w:rsidRDefault="00366D95" w:rsidP="00456DD6">
      <w:pPr>
        <w:jc w:val="both"/>
      </w:pPr>
      <w:r w:rsidRPr="00366D95">
        <w:pict w14:anchorId="0BEEABE2">
          <v:rect id="_x0000_i1102" style="width:438pt;height:.75pt" o:hrpct="0" o:hralign="center" o:hrstd="t" o:hr="t" fillcolor="#a0a0a0" stroked="f"/>
        </w:pict>
      </w:r>
    </w:p>
    <w:p w14:paraId="54E69995" w14:textId="77777777" w:rsidR="00366D95" w:rsidRPr="00366D95" w:rsidRDefault="00366D95" w:rsidP="00456DD6">
      <w:pPr>
        <w:jc w:val="both"/>
        <w:rPr>
          <w:b/>
          <w:bCs/>
        </w:rPr>
      </w:pPr>
      <w:r w:rsidRPr="00366D95">
        <w:rPr>
          <w:b/>
          <w:bCs/>
        </w:rPr>
        <w:t>Common Accountant Job Responsibilities</w:t>
      </w:r>
    </w:p>
    <w:p w14:paraId="2D9EDD7E" w14:textId="77777777" w:rsidR="00366D95" w:rsidRPr="00366D95" w:rsidRDefault="00366D95" w:rsidP="00456DD6">
      <w:pPr>
        <w:jc w:val="both"/>
      </w:pPr>
      <w:r w:rsidRPr="00366D95">
        <w:t>Accountants in Dubai are typically responsible for:</w:t>
      </w:r>
    </w:p>
    <w:p w14:paraId="42A407FC" w14:textId="77777777" w:rsidR="00366D95" w:rsidRPr="00366D95" w:rsidRDefault="00366D95" w:rsidP="00456DD6">
      <w:pPr>
        <w:numPr>
          <w:ilvl w:val="0"/>
          <w:numId w:val="4"/>
        </w:numPr>
        <w:jc w:val="both"/>
      </w:pPr>
      <w:r w:rsidRPr="00366D95">
        <w:t>Recording financial transactions</w:t>
      </w:r>
    </w:p>
    <w:p w14:paraId="29D326E4" w14:textId="77777777" w:rsidR="00366D95" w:rsidRPr="00366D95" w:rsidRDefault="00366D95" w:rsidP="00456DD6">
      <w:pPr>
        <w:numPr>
          <w:ilvl w:val="0"/>
          <w:numId w:val="4"/>
        </w:numPr>
        <w:jc w:val="both"/>
      </w:pPr>
      <w:r w:rsidRPr="00366D95">
        <w:t>Preparing financial statements</w:t>
      </w:r>
    </w:p>
    <w:p w14:paraId="2487B23A" w14:textId="77777777" w:rsidR="00366D95" w:rsidRPr="00366D95" w:rsidRDefault="00366D95" w:rsidP="00456DD6">
      <w:pPr>
        <w:numPr>
          <w:ilvl w:val="0"/>
          <w:numId w:val="4"/>
        </w:numPr>
        <w:jc w:val="both"/>
      </w:pPr>
      <w:r w:rsidRPr="00366D95">
        <w:t>Managing accounts payable and receivable</w:t>
      </w:r>
    </w:p>
    <w:p w14:paraId="04CD13CC" w14:textId="77777777" w:rsidR="00366D95" w:rsidRPr="00366D95" w:rsidRDefault="00366D95" w:rsidP="00456DD6">
      <w:pPr>
        <w:numPr>
          <w:ilvl w:val="0"/>
          <w:numId w:val="4"/>
        </w:numPr>
        <w:jc w:val="both"/>
      </w:pPr>
      <w:r w:rsidRPr="00366D95">
        <w:t>Handling VAT filing and compliance</w:t>
      </w:r>
    </w:p>
    <w:p w14:paraId="4A7D197A" w14:textId="77777777" w:rsidR="00366D95" w:rsidRPr="00366D95" w:rsidRDefault="00366D95" w:rsidP="00456DD6">
      <w:pPr>
        <w:numPr>
          <w:ilvl w:val="0"/>
          <w:numId w:val="4"/>
        </w:numPr>
        <w:jc w:val="both"/>
      </w:pPr>
      <w:r w:rsidRPr="00366D95">
        <w:t>Bank reconciliation</w:t>
      </w:r>
    </w:p>
    <w:p w14:paraId="3C474925" w14:textId="77777777" w:rsidR="00366D95" w:rsidRPr="00366D95" w:rsidRDefault="00366D95" w:rsidP="00456DD6">
      <w:pPr>
        <w:numPr>
          <w:ilvl w:val="0"/>
          <w:numId w:val="4"/>
        </w:numPr>
        <w:jc w:val="both"/>
      </w:pPr>
      <w:r w:rsidRPr="00366D95">
        <w:t>Payroll processing</w:t>
      </w:r>
    </w:p>
    <w:p w14:paraId="15CDD288" w14:textId="77777777" w:rsidR="00366D95" w:rsidRPr="00366D95" w:rsidRDefault="00366D95" w:rsidP="00456DD6">
      <w:pPr>
        <w:numPr>
          <w:ilvl w:val="0"/>
          <w:numId w:val="4"/>
        </w:numPr>
        <w:jc w:val="both"/>
      </w:pPr>
      <w:r w:rsidRPr="00366D95">
        <w:t>Assisting in audits</w:t>
      </w:r>
    </w:p>
    <w:p w14:paraId="141266D4" w14:textId="77777777" w:rsidR="00366D95" w:rsidRPr="00366D95" w:rsidRDefault="00366D95" w:rsidP="00456DD6">
      <w:pPr>
        <w:numPr>
          <w:ilvl w:val="0"/>
          <w:numId w:val="4"/>
        </w:numPr>
        <w:jc w:val="both"/>
      </w:pPr>
      <w:r w:rsidRPr="00366D95">
        <w:t>Budget preparation</w:t>
      </w:r>
    </w:p>
    <w:p w14:paraId="20FF8811" w14:textId="77777777" w:rsidR="00366D95" w:rsidRPr="00366D95" w:rsidRDefault="00366D95" w:rsidP="00456DD6">
      <w:pPr>
        <w:jc w:val="both"/>
      </w:pPr>
      <w:r w:rsidRPr="00366D95">
        <w:t>Freshers may start with data entry, invoice processing, and assisting senior accountants.</w:t>
      </w:r>
    </w:p>
    <w:p w14:paraId="0613BEBC" w14:textId="77777777" w:rsidR="00366D95" w:rsidRPr="00366D95" w:rsidRDefault="00366D95" w:rsidP="00456DD6">
      <w:pPr>
        <w:jc w:val="both"/>
      </w:pPr>
      <w:r w:rsidRPr="00366D95">
        <w:pict w14:anchorId="5E44B599">
          <v:rect id="_x0000_i1103" style="width:438pt;height:.75pt" o:hrpct="0" o:hralign="center" o:hrstd="t" o:hr="t" fillcolor="#a0a0a0" stroked="f"/>
        </w:pict>
      </w:r>
    </w:p>
    <w:p w14:paraId="087E8405" w14:textId="77777777" w:rsidR="00456DD6" w:rsidRDefault="00456DD6" w:rsidP="00456DD6">
      <w:pPr>
        <w:jc w:val="both"/>
        <w:rPr>
          <w:b/>
          <w:bCs/>
        </w:rPr>
      </w:pPr>
    </w:p>
    <w:p w14:paraId="3E88DB82" w14:textId="3C267C7A" w:rsidR="00366D95" w:rsidRPr="00366D95" w:rsidRDefault="00366D95" w:rsidP="00456DD6">
      <w:pPr>
        <w:jc w:val="both"/>
        <w:rPr>
          <w:b/>
          <w:bCs/>
        </w:rPr>
      </w:pPr>
      <w:r w:rsidRPr="00366D95">
        <w:rPr>
          <w:b/>
          <w:bCs/>
        </w:rPr>
        <w:t xml:space="preserve">Eligibility and Requirements </w:t>
      </w:r>
    </w:p>
    <w:p w14:paraId="2359E052" w14:textId="77777777" w:rsidR="00366D95" w:rsidRPr="00366D95" w:rsidRDefault="00366D95" w:rsidP="00456DD6">
      <w:pPr>
        <w:jc w:val="both"/>
        <w:rPr>
          <w:b/>
          <w:bCs/>
        </w:rPr>
      </w:pPr>
      <w:r w:rsidRPr="00366D95">
        <w:rPr>
          <w:b/>
          <w:bCs/>
        </w:rPr>
        <w:t>Educational Requirements</w:t>
      </w:r>
    </w:p>
    <w:p w14:paraId="49FF7850" w14:textId="77777777" w:rsidR="00366D95" w:rsidRPr="00366D95" w:rsidRDefault="00366D95" w:rsidP="00456DD6">
      <w:pPr>
        <w:numPr>
          <w:ilvl w:val="0"/>
          <w:numId w:val="5"/>
        </w:numPr>
        <w:jc w:val="both"/>
      </w:pPr>
      <w:proofErr w:type="gramStart"/>
      <w:r w:rsidRPr="00366D95">
        <w:t>Bachelor’s degree in Accounting</w:t>
      </w:r>
      <w:proofErr w:type="gramEnd"/>
      <w:r w:rsidRPr="00366D95">
        <w:t>, Finance, or Commerce</w:t>
      </w:r>
    </w:p>
    <w:p w14:paraId="68B77CB0" w14:textId="77777777" w:rsidR="00366D95" w:rsidRPr="00366D95" w:rsidRDefault="00366D95" w:rsidP="00456DD6">
      <w:pPr>
        <w:numPr>
          <w:ilvl w:val="0"/>
          <w:numId w:val="5"/>
        </w:numPr>
        <w:jc w:val="both"/>
      </w:pPr>
      <w:r w:rsidRPr="00366D95">
        <w:t>Master’s degree is an advantage but not mandatory</w:t>
      </w:r>
    </w:p>
    <w:p w14:paraId="62374DCB" w14:textId="77777777" w:rsidR="00366D95" w:rsidRPr="00366D95" w:rsidRDefault="00366D95" w:rsidP="00456DD6">
      <w:pPr>
        <w:jc w:val="both"/>
      </w:pPr>
      <w:r w:rsidRPr="00366D95">
        <w:pict w14:anchorId="0CF7946F">
          <v:rect id="_x0000_i1104" style="width:438pt;height:.75pt" o:hrpct="0" o:hralign="center" o:hrstd="t" o:hr="t" fillcolor="#a0a0a0" stroked="f"/>
        </w:pict>
      </w:r>
    </w:p>
    <w:p w14:paraId="3F78EBA2" w14:textId="77777777" w:rsidR="00366D95" w:rsidRDefault="00366D95" w:rsidP="00456DD6">
      <w:pPr>
        <w:jc w:val="both"/>
        <w:rPr>
          <w:b/>
          <w:bCs/>
        </w:rPr>
      </w:pPr>
    </w:p>
    <w:p w14:paraId="6B7D1357" w14:textId="77777777" w:rsidR="00366D95" w:rsidRDefault="00366D95" w:rsidP="00456DD6">
      <w:pPr>
        <w:jc w:val="both"/>
        <w:rPr>
          <w:b/>
          <w:bCs/>
        </w:rPr>
      </w:pPr>
    </w:p>
    <w:p w14:paraId="382F7E05" w14:textId="77777777" w:rsidR="00366D95" w:rsidRDefault="00366D95" w:rsidP="00456DD6">
      <w:pPr>
        <w:jc w:val="both"/>
        <w:rPr>
          <w:b/>
          <w:bCs/>
        </w:rPr>
      </w:pPr>
    </w:p>
    <w:p w14:paraId="7EB04720" w14:textId="385BE365" w:rsidR="00366D95" w:rsidRPr="00366D95" w:rsidRDefault="00366D95" w:rsidP="00456DD6">
      <w:pPr>
        <w:jc w:val="both"/>
        <w:rPr>
          <w:b/>
          <w:bCs/>
        </w:rPr>
      </w:pPr>
      <w:r w:rsidRPr="00366D95">
        <w:rPr>
          <w:b/>
          <w:bCs/>
        </w:rPr>
        <w:t>Professional Certifications (Optional but Valuable)</w:t>
      </w:r>
    </w:p>
    <w:p w14:paraId="4BA5836C" w14:textId="77777777" w:rsidR="00366D95" w:rsidRPr="00366D95" w:rsidRDefault="00366D95" w:rsidP="00456DD6">
      <w:pPr>
        <w:numPr>
          <w:ilvl w:val="0"/>
          <w:numId w:val="6"/>
        </w:numPr>
        <w:jc w:val="both"/>
      </w:pPr>
      <w:r w:rsidRPr="00366D95">
        <w:t>ACCA (Part-qualified or completed)</w:t>
      </w:r>
    </w:p>
    <w:p w14:paraId="27AF962F" w14:textId="77777777" w:rsidR="00366D95" w:rsidRPr="00366D95" w:rsidRDefault="00366D95" w:rsidP="00456DD6">
      <w:pPr>
        <w:numPr>
          <w:ilvl w:val="0"/>
          <w:numId w:val="6"/>
        </w:numPr>
        <w:jc w:val="both"/>
      </w:pPr>
      <w:r w:rsidRPr="00366D95">
        <w:t>CPA</w:t>
      </w:r>
    </w:p>
    <w:p w14:paraId="16215BA6" w14:textId="77777777" w:rsidR="00366D95" w:rsidRPr="00366D95" w:rsidRDefault="00366D95" w:rsidP="00456DD6">
      <w:pPr>
        <w:numPr>
          <w:ilvl w:val="0"/>
          <w:numId w:val="6"/>
        </w:numPr>
        <w:jc w:val="both"/>
      </w:pPr>
      <w:r w:rsidRPr="00366D95">
        <w:t>CMA</w:t>
      </w:r>
    </w:p>
    <w:p w14:paraId="18C5A93A" w14:textId="77777777" w:rsidR="00366D95" w:rsidRDefault="00366D95" w:rsidP="00456DD6">
      <w:pPr>
        <w:numPr>
          <w:ilvl w:val="0"/>
          <w:numId w:val="6"/>
        </w:numPr>
        <w:jc w:val="both"/>
      </w:pPr>
      <w:r w:rsidRPr="00366D95">
        <w:t>CA (Inter or Final)</w:t>
      </w:r>
    </w:p>
    <w:p w14:paraId="245B935A" w14:textId="4D83B1E4" w:rsidR="00366D95" w:rsidRPr="00366D95" w:rsidRDefault="00366D95" w:rsidP="00456DD6">
      <w:pPr>
        <w:numPr>
          <w:ilvl w:val="0"/>
          <w:numId w:val="6"/>
        </w:numPr>
        <w:jc w:val="both"/>
      </w:pPr>
      <w:r>
        <w:t>MIS – programs (</w:t>
      </w:r>
      <w:proofErr w:type="gramStart"/>
      <w:r>
        <w:t>AAA,EFP</w:t>
      </w:r>
      <w:proofErr w:type="gramEnd"/>
      <w:r>
        <w:t>,BAU)</w:t>
      </w:r>
    </w:p>
    <w:p w14:paraId="71F9D934" w14:textId="77777777" w:rsidR="00366D95" w:rsidRPr="00366D95" w:rsidRDefault="00366D95" w:rsidP="00456DD6">
      <w:pPr>
        <w:jc w:val="both"/>
      </w:pPr>
      <w:r w:rsidRPr="00366D95">
        <w:t>Having certification increases salary potential significantly.</w:t>
      </w:r>
    </w:p>
    <w:p w14:paraId="190E9681" w14:textId="77777777" w:rsidR="00366D95" w:rsidRPr="00366D95" w:rsidRDefault="00366D95" w:rsidP="00456DD6">
      <w:pPr>
        <w:jc w:val="both"/>
      </w:pPr>
      <w:r w:rsidRPr="00366D95">
        <w:pict w14:anchorId="11060C2B">
          <v:rect id="_x0000_i1105" style="width:438pt;height:.75pt" o:hrpct="0" o:hralign="center" o:hrstd="t" o:hr="t" fillcolor="#a0a0a0" stroked="f"/>
        </w:pict>
      </w:r>
    </w:p>
    <w:p w14:paraId="5FB09B05" w14:textId="77777777" w:rsidR="00366D95" w:rsidRPr="00366D95" w:rsidRDefault="00366D95" w:rsidP="00456DD6">
      <w:pPr>
        <w:jc w:val="both"/>
        <w:rPr>
          <w:b/>
          <w:bCs/>
        </w:rPr>
      </w:pPr>
      <w:r w:rsidRPr="00366D95">
        <w:rPr>
          <w:b/>
          <w:bCs/>
        </w:rPr>
        <w:t>Skills Required</w:t>
      </w:r>
    </w:p>
    <w:p w14:paraId="1537E596" w14:textId="77777777" w:rsidR="00366D95" w:rsidRPr="00366D95" w:rsidRDefault="00366D95" w:rsidP="00456DD6">
      <w:pPr>
        <w:numPr>
          <w:ilvl w:val="0"/>
          <w:numId w:val="7"/>
        </w:numPr>
        <w:jc w:val="both"/>
      </w:pPr>
      <w:r w:rsidRPr="00366D95">
        <w:t>Knowledge of accounting principles</w:t>
      </w:r>
    </w:p>
    <w:p w14:paraId="1C6F6C02" w14:textId="77777777" w:rsidR="00366D95" w:rsidRPr="00366D95" w:rsidRDefault="00366D95" w:rsidP="00456DD6">
      <w:pPr>
        <w:numPr>
          <w:ilvl w:val="0"/>
          <w:numId w:val="7"/>
        </w:numPr>
        <w:jc w:val="both"/>
      </w:pPr>
      <w:r w:rsidRPr="00366D95">
        <w:t>Understanding of VAT regulations</w:t>
      </w:r>
    </w:p>
    <w:p w14:paraId="798F4B42" w14:textId="799992C7" w:rsidR="00366D95" w:rsidRPr="00366D95" w:rsidRDefault="00366D95" w:rsidP="00456DD6">
      <w:pPr>
        <w:numPr>
          <w:ilvl w:val="0"/>
          <w:numId w:val="7"/>
        </w:numPr>
        <w:jc w:val="both"/>
      </w:pPr>
      <w:r w:rsidRPr="00366D95">
        <w:t>Proficiency in accounting software (e.g., QuickBooks, Tally, SAP, Oracle, Zoho</w:t>
      </w:r>
      <w:r>
        <w:t xml:space="preserve">, Xero, </w:t>
      </w:r>
      <w:proofErr w:type="gramStart"/>
      <w:r>
        <w:t>SAP ,</w:t>
      </w:r>
      <w:proofErr w:type="gramEnd"/>
      <w:r>
        <w:t xml:space="preserve"> Oracle &amp; Microsoft Dynamics </w:t>
      </w:r>
      <w:proofErr w:type="gramStart"/>
      <w:r>
        <w:t xml:space="preserve">AX </w:t>
      </w:r>
      <w:r w:rsidRPr="00366D95">
        <w:t>)</w:t>
      </w:r>
      <w:proofErr w:type="gramEnd"/>
    </w:p>
    <w:p w14:paraId="09472E92" w14:textId="77777777" w:rsidR="00366D95" w:rsidRPr="00366D95" w:rsidRDefault="00366D95" w:rsidP="00456DD6">
      <w:pPr>
        <w:numPr>
          <w:ilvl w:val="0"/>
          <w:numId w:val="7"/>
        </w:numPr>
        <w:jc w:val="both"/>
      </w:pPr>
      <w:r w:rsidRPr="00366D95">
        <w:t>Strong Microsoft Excel skills</w:t>
      </w:r>
    </w:p>
    <w:p w14:paraId="0AD259CE" w14:textId="77777777" w:rsidR="00366D95" w:rsidRPr="00366D95" w:rsidRDefault="00366D95" w:rsidP="00456DD6">
      <w:pPr>
        <w:numPr>
          <w:ilvl w:val="0"/>
          <w:numId w:val="7"/>
        </w:numPr>
        <w:jc w:val="both"/>
      </w:pPr>
      <w:r w:rsidRPr="00366D95">
        <w:t>Attention to detail</w:t>
      </w:r>
    </w:p>
    <w:p w14:paraId="42CBE13E" w14:textId="77777777" w:rsidR="00366D95" w:rsidRPr="00366D95" w:rsidRDefault="00366D95" w:rsidP="00456DD6">
      <w:pPr>
        <w:numPr>
          <w:ilvl w:val="0"/>
          <w:numId w:val="7"/>
        </w:numPr>
        <w:jc w:val="both"/>
      </w:pPr>
      <w:r w:rsidRPr="00366D95">
        <w:t>Good communication skills</w:t>
      </w:r>
    </w:p>
    <w:p w14:paraId="228CE436" w14:textId="77777777" w:rsidR="00366D95" w:rsidRPr="00366D95" w:rsidRDefault="00366D95" w:rsidP="00456DD6">
      <w:pPr>
        <w:jc w:val="both"/>
      </w:pPr>
      <w:r w:rsidRPr="00366D95">
        <w:pict w14:anchorId="300D76AF">
          <v:rect id="_x0000_i1106" style="width:438pt;height:.75pt" o:hrpct="0" o:hralign="center" o:hrstd="t" o:hr="t" fillcolor="#a0a0a0" stroked="f"/>
        </w:pict>
      </w:r>
    </w:p>
    <w:p w14:paraId="121BB98C" w14:textId="77777777" w:rsidR="00366D95" w:rsidRPr="00366D95" w:rsidRDefault="00366D95" w:rsidP="00456DD6">
      <w:pPr>
        <w:jc w:val="both"/>
        <w:rPr>
          <w:b/>
          <w:bCs/>
        </w:rPr>
      </w:pPr>
      <w:r w:rsidRPr="00366D95">
        <w:rPr>
          <w:b/>
          <w:bCs/>
        </w:rPr>
        <w:t>For Freshers</w:t>
      </w:r>
    </w:p>
    <w:p w14:paraId="4CA9DFBD" w14:textId="77777777" w:rsidR="00366D95" w:rsidRPr="00366D95" w:rsidRDefault="00366D95" w:rsidP="00456DD6">
      <w:pPr>
        <w:numPr>
          <w:ilvl w:val="0"/>
          <w:numId w:val="8"/>
        </w:numPr>
        <w:jc w:val="both"/>
      </w:pPr>
      <w:r w:rsidRPr="00366D95">
        <w:t>Internship experience is helpful</w:t>
      </w:r>
    </w:p>
    <w:p w14:paraId="2BF93220" w14:textId="77777777" w:rsidR="00366D95" w:rsidRPr="00366D95" w:rsidRDefault="00366D95" w:rsidP="00456DD6">
      <w:pPr>
        <w:numPr>
          <w:ilvl w:val="0"/>
          <w:numId w:val="8"/>
        </w:numPr>
        <w:jc w:val="both"/>
      </w:pPr>
      <w:r w:rsidRPr="00366D95">
        <w:t>Basic ERP exposure is beneficial</w:t>
      </w:r>
    </w:p>
    <w:p w14:paraId="1204AEA6" w14:textId="77777777" w:rsidR="00366D95" w:rsidRDefault="00366D95" w:rsidP="00456DD6">
      <w:pPr>
        <w:numPr>
          <w:ilvl w:val="0"/>
          <w:numId w:val="8"/>
        </w:numPr>
        <w:jc w:val="both"/>
      </w:pPr>
      <w:r w:rsidRPr="00366D95">
        <w:t>Strong theoretical knowledge can compensate for limited experience</w:t>
      </w:r>
    </w:p>
    <w:p w14:paraId="1DDE7E63" w14:textId="6F2F825B" w:rsidR="00366D95" w:rsidRPr="00366D95" w:rsidRDefault="00366D95" w:rsidP="00456DD6">
      <w:pPr>
        <w:numPr>
          <w:ilvl w:val="0"/>
          <w:numId w:val="8"/>
        </w:numPr>
        <w:jc w:val="both"/>
      </w:pPr>
      <w:r>
        <w:t xml:space="preserve">Understanding Value Added Tax, Corporate Tax, Excise &amp; Customs </w:t>
      </w:r>
      <w:proofErr w:type="gramStart"/>
      <w:r>
        <w:t>process ,</w:t>
      </w:r>
      <w:proofErr w:type="gramEnd"/>
      <w:r>
        <w:t xml:space="preserve"> WPS </w:t>
      </w:r>
    </w:p>
    <w:p w14:paraId="58ACD28C" w14:textId="77777777" w:rsidR="00366D95" w:rsidRPr="00366D95" w:rsidRDefault="00366D95" w:rsidP="00456DD6">
      <w:pPr>
        <w:jc w:val="both"/>
      </w:pPr>
      <w:r w:rsidRPr="00366D95">
        <w:pict w14:anchorId="0F8EDFBC">
          <v:rect id="_x0000_i1107" style="width:438pt;height:.75pt" o:hrpct="0" o:hralign="center" o:hrstd="t" o:hr="t" fillcolor="#a0a0a0" stroked="f"/>
        </w:pict>
      </w:r>
    </w:p>
    <w:p w14:paraId="72C02EC1" w14:textId="77777777" w:rsidR="00456DD6" w:rsidRDefault="00456DD6" w:rsidP="00456DD6">
      <w:pPr>
        <w:jc w:val="both"/>
        <w:rPr>
          <w:b/>
          <w:bCs/>
        </w:rPr>
      </w:pPr>
    </w:p>
    <w:p w14:paraId="7F414EA7" w14:textId="77777777" w:rsidR="00456DD6" w:rsidRDefault="00456DD6" w:rsidP="00456DD6">
      <w:pPr>
        <w:jc w:val="both"/>
        <w:rPr>
          <w:b/>
          <w:bCs/>
        </w:rPr>
      </w:pPr>
    </w:p>
    <w:p w14:paraId="6E405A08" w14:textId="77777777" w:rsidR="00456DD6" w:rsidRDefault="00456DD6" w:rsidP="00456DD6">
      <w:pPr>
        <w:jc w:val="both"/>
        <w:rPr>
          <w:b/>
          <w:bCs/>
        </w:rPr>
      </w:pPr>
    </w:p>
    <w:p w14:paraId="41B06CEB" w14:textId="77777777" w:rsidR="00456DD6" w:rsidRDefault="00456DD6" w:rsidP="00456DD6">
      <w:pPr>
        <w:jc w:val="both"/>
        <w:rPr>
          <w:b/>
          <w:bCs/>
        </w:rPr>
      </w:pPr>
    </w:p>
    <w:p w14:paraId="069C736C" w14:textId="77777777" w:rsidR="00456DD6" w:rsidRDefault="00456DD6" w:rsidP="00456DD6">
      <w:pPr>
        <w:jc w:val="both"/>
        <w:rPr>
          <w:b/>
          <w:bCs/>
        </w:rPr>
      </w:pPr>
    </w:p>
    <w:p w14:paraId="79162032" w14:textId="30440D01" w:rsidR="00366D95" w:rsidRPr="00366D95" w:rsidRDefault="00366D95" w:rsidP="00456DD6">
      <w:pPr>
        <w:jc w:val="both"/>
        <w:rPr>
          <w:b/>
          <w:bCs/>
        </w:rPr>
      </w:pPr>
      <w:r w:rsidRPr="00366D95">
        <w:rPr>
          <w:b/>
          <w:bCs/>
        </w:rPr>
        <w:t>Visa Sponsorship in Dubai</w:t>
      </w:r>
      <w:r w:rsidR="00456DD6">
        <w:rPr>
          <w:b/>
          <w:bCs/>
        </w:rPr>
        <w:t xml:space="preserve"> / UAE emirates</w:t>
      </w:r>
    </w:p>
    <w:p w14:paraId="60DE081C" w14:textId="49550DED" w:rsidR="00366D95" w:rsidRPr="00366D95" w:rsidRDefault="00366D95" w:rsidP="00456DD6">
      <w:pPr>
        <w:jc w:val="both"/>
      </w:pPr>
      <w:r w:rsidRPr="00366D95">
        <w:t>Foreigners must have a valid work visa to work in Dubai</w:t>
      </w:r>
      <w:r w:rsidR="00456DD6">
        <w:t>/ UAE emirates</w:t>
      </w:r>
    </w:p>
    <w:p w14:paraId="40EA1461" w14:textId="77777777" w:rsidR="00366D95" w:rsidRPr="00366D95" w:rsidRDefault="00366D95" w:rsidP="00456DD6">
      <w:pPr>
        <w:jc w:val="both"/>
        <w:rPr>
          <w:b/>
          <w:bCs/>
        </w:rPr>
      </w:pPr>
      <w:r w:rsidRPr="00366D95">
        <w:rPr>
          <w:b/>
          <w:bCs/>
        </w:rPr>
        <w:t>How the Work Visa Process Works</w:t>
      </w:r>
    </w:p>
    <w:p w14:paraId="6F1CB0E4" w14:textId="77777777" w:rsidR="00366D95" w:rsidRPr="00366D95" w:rsidRDefault="00366D95" w:rsidP="00456DD6">
      <w:pPr>
        <w:numPr>
          <w:ilvl w:val="0"/>
          <w:numId w:val="9"/>
        </w:numPr>
        <w:jc w:val="both"/>
      </w:pPr>
      <w:r w:rsidRPr="00366D95">
        <w:t>Employer offers you a job.</w:t>
      </w:r>
    </w:p>
    <w:p w14:paraId="3ABB0AFF" w14:textId="77777777" w:rsidR="00366D95" w:rsidRPr="00366D95" w:rsidRDefault="00366D95" w:rsidP="00456DD6">
      <w:pPr>
        <w:numPr>
          <w:ilvl w:val="0"/>
          <w:numId w:val="9"/>
        </w:numPr>
        <w:jc w:val="both"/>
      </w:pPr>
      <w:r w:rsidRPr="00366D95">
        <w:t>Employer applies for your work permit.</w:t>
      </w:r>
    </w:p>
    <w:p w14:paraId="34A1AF54" w14:textId="77777777" w:rsidR="00366D95" w:rsidRPr="00366D95" w:rsidRDefault="00366D95" w:rsidP="00456DD6">
      <w:pPr>
        <w:numPr>
          <w:ilvl w:val="0"/>
          <w:numId w:val="9"/>
        </w:numPr>
        <w:jc w:val="both"/>
      </w:pPr>
      <w:r w:rsidRPr="00366D95">
        <w:t>You receive an entry permit.</w:t>
      </w:r>
    </w:p>
    <w:p w14:paraId="39D0096D" w14:textId="77777777" w:rsidR="00366D95" w:rsidRPr="00366D95" w:rsidRDefault="00366D95" w:rsidP="00456DD6">
      <w:pPr>
        <w:numPr>
          <w:ilvl w:val="0"/>
          <w:numId w:val="9"/>
        </w:numPr>
        <w:jc w:val="both"/>
      </w:pPr>
      <w:r w:rsidRPr="00366D95">
        <w:t>After arrival, medical tests and Emirates ID registration are completed.</w:t>
      </w:r>
    </w:p>
    <w:p w14:paraId="7D066140" w14:textId="77777777" w:rsidR="00366D95" w:rsidRPr="00366D95" w:rsidRDefault="00366D95" w:rsidP="00456DD6">
      <w:pPr>
        <w:numPr>
          <w:ilvl w:val="0"/>
          <w:numId w:val="9"/>
        </w:numPr>
        <w:jc w:val="both"/>
      </w:pPr>
      <w:r w:rsidRPr="00366D95">
        <w:t>Residency visa is stamped in your passport.</w:t>
      </w:r>
    </w:p>
    <w:p w14:paraId="78CDDF77" w14:textId="77777777" w:rsidR="00366D95" w:rsidRPr="00366D95" w:rsidRDefault="00366D95" w:rsidP="00456DD6">
      <w:pPr>
        <w:jc w:val="both"/>
      </w:pPr>
      <w:r w:rsidRPr="00366D95">
        <w:t>Employers typically handle visa processing costs.</w:t>
      </w:r>
    </w:p>
    <w:p w14:paraId="01F348C1" w14:textId="77777777" w:rsidR="00112B24" w:rsidRDefault="00112B24" w:rsidP="00456DD6">
      <w:pPr>
        <w:jc w:val="both"/>
      </w:pPr>
    </w:p>
    <w:sectPr w:rsidR="00112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055"/>
    <w:multiLevelType w:val="multilevel"/>
    <w:tmpl w:val="C92E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63E9D"/>
    <w:multiLevelType w:val="multilevel"/>
    <w:tmpl w:val="99C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912B0"/>
    <w:multiLevelType w:val="multilevel"/>
    <w:tmpl w:val="166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155A9"/>
    <w:multiLevelType w:val="multilevel"/>
    <w:tmpl w:val="D6D2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10276"/>
    <w:multiLevelType w:val="multilevel"/>
    <w:tmpl w:val="0BD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5535F"/>
    <w:multiLevelType w:val="multilevel"/>
    <w:tmpl w:val="6744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701AC"/>
    <w:multiLevelType w:val="multilevel"/>
    <w:tmpl w:val="8C20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B08A4"/>
    <w:multiLevelType w:val="multilevel"/>
    <w:tmpl w:val="7AA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B6770"/>
    <w:multiLevelType w:val="multilevel"/>
    <w:tmpl w:val="FE1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450712">
    <w:abstractNumId w:val="6"/>
  </w:num>
  <w:num w:numId="2" w16cid:durableId="471489045">
    <w:abstractNumId w:val="4"/>
  </w:num>
  <w:num w:numId="3" w16cid:durableId="440951080">
    <w:abstractNumId w:val="0"/>
  </w:num>
  <w:num w:numId="4" w16cid:durableId="1488783348">
    <w:abstractNumId w:val="8"/>
  </w:num>
  <w:num w:numId="5" w16cid:durableId="1502231005">
    <w:abstractNumId w:val="5"/>
  </w:num>
  <w:num w:numId="6" w16cid:durableId="112095157">
    <w:abstractNumId w:val="1"/>
  </w:num>
  <w:num w:numId="7" w16cid:durableId="681591304">
    <w:abstractNumId w:val="2"/>
  </w:num>
  <w:num w:numId="8" w16cid:durableId="1523471527">
    <w:abstractNumId w:val="7"/>
  </w:num>
  <w:num w:numId="9" w16cid:durableId="60157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95"/>
    <w:rsid w:val="00112B24"/>
    <w:rsid w:val="00366D95"/>
    <w:rsid w:val="00456DD6"/>
    <w:rsid w:val="00870131"/>
    <w:rsid w:val="00B10D8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8B9A"/>
  <w15:chartTrackingRefBased/>
  <w15:docId w15:val="{52C984BB-46CE-4ED1-B211-54A9C76C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95"/>
    <w:rPr>
      <w:rFonts w:eastAsiaTheme="majorEastAsia" w:cstheme="majorBidi"/>
      <w:color w:val="272727" w:themeColor="text1" w:themeTint="D8"/>
    </w:rPr>
  </w:style>
  <w:style w:type="paragraph" w:styleId="Title">
    <w:name w:val="Title"/>
    <w:basedOn w:val="Normal"/>
    <w:next w:val="Normal"/>
    <w:link w:val="TitleChar"/>
    <w:uiPriority w:val="10"/>
    <w:qFormat/>
    <w:rsid w:val="00366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95"/>
    <w:pPr>
      <w:spacing w:before="160"/>
      <w:jc w:val="center"/>
    </w:pPr>
    <w:rPr>
      <w:i/>
      <w:iCs/>
      <w:color w:val="404040" w:themeColor="text1" w:themeTint="BF"/>
    </w:rPr>
  </w:style>
  <w:style w:type="character" w:customStyle="1" w:styleId="QuoteChar">
    <w:name w:val="Quote Char"/>
    <w:basedOn w:val="DefaultParagraphFont"/>
    <w:link w:val="Quote"/>
    <w:uiPriority w:val="29"/>
    <w:rsid w:val="00366D95"/>
    <w:rPr>
      <w:i/>
      <w:iCs/>
      <w:color w:val="404040" w:themeColor="text1" w:themeTint="BF"/>
    </w:rPr>
  </w:style>
  <w:style w:type="paragraph" w:styleId="ListParagraph">
    <w:name w:val="List Paragraph"/>
    <w:basedOn w:val="Normal"/>
    <w:uiPriority w:val="34"/>
    <w:qFormat/>
    <w:rsid w:val="00366D95"/>
    <w:pPr>
      <w:ind w:left="720"/>
      <w:contextualSpacing/>
    </w:pPr>
  </w:style>
  <w:style w:type="character" w:styleId="IntenseEmphasis">
    <w:name w:val="Intense Emphasis"/>
    <w:basedOn w:val="DefaultParagraphFont"/>
    <w:uiPriority w:val="21"/>
    <w:qFormat/>
    <w:rsid w:val="00366D95"/>
    <w:rPr>
      <w:i/>
      <w:iCs/>
      <w:color w:val="0F4761" w:themeColor="accent1" w:themeShade="BF"/>
    </w:rPr>
  </w:style>
  <w:style w:type="paragraph" w:styleId="IntenseQuote">
    <w:name w:val="Intense Quote"/>
    <w:basedOn w:val="Normal"/>
    <w:next w:val="Normal"/>
    <w:link w:val="IntenseQuoteChar"/>
    <w:uiPriority w:val="30"/>
    <w:qFormat/>
    <w:rsid w:val="00366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D95"/>
    <w:rPr>
      <w:i/>
      <w:iCs/>
      <w:color w:val="0F4761" w:themeColor="accent1" w:themeShade="BF"/>
    </w:rPr>
  </w:style>
  <w:style w:type="character" w:styleId="IntenseReference">
    <w:name w:val="Intense Reference"/>
    <w:basedOn w:val="DefaultParagraphFont"/>
    <w:uiPriority w:val="32"/>
    <w:qFormat/>
    <w:rsid w:val="00366D95"/>
    <w:rPr>
      <w:b/>
      <w:bCs/>
      <w:smallCaps/>
      <w:color w:val="0F4761" w:themeColor="accent1" w:themeShade="BF"/>
      <w:spacing w:val="5"/>
    </w:rPr>
  </w:style>
  <w:style w:type="character" w:styleId="Hyperlink">
    <w:name w:val="Hyperlink"/>
    <w:basedOn w:val="DefaultParagraphFont"/>
    <w:uiPriority w:val="99"/>
    <w:unhideWhenUsed/>
    <w:rsid w:val="00366D95"/>
    <w:rPr>
      <w:color w:val="467886" w:themeColor="hyperlink"/>
      <w:u w:val="single"/>
    </w:rPr>
  </w:style>
  <w:style w:type="character" w:styleId="UnresolvedMention">
    <w:name w:val="Unresolved Mention"/>
    <w:basedOn w:val="DefaultParagraphFont"/>
    <w:uiPriority w:val="99"/>
    <w:semiHidden/>
    <w:unhideWhenUsed/>
    <w:rsid w:val="0036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tfast.pk/accountant-jobs-in-dubai-for-freshers-foreign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International Services</dc:creator>
  <cp:keywords/>
  <dc:description/>
  <cp:lastModifiedBy>Meena International Services</cp:lastModifiedBy>
  <cp:revision>1</cp:revision>
  <dcterms:created xsi:type="dcterms:W3CDTF">2026-02-27T08:37:00Z</dcterms:created>
  <dcterms:modified xsi:type="dcterms:W3CDTF">2026-02-27T08:51:00Z</dcterms:modified>
</cp:coreProperties>
</file>