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FF015" w14:textId="16F87BC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-BoldItalicMT" w:hAnsi="Arial-BoldItalicMT" w:cs="Arial-BoldItalicMT"/>
          <w:b/>
          <w:bCs/>
          <w:i/>
          <w:iCs/>
          <w:sz w:val="36"/>
          <w:szCs w:val="36"/>
        </w:rPr>
      </w:pPr>
      <w:r>
        <w:rPr>
          <w:rFonts w:ascii="Arial-BoldItalicMT" w:hAnsi="Arial-BoldItalicMT" w:cs="Arial-BoldItalicMT"/>
          <w:b/>
          <w:bCs/>
          <w:i/>
          <w:iCs/>
          <w:noProof/>
          <w:sz w:val="36"/>
          <w:szCs w:val="36"/>
        </w:rPr>
        <w:drawing>
          <wp:inline distT="0" distB="0" distL="0" distR="0" wp14:anchorId="55B147B9" wp14:editId="70A76EBF">
            <wp:extent cx="1524000" cy="1362075"/>
            <wp:effectExtent l="0" t="0" r="0" b="9525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67A17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rPr>
          <w:rFonts w:ascii="Arial-BoldItalicMT" w:hAnsi="Arial-BoldItalicMT" w:cs="Arial-BoldItalicMT"/>
          <w:b/>
          <w:bCs/>
          <w:i/>
          <w:iCs/>
          <w:sz w:val="36"/>
          <w:szCs w:val="36"/>
        </w:rPr>
      </w:pPr>
    </w:p>
    <w:p w14:paraId="563D6726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-BoldItalicMT" w:hAnsi="Arial-BoldItalicMT" w:cs="Arial-BoldItalicMT"/>
          <w:b/>
          <w:bCs/>
          <w:i/>
          <w:iCs/>
          <w:sz w:val="36"/>
          <w:szCs w:val="36"/>
        </w:rPr>
      </w:pPr>
    </w:p>
    <w:p w14:paraId="5EBDA7CF" w14:textId="0A46B93F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-BoldItalicMT" w:hAnsi="Arial-BoldItalicMT" w:cs="Arial-BoldItalicMT"/>
          <w:b/>
          <w:bCs/>
          <w:i/>
          <w:iCs/>
          <w:sz w:val="36"/>
          <w:szCs w:val="36"/>
        </w:rPr>
      </w:pPr>
      <w:r>
        <w:rPr>
          <w:rFonts w:ascii="Arial-BoldItalicMT" w:hAnsi="Arial-BoldItalicMT" w:cs="Arial-BoldItalicMT"/>
          <w:b/>
          <w:bCs/>
          <w:i/>
          <w:iCs/>
          <w:sz w:val="36"/>
          <w:szCs w:val="36"/>
        </w:rPr>
        <w:t>Information regarding the other Ballot Items</w:t>
      </w:r>
    </w:p>
    <w:p w14:paraId="2CDB9282" w14:textId="45209AB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32"/>
          <w:szCs w:val="32"/>
        </w:rPr>
      </w:pPr>
      <w:proofErr w:type="spellStart"/>
      <w:r>
        <w:rPr>
          <w:rFonts w:ascii="ArialMT" w:hAnsi="ArialMT" w:cs="ArialMT"/>
          <w:sz w:val="28"/>
          <w:szCs w:val="28"/>
        </w:rPr>
        <w:t>i</w:t>
      </w:r>
      <w:proofErr w:type="spellEnd"/>
      <w:r>
        <w:rPr>
          <w:rFonts w:ascii="ArialMT" w:hAnsi="ArialMT" w:cs="ArialMT"/>
          <w:sz w:val="28"/>
          <w:szCs w:val="28"/>
        </w:rPr>
        <w:t xml:space="preserve"> </w:t>
      </w:r>
      <w:r>
        <w:rPr>
          <w:rFonts w:ascii="Arial-BoldMT" w:hAnsi="Arial-BoldMT" w:cs="Arial-BoldMT"/>
          <w:b/>
          <w:bCs/>
          <w:sz w:val="32"/>
          <w:szCs w:val="32"/>
        </w:rPr>
        <w:t>Ratification of Board Actions for 2022</w:t>
      </w:r>
    </w:p>
    <w:p w14:paraId="7E9044B0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1 As in the past, you are asked to ratify decisions made</w:t>
      </w:r>
    </w:p>
    <w:p w14:paraId="7FA80E5E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by the Board on your behalf during current Fiscal Year.</w:t>
      </w:r>
    </w:p>
    <w:p w14:paraId="6D3C24DB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This means that all contracts, agreements, letters of intent,</w:t>
      </w:r>
    </w:p>
    <w:p w14:paraId="375ED760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and all other actions heretofore undertaken and performed</w:t>
      </w:r>
    </w:p>
    <w:p w14:paraId="4C79546B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on behalf of the Association by its President, Agent, or by</w:t>
      </w:r>
    </w:p>
    <w:p w14:paraId="65A85ED7" w14:textId="1D1FE532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any Director are hereby ratified, approved, and confirmed</w:t>
      </w:r>
    </w:p>
    <w:p w14:paraId="074B535F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by you.</w:t>
      </w:r>
    </w:p>
    <w:p w14:paraId="6FCA2140" w14:textId="2EC0321D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32"/>
          <w:szCs w:val="32"/>
        </w:rPr>
      </w:pPr>
      <w:r>
        <w:rPr>
          <w:rFonts w:ascii="ArialMT" w:hAnsi="ArialMT" w:cs="ArialMT"/>
          <w:sz w:val="28"/>
          <w:szCs w:val="28"/>
        </w:rPr>
        <w:t xml:space="preserve">ii </w:t>
      </w:r>
      <w:r>
        <w:rPr>
          <w:rFonts w:ascii="Arial-BoldMT" w:hAnsi="Arial-BoldMT" w:cs="Arial-BoldMT"/>
          <w:b/>
          <w:bCs/>
          <w:sz w:val="32"/>
          <w:szCs w:val="32"/>
        </w:rPr>
        <w:t>Ratification of the 2023 Budget</w:t>
      </w:r>
    </w:p>
    <w:p w14:paraId="386A87DD" w14:textId="206ADD7C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1 You are being asked to ratify the Budget for 202</w:t>
      </w:r>
      <w:r w:rsidR="001F5936">
        <w:rPr>
          <w:rFonts w:ascii="ArialMT" w:hAnsi="ArialMT" w:cs="ArialMT"/>
          <w:sz w:val="28"/>
          <w:szCs w:val="28"/>
        </w:rPr>
        <w:t>3</w:t>
      </w:r>
      <w:r>
        <w:rPr>
          <w:rFonts w:ascii="ArialMT" w:hAnsi="ArialMT" w:cs="ArialMT"/>
          <w:sz w:val="28"/>
          <w:szCs w:val="28"/>
        </w:rPr>
        <w:t xml:space="preserve"> which is</w:t>
      </w:r>
    </w:p>
    <w:p w14:paraId="69EB0D9D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part of the package you can find on the Marina website</w:t>
      </w:r>
    </w:p>
    <w:p w14:paraId="79762230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under the AGM tab. This is a requirement laid out in Article</w:t>
      </w:r>
    </w:p>
    <w:p w14:paraId="440A89B1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XVI (D) of the Declaration of Condominium dated 1990.</w:t>
      </w:r>
    </w:p>
    <w:p w14:paraId="635127AF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The budget will be automatically ratified unless more than</w:t>
      </w:r>
    </w:p>
    <w:p w14:paraId="3B6C635A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50% of the Allocated Interests vote against it.</w:t>
      </w:r>
    </w:p>
    <w:p w14:paraId="482C5A6C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32"/>
          <w:szCs w:val="32"/>
        </w:rPr>
      </w:pPr>
      <w:r>
        <w:rPr>
          <w:rFonts w:ascii="ArialMT" w:hAnsi="ArialMT" w:cs="ArialMT"/>
          <w:sz w:val="28"/>
          <w:szCs w:val="28"/>
        </w:rPr>
        <w:t xml:space="preserve">iii </w:t>
      </w:r>
      <w:r>
        <w:rPr>
          <w:rFonts w:ascii="Arial-BoldMT" w:hAnsi="Arial-BoldMT" w:cs="Arial-BoldMT"/>
          <w:b/>
          <w:bCs/>
          <w:sz w:val="32"/>
          <w:szCs w:val="32"/>
        </w:rPr>
        <w:t>Appointment of Herring, Sessoms PA as Auditors of</w:t>
      </w:r>
    </w:p>
    <w:p w14:paraId="6895BC32" w14:textId="357B43A6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32"/>
          <w:szCs w:val="32"/>
        </w:rPr>
      </w:pPr>
      <w:r>
        <w:rPr>
          <w:rFonts w:ascii="Arial-BoldMT" w:hAnsi="Arial-BoldMT" w:cs="Arial-BoldMT"/>
          <w:b/>
          <w:bCs/>
          <w:sz w:val="32"/>
          <w:szCs w:val="32"/>
        </w:rPr>
        <w:t>the Association for Fiscal 2022</w:t>
      </w:r>
    </w:p>
    <w:p w14:paraId="5361B7A2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1 Under Article 6 (d) of the Marina Bylaws, dated 25</w:t>
      </w:r>
      <w:r>
        <w:rPr>
          <w:rFonts w:ascii="ArialMT" w:hAnsi="ArialMT" w:cs="ArialMT"/>
          <w:sz w:val="18"/>
          <w:szCs w:val="18"/>
        </w:rPr>
        <w:t xml:space="preserve">th </w:t>
      </w:r>
      <w:r>
        <w:rPr>
          <w:rFonts w:ascii="ArialMT" w:hAnsi="ArialMT" w:cs="ArialMT"/>
          <w:sz w:val="28"/>
          <w:szCs w:val="28"/>
        </w:rPr>
        <w:t>August</w:t>
      </w:r>
    </w:p>
    <w:p w14:paraId="66CEAA26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1999, an audit of the accounts of the Association shall be</w:t>
      </w:r>
    </w:p>
    <w:p w14:paraId="21626E04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made annually by an independent accountant and a copy</w:t>
      </w:r>
    </w:p>
    <w:p w14:paraId="58234CBE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of the report shall be made available not later than 120</w:t>
      </w:r>
    </w:p>
    <w:p w14:paraId="5D440531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days after the end of the fiscal year. These reports can be</w:t>
      </w:r>
    </w:p>
    <w:p w14:paraId="1587FF6C" w14:textId="77777777" w:rsidR="00AD7F3B" w:rsidRDefault="00AD7F3B" w:rsidP="00AD7F3B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28"/>
          <w:szCs w:val="28"/>
        </w:rPr>
      </w:pPr>
      <w:r>
        <w:rPr>
          <w:rFonts w:ascii="ArialMT" w:hAnsi="ArialMT" w:cs="ArialMT"/>
          <w:sz w:val="28"/>
          <w:szCs w:val="28"/>
        </w:rPr>
        <w:t>found on the Marina website under Documents. You are</w:t>
      </w:r>
    </w:p>
    <w:p w14:paraId="3C0E255E" w14:textId="1D5E84D0" w:rsidR="0007287D" w:rsidRDefault="00AD7F3B" w:rsidP="00AD7F3B">
      <w:pPr>
        <w:jc w:val="center"/>
      </w:pPr>
      <w:r>
        <w:rPr>
          <w:rFonts w:ascii="ArialMT" w:hAnsi="ArialMT" w:cs="ArialMT"/>
          <w:sz w:val="28"/>
          <w:szCs w:val="28"/>
        </w:rPr>
        <w:t>voting to appoint the Auditor recommended by the Board.</w:t>
      </w:r>
    </w:p>
    <w:sectPr w:rsidR="00072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F3B"/>
    <w:rsid w:val="0007287D"/>
    <w:rsid w:val="001F5936"/>
    <w:rsid w:val="00AD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7405E"/>
  <w15:chartTrackingRefBased/>
  <w15:docId w15:val="{D06E1D8F-B7C9-4C82-A432-F25698C66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katie@stjamesmarina.onmicrosoft.com</dc:creator>
  <cp:keywords/>
  <dc:description/>
  <cp:lastModifiedBy>katie@stjamesmarina.onmicrosoft.com</cp:lastModifiedBy>
  <cp:revision>2</cp:revision>
  <cp:lastPrinted>2022-10-23T18:19:00Z</cp:lastPrinted>
  <dcterms:created xsi:type="dcterms:W3CDTF">2022-10-23T17:52:00Z</dcterms:created>
  <dcterms:modified xsi:type="dcterms:W3CDTF">2022-10-23T18:19:00Z</dcterms:modified>
</cp:coreProperties>
</file>