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1C71" w14:textId="77777777" w:rsidR="00E10FF0" w:rsidRDefault="00F6354B" w:rsidP="00F6354B">
      <w:pPr>
        <w:spacing w:line="276" w:lineRule="auto"/>
        <w:rPr>
          <w:sz w:val="28"/>
          <w:szCs w:val="28"/>
        </w:rPr>
      </w:pPr>
      <w:r>
        <w:rPr>
          <w:sz w:val="28"/>
          <w:szCs w:val="28"/>
        </w:rPr>
        <w:tab/>
        <w:t>We have spent several weeks now investigating, studying, and embracing the names of God.  These names that reflect the character and the nature of God can and should impact our relationship and understanding; each and all should impact our day-to-day walk—our devotion—as believers and obedient followers of God.  We learn in our reading in Genesis 17 that, at 99 years of age, Abraham has waited 25 years for fulfillment of God’s promise of a son, through his wife Sarai.  In Genesis 12:1-2, we have learned that God gave Abraham a commission and fortified it with a promise</w:t>
      </w:r>
      <w:r w:rsidR="00E10FF0">
        <w:rPr>
          <w:sz w:val="28"/>
          <w:szCs w:val="28"/>
        </w:rPr>
        <w:t>, a promise He repeats more specifically:</w:t>
      </w:r>
    </w:p>
    <w:p w14:paraId="3E2D7EE4" w14:textId="36E491B6" w:rsidR="00E10FF0" w:rsidRPr="00E10FF0" w:rsidRDefault="00E10FF0" w:rsidP="00E10FF0">
      <w:pPr>
        <w:spacing w:line="240" w:lineRule="auto"/>
        <w:ind w:left="720"/>
      </w:pPr>
      <w:r w:rsidRPr="00E10FF0">
        <w:t>15 God also said to Abraham, “As for Sarai your wife, you are no longer to call her Sarai; her name will be Sarah. 16 I will bless her and will surely give you a son by her. I will bless her so that she will be the mother of nations; kings of peoples will come from her.”</w:t>
      </w:r>
    </w:p>
    <w:p w14:paraId="7269D3F5" w14:textId="77777777" w:rsidR="00E10FF0" w:rsidRPr="00E10FF0" w:rsidRDefault="00E10FF0" w:rsidP="00E10FF0">
      <w:pPr>
        <w:spacing w:line="240" w:lineRule="auto"/>
        <w:ind w:left="720"/>
      </w:pPr>
      <w:r w:rsidRPr="00E10FF0">
        <w:t>17 Abraham fell facedown; he laughed and said to himself, “Will a son be born to a man a hundred years old? Will Sarah bear a child at the age of ninety?” 18 And Abraham said to God, “If only Ishmael might live under your blessing!”</w:t>
      </w:r>
    </w:p>
    <w:p w14:paraId="3C353694" w14:textId="23C6068C" w:rsidR="00E10FF0" w:rsidRPr="00E10FF0" w:rsidRDefault="00E10FF0" w:rsidP="00E10FF0">
      <w:pPr>
        <w:spacing w:line="240" w:lineRule="auto"/>
        <w:ind w:left="720"/>
      </w:pPr>
      <w:r w:rsidRPr="00E10FF0">
        <w:t>19 Then God said, “Yes, but your wife Sarah will bear you a son, and you will call him Isaac. I will establish my covenant with him as an everlasting covenant for his descendants after him.</w:t>
      </w:r>
      <w:r w:rsidRPr="00E10FF0">
        <w:t xml:space="preserve">  --Genesis 17:15-19</w:t>
      </w:r>
    </w:p>
    <w:p w14:paraId="5B542590" w14:textId="3682B354" w:rsidR="00751245" w:rsidRDefault="00E10FF0" w:rsidP="00F6354B">
      <w:pPr>
        <w:spacing w:line="276" w:lineRule="auto"/>
        <w:rPr>
          <w:sz w:val="28"/>
          <w:szCs w:val="28"/>
        </w:rPr>
      </w:pPr>
      <w:r>
        <w:rPr>
          <w:sz w:val="28"/>
          <w:szCs w:val="28"/>
        </w:rPr>
        <w:t xml:space="preserve">Abraham laughs!  Family, this is significant.  Abraham’s response represents faith amidst doubt.  Even when circumstances seem impossible, trust in God’s promise is essential.  The believer must trust in God’s divine timing and power.  </w:t>
      </w:r>
    </w:p>
    <w:p w14:paraId="6EFC0172" w14:textId="459EDA9E" w:rsidR="00FB571C" w:rsidRDefault="00E10FF0" w:rsidP="00F6354B">
      <w:pPr>
        <w:spacing w:line="276" w:lineRule="auto"/>
        <w:rPr>
          <w:sz w:val="28"/>
          <w:szCs w:val="28"/>
        </w:rPr>
      </w:pPr>
      <w:r>
        <w:rPr>
          <w:sz w:val="28"/>
          <w:szCs w:val="28"/>
        </w:rPr>
        <w:tab/>
        <w:t xml:space="preserve">God’s plans are not constrained by human logic.  In Genesis 17:1-2, God makes Abraham aware of just whom he is talking with:  “I am God Almighty—El-Shaddai.”  The Hebrew name El-Shaddai carries with it the meaning “God Almighty,” “All Sufficient One,” “Over-powerer,” “Omniscient,” “Unlimited by time and space.”  Its essence is Provision Himself—the God who never gets weary of carrying our burdens.  This moment between Abraham and his God marks a turning point in biblical history.,  God is reaffirming His ever-lasting covenant with Abraham, while introducing this </w:t>
      </w:r>
      <w:r w:rsidR="00FB571C">
        <w:rPr>
          <w:sz w:val="28"/>
          <w:szCs w:val="28"/>
        </w:rPr>
        <w:t>aspect of His character as source of the power and truth.  Knowing God as El</w:t>
      </w:r>
      <w:r w:rsidR="00884F4E">
        <w:rPr>
          <w:sz w:val="28"/>
          <w:szCs w:val="28"/>
        </w:rPr>
        <w:t>-</w:t>
      </w:r>
      <w:r w:rsidR="00FB571C">
        <w:rPr>
          <w:sz w:val="28"/>
          <w:szCs w:val="28"/>
        </w:rPr>
        <w:t xml:space="preserve">Shaddai (God Almighty and All Sufficient One) invites us to shift our reliance from self onto the One who is </w:t>
      </w:r>
      <w:r w:rsidR="00FB571C">
        <w:rPr>
          <w:sz w:val="28"/>
          <w:szCs w:val="28"/>
        </w:rPr>
        <w:lastRenderedPageBreak/>
        <w:t xml:space="preserve">able.  This invitation fosters deep trust.  Imagine Abraham’s joy! His laugh is not tinged, I believe, with sarcasm, but it expresses recognition that his God is a God that is for him, that is on his side.  And Abraham’s God is our God; He is my God and is on my side.  In Genesis 17:1, God calls Abraham to “walk before me and be blameless.”  This is a call to Abraham to surrender himself to the will of God.  God isn’t telling Abraham to get done to act in order to be father of a great nation.  God instructs Abraham to surrender, to give up his human efforts and strategies and trust that God will act.  </w:t>
      </w:r>
    </w:p>
    <w:p w14:paraId="0ECF717D" w14:textId="5990B442" w:rsidR="00E10FF0" w:rsidRDefault="00FB571C" w:rsidP="00F6354B">
      <w:pPr>
        <w:spacing w:line="276" w:lineRule="auto"/>
        <w:rPr>
          <w:sz w:val="28"/>
          <w:szCs w:val="28"/>
        </w:rPr>
      </w:pPr>
      <w:r>
        <w:rPr>
          <w:sz w:val="28"/>
          <w:szCs w:val="28"/>
        </w:rPr>
        <w:tab/>
        <w:t>In the same way, our Jesus is the embodiment of El-Shaddai</w:t>
      </w:r>
      <w:r w:rsidR="00C562CB">
        <w:rPr>
          <w:sz w:val="28"/>
          <w:szCs w:val="28"/>
        </w:rPr>
        <w:t>: “</w:t>
      </w:r>
      <w:r w:rsidR="00C562CB" w:rsidRPr="00C562CB">
        <w:rPr>
          <w:sz w:val="28"/>
          <w:szCs w:val="28"/>
        </w:rPr>
        <w:t>And my God will meet all your needs according to the riches of his glory in Christ Jesus</w:t>
      </w:r>
      <w:r w:rsidR="00C562CB">
        <w:rPr>
          <w:sz w:val="28"/>
          <w:szCs w:val="28"/>
        </w:rPr>
        <w:t>”</w:t>
      </w:r>
      <w:r>
        <w:rPr>
          <w:sz w:val="28"/>
          <w:szCs w:val="28"/>
        </w:rPr>
        <w:t xml:space="preserve"> </w:t>
      </w:r>
      <w:r w:rsidR="00C562CB">
        <w:rPr>
          <w:sz w:val="28"/>
          <w:szCs w:val="28"/>
        </w:rPr>
        <w:t>(</w:t>
      </w:r>
      <w:r w:rsidR="007A3AF2">
        <w:rPr>
          <w:sz w:val="28"/>
          <w:szCs w:val="28"/>
        </w:rPr>
        <w:t>Philippians 4:19</w:t>
      </w:r>
      <w:r w:rsidR="00C562CB">
        <w:rPr>
          <w:sz w:val="28"/>
          <w:szCs w:val="28"/>
        </w:rPr>
        <w:t xml:space="preserve">).  God’s provision, His ability to keep promises, to be our sustainer, is not limited by human resources.  It flows from His infinite spiritual wealth and </w:t>
      </w:r>
      <w:r>
        <w:rPr>
          <w:sz w:val="28"/>
          <w:szCs w:val="28"/>
        </w:rPr>
        <w:t xml:space="preserve"> </w:t>
      </w:r>
      <w:r w:rsidR="00C562CB">
        <w:rPr>
          <w:sz w:val="28"/>
          <w:szCs w:val="28"/>
        </w:rPr>
        <w:t xml:space="preserve">glory.  His care for us in all circumstances flows from the covenant relationship He fosters.  The word </w:t>
      </w:r>
      <w:r w:rsidR="00C562CB" w:rsidRPr="00C562CB">
        <w:rPr>
          <w:i/>
          <w:iCs/>
          <w:sz w:val="28"/>
          <w:szCs w:val="28"/>
        </w:rPr>
        <w:t>blameless</w:t>
      </w:r>
      <w:r w:rsidR="00C562CB">
        <w:rPr>
          <w:sz w:val="28"/>
          <w:szCs w:val="28"/>
        </w:rPr>
        <w:t xml:space="preserve"> in Genesis 17:1 is the Hebrew word </w:t>
      </w:r>
      <w:r w:rsidR="00C562CB" w:rsidRPr="00C562CB">
        <w:rPr>
          <w:i/>
          <w:iCs/>
          <w:sz w:val="28"/>
          <w:szCs w:val="28"/>
        </w:rPr>
        <w:t>Tamin</w:t>
      </w:r>
      <w:r w:rsidR="00C562CB">
        <w:rPr>
          <w:sz w:val="28"/>
          <w:szCs w:val="28"/>
        </w:rPr>
        <w:t>, which conveys the idea of being whole, complete, morally and spiritually upright.  It does not imply sinlessness, but it does encompass a wholehearted spiritual pursuit of spiritual maturity, devotion, and spiritual integrity.  God does not say, “Abraham, if you sin or fail, I’m out of here.”  What God asks from Abraham is a posture of surrender, an attitude that expresses confidence in God’s provision—a confidence that He is able.  He is a sustainer and nurturer.  Our El-Shaddai, who is all sufficient, brings supernatural rest and peace in chaos.  From Abraham, God expects trust—He expects Abraham to follow Him, to trust Him, and to let Him do His will.  God wants Abraham to believe.</w:t>
      </w:r>
    </w:p>
    <w:p w14:paraId="290734B3" w14:textId="0E77C783" w:rsidR="007053C3" w:rsidRDefault="00C562CB" w:rsidP="00F6354B">
      <w:pPr>
        <w:spacing w:line="276" w:lineRule="auto"/>
        <w:rPr>
          <w:sz w:val="28"/>
          <w:szCs w:val="28"/>
        </w:rPr>
      </w:pPr>
      <w:r>
        <w:rPr>
          <w:sz w:val="28"/>
          <w:szCs w:val="28"/>
        </w:rPr>
        <w:tab/>
        <w:t xml:space="preserve">But, Family, we </w:t>
      </w:r>
      <w:r w:rsidR="00884F4E">
        <w:rPr>
          <w:sz w:val="28"/>
          <w:szCs w:val="28"/>
        </w:rPr>
        <w:t>cannot</w:t>
      </w:r>
      <w:r>
        <w:rPr>
          <w:sz w:val="28"/>
          <w:szCs w:val="28"/>
        </w:rPr>
        <w:t xml:space="preserve"> walk </w:t>
      </w:r>
      <w:r w:rsidR="008877C0">
        <w:rPr>
          <w:sz w:val="28"/>
          <w:szCs w:val="28"/>
        </w:rPr>
        <w:t>our way according to our will and then wonder where God is when, suddenly, we need Him.  Knowing God as El-Shaddai is knowing Him as all powerful and all sufficient and also all nurturing.  The believer needs to know that El-Shaddai holds ultimate authority and can act when situations feel hopeless.  The believer must trust that no problem is too big and no concern is too small for the attention and power of God</w:t>
      </w:r>
      <w:r w:rsidR="007053C3">
        <w:rPr>
          <w:sz w:val="28"/>
          <w:szCs w:val="28"/>
        </w:rPr>
        <w:t>:</w:t>
      </w:r>
    </w:p>
    <w:p w14:paraId="461DBF2D" w14:textId="42E432DC" w:rsidR="00C562CB" w:rsidRPr="007053C3" w:rsidRDefault="007053C3" w:rsidP="007053C3">
      <w:pPr>
        <w:spacing w:line="240" w:lineRule="auto"/>
        <w:ind w:left="720"/>
      </w:pPr>
      <w:r w:rsidRPr="007053C3">
        <w:lastRenderedPageBreak/>
        <w:t>“Come to me, all you who are weary and burdened, and I will give you rest. 29 Take my yoke upon you and learn from me, for I am gentle and humble in heart, and you will find rest for your souls. 30 For my yoke is easy and my burden is light.”</w:t>
      </w:r>
      <w:r w:rsidR="008877C0" w:rsidRPr="007053C3">
        <w:t xml:space="preserve">  Matthew 11:28-30</w:t>
      </w:r>
    </w:p>
    <w:p w14:paraId="176BC9CD" w14:textId="0D9D5A41" w:rsidR="00B878B5" w:rsidRDefault="007053C3" w:rsidP="007053C3">
      <w:pPr>
        <w:spacing w:line="276" w:lineRule="auto"/>
        <w:rPr>
          <w:sz w:val="28"/>
          <w:szCs w:val="28"/>
        </w:rPr>
      </w:pPr>
      <w:r>
        <w:rPr>
          <w:sz w:val="28"/>
          <w:szCs w:val="28"/>
        </w:rPr>
        <w:t xml:space="preserve">Is anything too difficult for the Lord God Almighty?  Do you answer “No” when life gets tough, or do you crumble under the weight of your circumstances?  </w:t>
      </w:r>
      <w:r w:rsidR="00B878B5">
        <w:rPr>
          <w:sz w:val="28"/>
          <w:szCs w:val="28"/>
        </w:rPr>
        <w:t xml:space="preserve"> Here is what Paul learned about Jesus and His care:</w:t>
      </w:r>
    </w:p>
    <w:p w14:paraId="7BB0E138" w14:textId="77777777" w:rsidR="00B878B5" w:rsidRPr="00B878B5" w:rsidRDefault="00B878B5" w:rsidP="00B878B5">
      <w:pPr>
        <w:spacing w:line="240" w:lineRule="auto"/>
        <w:ind w:left="720"/>
      </w:pPr>
      <w:r w:rsidRPr="00B878B5">
        <w:t xml:space="preserve">But </w:t>
      </w:r>
      <w:r w:rsidRPr="00B878B5">
        <w:t>H</w:t>
      </w:r>
      <w:r w:rsidRPr="00B878B5">
        <w:t>e said to me, “My grace is sufficient for you, for my power is made perfect in weakness.” Therefore</w:t>
      </w:r>
      <w:r w:rsidRPr="00B878B5">
        <w:t>,</w:t>
      </w:r>
      <w:r w:rsidRPr="00B878B5">
        <w:t xml:space="preserve"> I will boast all the more gladly about my weaknesses, so that Christ’s power may rest on me. 10 That is why, for Christ’s sake, I delight in weaknesses, in insults, in hardships, in persecutions, in difficulties. For when I am weak, then I am strong.</w:t>
      </w:r>
      <w:r w:rsidRPr="00B878B5">
        <w:t xml:space="preserve"> –        </w:t>
      </w:r>
    </w:p>
    <w:p w14:paraId="06BA19C3" w14:textId="42596CD4" w:rsidR="00751245" w:rsidRPr="00B878B5" w:rsidRDefault="007053C3" w:rsidP="00B878B5">
      <w:pPr>
        <w:spacing w:line="240" w:lineRule="auto"/>
        <w:ind w:left="5760" w:firstLine="720"/>
      </w:pPr>
      <w:r w:rsidRPr="00B878B5">
        <w:t>2 Corinthians 12:9-10</w:t>
      </w:r>
    </w:p>
    <w:p w14:paraId="0361CF75" w14:textId="4A3BE412" w:rsidR="00751245" w:rsidRPr="000B0050" w:rsidRDefault="000B0050" w:rsidP="00B878B5">
      <w:pPr>
        <w:spacing w:line="276" w:lineRule="auto"/>
        <w:rPr>
          <w:sz w:val="28"/>
          <w:szCs w:val="28"/>
        </w:rPr>
      </w:pPr>
      <w:r>
        <w:rPr>
          <w:sz w:val="28"/>
          <w:szCs w:val="28"/>
        </w:rPr>
        <w:t xml:space="preserve">Our God has limitless power and provision; He has limitless strength, grace, and </w:t>
      </w:r>
      <w:r w:rsidR="00884F4E">
        <w:rPr>
          <w:sz w:val="28"/>
          <w:szCs w:val="28"/>
        </w:rPr>
        <w:t>forgiveness</w:t>
      </w:r>
      <w:r>
        <w:rPr>
          <w:sz w:val="28"/>
          <w:szCs w:val="28"/>
        </w:rPr>
        <w:t>.  Family, God stands in your future with everything there that you need to live there with Him.  He not only wants to provide for us but for us also to know Him as provider.  El-Shaddai should awaken in us a child-like faith.  Charles Spurgeon writes, “There is nothing about me that God doesn’t understand.  I am a riddle to myself, but I am not a riddle to Him.”  How comforting is that!  What is your view of God?  What does your walk with Him at its core look like?  Do you do as God asked of Abraham, to “walk before me faithfully and be blameless”(Genesis 17:1b</w:t>
      </w:r>
      <w:r w:rsidRPr="000B0050">
        <w:rPr>
          <w:sz w:val="28"/>
          <w:szCs w:val="28"/>
        </w:rPr>
        <w:t>)?  This invitation is f</w:t>
      </w:r>
      <w:r>
        <w:rPr>
          <w:sz w:val="28"/>
          <w:szCs w:val="28"/>
        </w:rPr>
        <w:t>or</w:t>
      </w:r>
      <w:r w:rsidRPr="000B0050">
        <w:rPr>
          <w:sz w:val="28"/>
          <w:szCs w:val="28"/>
        </w:rPr>
        <w:t xml:space="preserve"> </w:t>
      </w:r>
      <w:r>
        <w:rPr>
          <w:sz w:val="28"/>
          <w:szCs w:val="28"/>
        </w:rPr>
        <w:t>Abraham</w:t>
      </w:r>
      <w:r w:rsidRPr="000B0050">
        <w:rPr>
          <w:sz w:val="28"/>
          <w:szCs w:val="28"/>
        </w:rPr>
        <w:t xml:space="preserve"> to be present</w:t>
      </w:r>
      <w:r>
        <w:rPr>
          <w:sz w:val="28"/>
          <w:szCs w:val="28"/>
        </w:rPr>
        <w:t>:  “Abraham, be present with me and walk in completeness in spiritual and moral integrity.  Have a positive heart posture, quick to repent, surrendered, and trusting.  Understand that El-Shaddai brings freedom and assurance.”  Jesus calls us to be able to sing with confidence, “It is well with my soul.”</w:t>
      </w:r>
      <w:r w:rsidR="00E42A4B">
        <w:rPr>
          <w:sz w:val="28"/>
          <w:szCs w:val="28"/>
        </w:rPr>
        <w:t>*</w:t>
      </w:r>
      <w:r>
        <w:rPr>
          <w:sz w:val="28"/>
          <w:szCs w:val="28"/>
        </w:rPr>
        <w:t xml:space="preserve"> </w:t>
      </w:r>
    </w:p>
    <w:p w14:paraId="5B47D662" w14:textId="0DADCE9F" w:rsidR="00E42A4B" w:rsidRDefault="00E42A4B" w:rsidP="00751245">
      <w:pPr>
        <w:spacing w:line="240" w:lineRule="auto"/>
      </w:pPr>
      <w:r>
        <w:t>*See below the inspiring story of Horatio Spafford, who wrote the hymn “It is well with my soul.”</w:t>
      </w:r>
    </w:p>
    <w:p w14:paraId="6A2CBC76" w14:textId="5FDC6255" w:rsidR="00E42A4B" w:rsidRDefault="00E42A4B">
      <w:r>
        <w:br w:type="page"/>
      </w:r>
    </w:p>
    <w:p w14:paraId="24B5360A" w14:textId="77777777" w:rsidR="00E42A4B" w:rsidRDefault="00E42A4B" w:rsidP="00751245">
      <w:pPr>
        <w:spacing w:line="240" w:lineRule="auto"/>
      </w:pPr>
    </w:p>
    <w:p w14:paraId="484E131E" w14:textId="56E6EB55" w:rsidR="00946624" w:rsidRDefault="00946624" w:rsidP="00751245">
      <w:pPr>
        <w:spacing w:line="240" w:lineRule="auto"/>
      </w:pPr>
      <w:r>
        <w:t>Passages in support of this sermon:</w:t>
      </w:r>
    </w:p>
    <w:p w14:paraId="79A410FC" w14:textId="5A607D4A" w:rsidR="00751245" w:rsidRDefault="00751245" w:rsidP="00751245">
      <w:pPr>
        <w:spacing w:line="240" w:lineRule="auto"/>
      </w:pPr>
      <w:r>
        <w:t>PSALM 131:2-3</w:t>
      </w:r>
    </w:p>
    <w:p w14:paraId="28102AB8" w14:textId="302795A1" w:rsidR="00751245" w:rsidRDefault="00751245" w:rsidP="00751245">
      <w:pPr>
        <w:spacing w:line="240" w:lineRule="auto"/>
      </w:pPr>
      <w:r>
        <w:t>2 But I have calmed and quieted myself,</w:t>
      </w:r>
    </w:p>
    <w:p w14:paraId="0F43AF83" w14:textId="77777777" w:rsidR="00751245" w:rsidRDefault="00751245" w:rsidP="00751245">
      <w:pPr>
        <w:spacing w:line="240" w:lineRule="auto"/>
      </w:pPr>
      <w:r>
        <w:t xml:space="preserve">    I am like a weaned child with its mother;</w:t>
      </w:r>
    </w:p>
    <w:p w14:paraId="32B0DFD3" w14:textId="77777777" w:rsidR="00751245" w:rsidRDefault="00751245" w:rsidP="00751245">
      <w:pPr>
        <w:spacing w:line="240" w:lineRule="auto"/>
      </w:pPr>
      <w:r>
        <w:t xml:space="preserve">    like a weaned child I am content.</w:t>
      </w:r>
    </w:p>
    <w:p w14:paraId="46877413" w14:textId="77777777" w:rsidR="00751245" w:rsidRDefault="00751245" w:rsidP="00751245">
      <w:pPr>
        <w:spacing w:line="240" w:lineRule="auto"/>
      </w:pPr>
      <w:r>
        <w:t>3 Israel, put your hope in the Lord</w:t>
      </w:r>
    </w:p>
    <w:p w14:paraId="358EC86B" w14:textId="73DF0394" w:rsidR="00751245" w:rsidRDefault="00751245" w:rsidP="00751245">
      <w:pPr>
        <w:spacing w:line="240" w:lineRule="auto"/>
      </w:pPr>
      <w:r>
        <w:t xml:space="preserve">    both now and forevermore.</w:t>
      </w:r>
    </w:p>
    <w:p w14:paraId="3D92A240" w14:textId="4B8FCAF5" w:rsidR="00751245" w:rsidRDefault="00751245" w:rsidP="00751245">
      <w:pPr>
        <w:spacing w:line="240" w:lineRule="auto"/>
      </w:pPr>
      <w:r>
        <w:t>GENESIS 17:1-8</w:t>
      </w:r>
    </w:p>
    <w:p w14:paraId="3D6738F5" w14:textId="3AE32D60" w:rsidR="00751245" w:rsidRDefault="00751245" w:rsidP="00751245">
      <w:pPr>
        <w:spacing w:line="240" w:lineRule="auto"/>
      </w:pPr>
      <w:r>
        <w:t xml:space="preserve"> When Abram was ninety-nine years old, the Lord appeared to him and said, “I am God Almighty; walk before me faithfully and be blameless. 2 Then I will make my covenant between me and you and will greatly increase your numbers.”</w:t>
      </w:r>
    </w:p>
    <w:p w14:paraId="08F76365" w14:textId="77777777" w:rsidR="00751245" w:rsidRDefault="00751245" w:rsidP="00751245">
      <w:pPr>
        <w:spacing w:line="240" w:lineRule="auto"/>
      </w:pPr>
      <w:r>
        <w:t>3 Abram fell facedown, and God said to him, 4 “As for me, this is my covenant with you: You will be the father of many nations. 5 No longer will you be called Abram[b]; your name will be Abraham,[c]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8 The whole land of Canaan, where you now reside as a foreigner, I will give as an everlasting possession to you and your descendants after you; and I will be their God.”</w:t>
      </w:r>
    </w:p>
    <w:p w14:paraId="12383F0D" w14:textId="5EE6CD3B" w:rsidR="00751245" w:rsidRDefault="007445CD" w:rsidP="00751245">
      <w:pPr>
        <w:spacing w:line="240" w:lineRule="auto"/>
      </w:pPr>
      <w:r>
        <w:t>THE STORY OF HORATIO SPAFFORD</w:t>
      </w:r>
    </w:p>
    <w:p w14:paraId="16FC781D" w14:textId="0051C4C9" w:rsidR="007445CD" w:rsidRDefault="007445CD" w:rsidP="007445CD">
      <w:pPr>
        <w:spacing w:line="240" w:lineRule="auto"/>
      </w:pPr>
      <w:r>
        <w:t>Horatio Spafford knew something about life's unexpected challenges. He was a successful attorney and real estate investor who lost a fortune in the great Chicago fire of 1871. Around the same time, his beloved four-year-old son died of scarlet fever.</w:t>
      </w:r>
    </w:p>
    <w:p w14:paraId="720C6AEC" w14:textId="3008B911" w:rsidR="007445CD" w:rsidRDefault="007445CD" w:rsidP="007445CD">
      <w:pPr>
        <w:spacing w:line="240" w:lineRule="auto"/>
      </w:pPr>
      <w:r>
        <w:t>Thinking a vacation would do his family some good, he sent his wife and four daughters on a ship to England, planning to join them after he</w:t>
      </w:r>
      <w:r>
        <w:t xml:space="preserve"> </w:t>
      </w:r>
      <w:r>
        <w:t>finished some pressing business at home. However, while crossing the Atlantic Ocean, the ship was involved in a terrible collision and sunk. More than 200 people lost their lives, including all four of Horatio Spafford's precious daughters. His wife, Anna, survived the tragedy. Upon arriving in England, she sent a telegram to her husband that began: "Saved alone. What shall Ido?"</w:t>
      </w:r>
    </w:p>
    <w:p w14:paraId="616ECC9A" w14:textId="77777777" w:rsidR="007445CD" w:rsidRDefault="007445CD" w:rsidP="007445CD">
      <w:pPr>
        <w:spacing w:line="240" w:lineRule="auto"/>
      </w:pPr>
      <w:r>
        <w:t>Horatio immediately set sail for England. At one point during his voyage, the captain of the ship, aware of the tragedy that had struck the Spafford family, summoned Horatio to tell him that they were now passing over the spot where the shipwreck had occurred.</w:t>
      </w:r>
    </w:p>
    <w:p w14:paraId="72AC2D4C" w14:textId="77777777" w:rsidR="007445CD" w:rsidRDefault="007445CD" w:rsidP="007445CD">
      <w:pPr>
        <w:spacing w:line="240" w:lineRule="auto"/>
      </w:pPr>
      <w:r>
        <w:t>As Horatio thought about his daughters, words of comfort and hope filled his heart and mind. He wrote them down, and they have since become a well-beloved hymn:</w:t>
      </w:r>
    </w:p>
    <w:p w14:paraId="5252B864" w14:textId="4336AEEF" w:rsidR="007445CD" w:rsidRDefault="007445CD" w:rsidP="007445CD">
      <w:pPr>
        <w:spacing w:line="240" w:lineRule="auto"/>
      </w:pPr>
      <w:r>
        <w:lastRenderedPageBreak/>
        <w:t>“</w:t>
      </w:r>
      <w:r>
        <w:t>When peace like a river, attendeth my way, When sorrows like sea billows roll—</w:t>
      </w:r>
    </w:p>
    <w:p w14:paraId="4A78B0DD" w14:textId="2C20C5D2" w:rsidR="007445CD" w:rsidRDefault="007445CD" w:rsidP="007445CD">
      <w:pPr>
        <w:spacing w:line="240" w:lineRule="auto"/>
      </w:pPr>
      <w:r>
        <w:t>Whatever my lot, thou hast taught me to know It is well, it is well with my soul.</w:t>
      </w:r>
      <w:r>
        <w:t>”</w:t>
      </w:r>
      <w:r>
        <w:t>?</w:t>
      </w:r>
    </w:p>
    <w:p w14:paraId="09BF83B6" w14:textId="43D1291C" w:rsidR="007445CD" w:rsidRDefault="007445CD" w:rsidP="007445CD">
      <w:pPr>
        <w:spacing w:line="240" w:lineRule="auto"/>
      </w:pPr>
      <w:r>
        <w:t>Perhaps we cannot always say that everything is well in al</w:t>
      </w:r>
      <w:r>
        <w:t>l</w:t>
      </w:r>
      <w:r>
        <w:t xml:space="preserve"> aspects of our lives. There wil</w:t>
      </w:r>
      <w:r>
        <w:t>l</w:t>
      </w:r>
      <w:r>
        <w:t xml:space="preserve"> always be storms </w:t>
      </w:r>
      <w:r>
        <w:t>to</w:t>
      </w:r>
      <w:r>
        <w:t xml:space="preserve"> face, and sometimes there wil</w:t>
      </w:r>
      <w:r>
        <w:t>l</w:t>
      </w:r>
      <w:r>
        <w:t xml:space="preserve"> be tragedies. But with faith in a loving God and with trust </w:t>
      </w:r>
      <w:r>
        <w:t>in</w:t>
      </w:r>
      <w:r>
        <w:t xml:space="preserve"> His divine help, we can confidently say, "It is well, it is well with my soul."</w:t>
      </w:r>
    </w:p>
    <w:sectPr w:rsidR="007445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833C" w14:textId="77777777" w:rsidR="00385F20" w:rsidRDefault="00385F20" w:rsidP="00751245">
      <w:pPr>
        <w:spacing w:after="0" w:line="240" w:lineRule="auto"/>
      </w:pPr>
      <w:r>
        <w:separator/>
      </w:r>
    </w:p>
  </w:endnote>
  <w:endnote w:type="continuationSeparator" w:id="0">
    <w:p w14:paraId="720BFB05" w14:textId="77777777" w:rsidR="00385F20" w:rsidRDefault="00385F20" w:rsidP="007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E30C" w14:textId="4D029822" w:rsidR="00751245" w:rsidRDefault="00751245" w:rsidP="00751245">
    <w:pPr>
      <w:pStyle w:val="Footer"/>
      <w:jc w:val="center"/>
    </w:pPr>
    <w:r>
      <w:t>Pastor Chris West, Shepherd of the Mountains Church, Murphy, NC</w:t>
    </w:r>
  </w:p>
  <w:p w14:paraId="661C5092" w14:textId="676B4635" w:rsidR="00751245" w:rsidRDefault="00751245" w:rsidP="00751245">
    <w:pPr>
      <w:pStyle w:val="Footer"/>
      <w:jc w:val="center"/>
    </w:pPr>
    <w:r>
      <w:t>Mother’s Day, 10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011B" w14:textId="77777777" w:rsidR="00385F20" w:rsidRDefault="00385F20" w:rsidP="00751245">
      <w:pPr>
        <w:spacing w:after="0" w:line="240" w:lineRule="auto"/>
      </w:pPr>
      <w:r>
        <w:separator/>
      </w:r>
    </w:p>
  </w:footnote>
  <w:footnote w:type="continuationSeparator" w:id="0">
    <w:p w14:paraId="442276FC" w14:textId="77777777" w:rsidR="00385F20" w:rsidRDefault="00385F20" w:rsidP="0075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9F34" w14:textId="5A65BCB0" w:rsidR="00751245" w:rsidRDefault="00751245" w:rsidP="00751245">
    <w:pPr>
      <w:pStyle w:val="Header"/>
      <w:jc w:val="center"/>
    </w:pPr>
    <w:r>
      <w:t>THE NAMES OF GOD, PART 8</w:t>
    </w:r>
  </w:p>
  <w:p w14:paraId="286408BD" w14:textId="7413BA6A" w:rsidR="00751245" w:rsidRDefault="00751245" w:rsidP="00751245">
    <w:pPr>
      <w:pStyle w:val="Header"/>
      <w:jc w:val="center"/>
    </w:pPr>
    <w:r>
      <w:t>“EL-SHADDAI”:  LORD GOD, ALMIGHTY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45"/>
    <w:rsid w:val="00053B5E"/>
    <w:rsid w:val="000B0050"/>
    <w:rsid w:val="001850F8"/>
    <w:rsid w:val="00385F20"/>
    <w:rsid w:val="003A657C"/>
    <w:rsid w:val="00513B40"/>
    <w:rsid w:val="00531850"/>
    <w:rsid w:val="005576F4"/>
    <w:rsid w:val="00624F90"/>
    <w:rsid w:val="007053C3"/>
    <w:rsid w:val="007445CD"/>
    <w:rsid w:val="00751245"/>
    <w:rsid w:val="00771AC3"/>
    <w:rsid w:val="007A3AF2"/>
    <w:rsid w:val="00822243"/>
    <w:rsid w:val="00884F4E"/>
    <w:rsid w:val="008877C0"/>
    <w:rsid w:val="00946624"/>
    <w:rsid w:val="00A87027"/>
    <w:rsid w:val="00B878B5"/>
    <w:rsid w:val="00C562CB"/>
    <w:rsid w:val="00D90E03"/>
    <w:rsid w:val="00DC089C"/>
    <w:rsid w:val="00E10FF0"/>
    <w:rsid w:val="00E42A4B"/>
    <w:rsid w:val="00F6354B"/>
    <w:rsid w:val="00FB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B007F"/>
  <w15:chartTrackingRefBased/>
  <w15:docId w15:val="{9D2FEFE7-D712-5C47-958D-E0D8332E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245"/>
    <w:rPr>
      <w:rFonts w:eastAsiaTheme="majorEastAsia" w:cstheme="majorBidi"/>
      <w:color w:val="272727" w:themeColor="text1" w:themeTint="D8"/>
    </w:rPr>
  </w:style>
  <w:style w:type="paragraph" w:styleId="Title">
    <w:name w:val="Title"/>
    <w:basedOn w:val="Normal"/>
    <w:next w:val="Normal"/>
    <w:link w:val="TitleChar"/>
    <w:uiPriority w:val="10"/>
    <w:qFormat/>
    <w:rsid w:val="00751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245"/>
    <w:pPr>
      <w:spacing w:before="160"/>
      <w:jc w:val="center"/>
    </w:pPr>
    <w:rPr>
      <w:i/>
      <w:iCs/>
      <w:color w:val="404040" w:themeColor="text1" w:themeTint="BF"/>
    </w:rPr>
  </w:style>
  <w:style w:type="character" w:customStyle="1" w:styleId="QuoteChar">
    <w:name w:val="Quote Char"/>
    <w:basedOn w:val="DefaultParagraphFont"/>
    <w:link w:val="Quote"/>
    <w:uiPriority w:val="29"/>
    <w:rsid w:val="00751245"/>
    <w:rPr>
      <w:i/>
      <w:iCs/>
      <w:color w:val="404040" w:themeColor="text1" w:themeTint="BF"/>
    </w:rPr>
  </w:style>
  <w:style w:type="paragraph" w:styleId="ListParagraph">
    <w:name w:val="List Paragraph"/>
    <w:basedOn w:val="Normal"/>
    <w:uiPriority w:val="34"/>
    <w:qFormat/>
    <w:rsid w:val="00751245"/>
    <w:pPr>
      <w:ind w:left="720"/>
      <w:contextualSpacing/>
    </w:pPr>
  </w:style>
  <w:style w:type="character" w:styleId="IntenseEmphasis">
    <w:name w:val="Intense Emphasis"/>
    <w:basedOn w:val="DefaultParagraphFont"/>
    <w:uiPriority w:val="21"/>
    <w:qFormat/>
    <w:rsid w:val="00751245"/>
    <w:rPr>
      <w:i/>
      <w:iCs/>
      <w:color w:val="0F4761" w:themeColor="accent1" w:themeShade="BF"/>
    </w:rPr>
  </w:style>
  <w:style w:type="paragraph" w:styleId="IntenseQuote">
    <w:name w:val="Intense Quote"/>
    <w:basedOn w:val="Normal"/>
    <w:next w:val="Normal"/>
    <w:link w:val="IntenseQuoteChar"/>
    <w:uiPriority w:val="30"/>
    <w:qFormat/>
    <w:rsid w:val="00751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245"/>
    <w:rPr>
      <w:i/>
      <w:iCs/>
      <w:color w:val="0F4761" w:themeColor="accent1" w:themeShade="BF"/>
    </w:rPr>
  </w:style>
  <w:style w:type="character" w:styleId="IntenseReference">
    <w:name w:val="Intense Reference"/>
    <w:basedOn w:val="DefaultParagraphFont"/>
    <w:uiPriority w:val="32"/>
    <w:qFormat/>
    <w:rsid w:val="00751245"/>
    <w:rPr>
      <w:b/>
      <w:bCs/>
      <w:smallCaps/>
      <w:color w:val="0F4761" w:themeColor="accent1" w:themeShade="BF"/>
      <w:spacing w:val="5"/>
    </w:rPr>
  </w:style>
  <w:style w:type="paragraph" w:styleId="Header">
    <w:name w:val="header"/>
    <w:basedOn w:val="Normal"/>
    <w:link w:val="HeaderChar"/>
    <w:uiPriority w:val="99"/>
    <w:unhideWhenUsed/>
    <w:rsid w:val="00751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45"/>
  </w:style>
  <w:style w:type="paragraph" w:styleId="Footer">
    <w:name w:val="footer"/>
    <w:basedOn w:val="Normal"/>
    <w:link w:val="FooterChar"/>
    <w:uiPriority w:val="99"/>
    <w:unhideWhenUsed/>
    <w:rsid w:val="00751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ELAINE KROMHOUT</cp:lastModifiedBy>
  <cp:revision>12</cp:revision>
  <dcterms:created xsi:type="dcterms:W3CDTF">2026-05-13T15:41:00Z</dcterms:created>
  <dcterms:modified xsi:type="dcterms:W3CDTF">2026-05-13T16:48:00Z</dcterms:modified>
</cp:coreProperties>
</file>