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40"/>
          <w:szCs w:val="40"/>
          <w:u w:val="single"/>
          <w:vertAlign w:val="baseline"/>
        </w:rPr>
      </w:pPr>
      <w:r w:rsidDel="00000000" w:rsidR="00000000" w:rsidRPr="00000000">
        <w:rPr>
          <w:b w:val="1"/>
          <w:bCs w:val="1"/>
          <w:sz w:val="40"/>
          <w:szCs w:val="40"/>
          <w:u w:val="single"/>
          <w:vertAlign w:val="baseline"/>
          <w:rtl w:val="0"/>
        </w:rPr>
        <w:t xml:space="preserve">WISE </w:t>
      </w:r>
      <w:r w:rsidDel="00000000" w:rsidR="00000000" w:rsidRPr="00000000">
        <w:rPr>
          <w:b w:val="1"/>
          <w:bCs w:val="1"/>
          <w:sz w:val="40"/>
          <w:szCs w:val="40"/>
          <w:u w:val="single"/>
          <w:vertAlign w:val="baseline"/>
          <w:rtl w:val="0"/>
        </w:rPr>
        <w:t xml:space="preserve">COUNTY</w:t>
      </w:r>
      <w:r w:rsidDel="00000000" w:rsidR="00000000" w:rsidRPr="00000000">
        <w:rPr>
          <w:b w:val="1"/>
          <w:bCs w:val="1"/>
          <w:sz w:val="40"/>
          <w:szCs w:val="40"/>
          <w:u w:val="single"/>
          <w:vertAlign w:val="baseline"/>
          <w:rtl w:val="0"/>
        </w:rPr>
        <w:t xml:space="preserve"> EMERGENCY SERVICES DISTRICT NO. </w:t>
      </w:r>
      <w:r w:rsidDel="00000000" w:rsidR="00000000" w:rsidRPr="00000000">
        <w:rPr>
          <w:b w:val="1"/>
          <w:bCs w:val="1"/>
          <w:sz w:val="40"/>
          <w:szCs w:val="40"/>
          <w:u w:val="single"/>
          <w:rtl w:val="0"/>
        </w:rPr>
        <w:t xml:space="preserve">4</w:t>
      </w:r>
      <w:r w:rsidDel="00000000" w:rsidR="00000000" w:rsidRPr="00000000">
        <w:rPr>
          <w:b w:val="1"/>
          <w:bCs w:val="1"/>
          <w:sz w:val="40"/>
          <w:szCs w:val="40"/>
          <w:u w:val="single"/>
          <w:vertAlign w:val="baseline"/>
          <w:rtl w:val="0"/>
        </w:rPr>
        <w:t xml:space="preserve">__</w:t>
      </w:r>
      <w:r w:rsidDel="00000000" w:rsidR="00000000" w:rsidRPr="00000000">
        <w:rPr>
          <w:rtl w:val="0"/>
        </w:rPr>
      </w:r>
    </w:p>
    <w:p w:rsidR="00000000" w:rsidDel="00000000" w:rsidP="00000000" w:rsidRDefault="00000000" w:rsidRPr="00000000" w14:paraId="00000002">
      <w:pPr>
        <w:jc w:val="center"/>
        <w:rPr>
          <w:b w:val="0"/>
          <w:bCs w:val="0"/>
          <w:u w:val="single"/>
          <w:vertAlign w:val="baseline"/>
        </w:rPr>
      </w:pPr>
      <w:r w:rsidDel="00000000" w:rsidR="00000000" w:rsidRPr="00000000">
        <w:rPr>
          <w:rtl w:val="0"/>
        </w:rPr>
      </w:r>
    </w:p>
    <w:p w:rsidR="00000000" w:rsidDel="00000000" w:rsidP="00000000" w:rsidRDefault="00000000" w:rsidRPr="00000000" w14:paraId="00000003">
      <w:pPr>
        <w:jc w:val="center"/>
        <w:rPr>
          <w:sz w:val="32"/>
          <w:szCs w:val="32"/>
          <w:vertAlign w:val="baseline"/>
        </w:rPr>
      </w:pPr>
      <w:r w:rsidDel="00000000" w:rsidR="00000000" w:rsidRPr="00000000">
        <w:rPr>
          <w:b w:val="1"/>
          <w:bCs w:val="1"/>
          <w:sz w:val="32"/>
          <w:szCs w:val="32"/>
          <w:u w:val="single"/>
          <w:vertAlign w:val="baseline"/>
          <w:rtl w:val="0"/>
        </w:rPr>
        <w:t xml:space="preserve">NOTICE OF PUBLIC MEETING</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vertAlign w:val="baseline"/>
          <w:rtl w:val="0"/>
        </w:rPr>
        <w:t xml:space="preserve">In compliance with the provisions of Chapter 551, Texas Government Code, </w:t>
      </w:r>
      <w:r w:rsidDel="00000000" w:rsidR="00000000" w:rsidRPr="00000000">
        <w:rPr>
          <w:rtl w:val="0"/>
        </w:rPr>
        <w:t xml:space="preserve">n</w:t>
      </w:r>
      <w:r w:rsidDel="00000000" w:rsidR="00000000" w:rsidRPr="00000000">
        <w:rPr>
          <w:rtl w:val="0"/>
        </w:rPr>
        <w:t xml:space="preserve">otice is hereby given of a </w:t>
      </w:r>
      <w:r w:rsidDel="00000000" w:rsidR="00000000" w:rsidRPr="00000000">
        <w:rPr>
          <w:b w:val="1"/>
          <w:bCs w:val="1"/>
          <w:rtl w:val="0"/>
        </w:rPr>
        <w:t xml:space="preserve">budget workshop</w:t>
      </w:r>
      <w:r w:rsidDel="00000000" w:rsidR="00000000" w:rsidRPr="00000000">
        <w:rPr>
          <w:rtl w:val="0"/>
        </w:rPr>
        <w:t xml:space="preserve"> that a quorum of Emergency Services District No. 4 Commissioners may be in attendance. This is not a regularly scheduled meeting of the ESD 4, but this notice is being posted in compliance with the Texas Open Meetings Act. As a governmental body, the ESD 4 Commissioners will not deliberate, take any formal action on any items discussed, nor will meeting minutes be taken.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w:t>
      </w:r>
      <w:r w:rsidDel="00000000" w:rsidR="00000000" w:rsidRPr="00000000">
        <w:rPr>
          <w:b w:val="1"/>
          <w:bCs w:val="1"/>
          <w:rtl w:val="0"/>
        </w:rPr>
        <w:t xml:space="preserve">budget workshop</w:t>
      </w:r>
      <w:r w:rsidDel="00000000" w:rsidR="00000000" w:rsidRPr="00000000">
        <w:rPr>
          <w:rtl w:val="0"/>
        </w:rPr>
        <w:t xml:space="preserve"> is scheduled for:</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June 10, 2026 at 6:00pm</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Chico City Hall</w:t>
      </w:r>
    </w:p>
    <w:p w:rsidR="00000000" w:rsidDel="00000000" w:rsidP="00000000" w:rsidRDefault="00000000" w:rsidRPr="00000000" w14:paraId="0000000C">
      <w:pPr>
        <w:widowControl w:val="0"/>
        <w:spacing w:before="267.89306640625" w:line="230.57451725006104" w:lineRule="auto"/>
        <w:ind w:left="1.756744384765625" w:right="534.22119140625" w:firstLine="4.560089111328125"/>
        <w:jc w:val="both"/>
        <w:rPr>
          <w:b w:val="1"/>
          <w:bCs w:val="1"/>
        </w:rPr>
      </w:pPr>
      <w:r w:rsidDel="00000000" w:rsidR="00000000" w:rsidRPr="00000000">
        <w:rPr>
          <w:b w:val="1"/>
          <w:bCs w:val="1"/>
          <w:highlight w:val="white"/>
          <w:rtl w:val="0"/>
        </w:rPr>
        <w:t xml:space="preserve">400 South Hovey</w:t>
      </w:r>
      <w:r w:rsidDel="00000000" w:rsidR="00000000" w:rsidRPr="00000000">
        <w:rPr>
          <w:rtl w:val="0"/>
        </w:rPr>
      </w:r>
    </w:p>
    <w:p w:rsidR="00000000" w:rsidDel="00000000" w:rsidP="00000000" w:rsidRDefault="00000000" w:rsidRPr="00000000" w14:paraId="0000000D">
      <w:pPr>
        <w:jc w:val="both"/>
        <w:rPr>
          <w:b w:val="1"/>
          <w:bCs w:val="1"/>
        </w:rPr>
      </w:pPr>
      <w:r w:rsidDel="00000000" w:rsidR="00000000" w:rsidRPr="00000000">
        <w:rPr>
          <w:b w:val="1"/>
          <w:bCs w:val="1"/>
          <w:rtl w:val="0"/>
        </w:rPr>
        <w:t xml:space="preserve">Chico, Texas 76431</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Possible topics of discussion at the </w:t>
      </w:r>
      <w:r w:rsidDel="00000000" w:rsidR="00000000" w:rsidRPr="00000000">
        <w:rPr>
          <w:b w:val="1"/>
          <w:bCs w:val="1"/>
          <w:rtl w:val="0"/>
        </w:rPr>
        <w:t xml:space="preserve">budget workshop</w:t>
      </w:r>
      <w:r w:rsidDel="00000000" w:rsidR="00000000" w:rsidRPr="00000000">
        <w:rPr>
          <w:rtl w:val="0"/>
        </w:rPr>
        <w:t xml:space="preserve"> may include: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FY2027 Budget Development</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Revenue Projections (Ad Valorem, etc.)</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Expenditure Planning (Personnel, Apparatus, Facilities, Contracts)</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Capital Improvement Planning</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Development and Funding Strategy for a District Reserve Fund</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Operational Funding Priorities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I certify that a copy of this notice of a possible quorum was posted at the below listed locations on June 4, 2026.</w:t>
      </w:r>
    </w:p>
    <w:p w:rsidR="00000000" w:rsidDel="00000000" w:rsidP="00000000" w:rsidRDefault="00000000" w:rsidRPr="00000000" w14:paraId="0000001A">
      <w:pPr>
        <w:widowControl w:val="0"/>
        <w:spacing w:before="148.800048828125" w:lineRule="auto"/>
        <w:rPr/>
      </w:pPr>
      <w:r w:rsidDel="00000000" w:rsidR="00000000" w:rsidRPr="00000000">
        <w:rPr>
          <w:b w:val="1"/>
          <w:bCs w:val="1"/>
          <w:rtl w:val="0"/>
        </w:rPr>
        <w:t xml:space="preserve">POSTED</w:t>
      </w:r>
      <w:r w:rsidDel="00000000" w:rsidR="00000000" w:rsidRPr="00000000">
        <w:rPr>
          <w:rtl w:val="0"/>
        </w:rPr>
        <w:t xml:space="preserve"> on 06/04/2026 at: (via email)</w:t>
      </w:r>
    </w:p>
    <w:p w:rsidR="00000000" w:rsidDel="00000000" w:rsidP="00000000" w:rsidRDefault="00000000" w:rsidRPr="00000000" w14:paraId="0000001B">
      <w:pPr>
        <w:widowControl w:val="0"/>
        <w:spacing w:before="17.5201416015625" w:lineRule="auto"/>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306 W Main, Decatur </w:t>
      </w:r>
    </w:p>
    <w:p w:rsidR="00000000" w:rsidDel="00000000" w:rsidP="00000000" w:rsidRDefault="00000000" w:rsidRPr="00000000" w14:paraId="0000001C">
      <w:pPr>
        <w:widowControl w:val="0"/>
        <w:spacing w:before="12.7197265625" w:line="243.90263557434082" w:lineRule="auto"/>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108 N. Trappier St, Alvord </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215 W Elm St, Alvord </w:t>
      </w:r>
    </w:p>
    <w:p w:rsidR="00000000" w:rsidDel="00000000" w:rsidP="00000000" w:rsidRDefault="00000000" w:rsidRPr="00000000" w14:paraId="0000001D">
      <w:pPr>
        <w:widowControl w:val="0"/>
        <w:spacing w:before="8.8177490234375" w:lineRule="auto"/>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400 S. Hovey St, Chico </w:t>
      </w:r>
    </w:p>
    <w:p w:rsidR="00000000" w:rsidDel="00000000" w:rsidP="00000000" w:rsidRDefault="00000000" w:rsidRPr="00000000" w14:paraId="0000001E">
      <w:pPr>
        <w:widowControl w:val="0"/>
        <w:spacing w:before="12.7197265625" w:line="243.90214920043945" w:lineRule="auto"/>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102 S. Weatherford St, Chico </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745 Co Rd 1744, Chico </w:t>
      </w:r>
    </w:p>
    <w:p w:rsidR="00000000" w:rsidDel="00000000" w:rsidP="00000000" w:rsidRDefault="00000000" w:rsidRPr="00000000" w14:paraId="0000001F">
      <w:pPr>
        <w:widowControl w:val="0"/>
        <w:spacing w:before="8.818359375" w:lineRule="auto"/>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2526 FM 2127, Chico </w:t>
      </w:r>
    </w:p>
    <w:p w:rsidR="00000000" w:rsidDel="00000000" w:rsidP="00000000" w:rsidRDefault="00000000" w:rsidRPr="00000000" w14:paraId="00000020">
      <w:pPr>
        <w:widowControl w:val="0"/>
        <w:spacing w:before="8.818359375" w:lineRule="auto"/>
        <w:rPr/>
      </w:pP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rtl w:val="0"/>
        </w:rPr>
        <w:t xml:space="preserve">By: Monty Nivens, Secretary</w:t>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ind w:left="720" w:hanging="720"/>
        <w:jc w:val="both"/>
        <w:rPr>
          <w:vertAlign w:val="baseline"/>
        </w:rPr>
      </w:pPr>
      <w:r w:rsidDel="00000000" w:rsidR="00000000" w:rsidRPr="00000000">
        <w:rPr>
          <w:rtl w:val="0"/>
        </w:rPr>
      </w:r>
    </w:p>
    <w:p w:rsidR="00000000" w:rsidDel="00000000" w:rsidP="00000000" w:rsidRDefault="00000000" w:rsidRPr="00000000" w14:paraId="00000024">
      <w:pPr>
        <w:ind w:left="720" w:hanging="720"/>
        <w:jc w:val="both"/>
        <w:rPr>
          <w:vertAlign w:val="baseline"/>
        </w:rPr>
      </w:pPr>
      <w:r w:rsidDel="00000000" w:rsidR="00000000" w:rsidRPr="00000000">
        <w:rPr>
          <w:vertAlign w:val="baseline"/>
          <w:rtl w:val="0"/>
        </w:rPr>
        <w:t xml:space="preserve">WISE COUNTY EMERGENCY</w:t>
      </w:r>
    </w:p>
    <w:p w:rsidR="00000000" w:rsidDel="00000000" w:rsidP="00000000" w:rsidRDefault="00000000" w:rsidRPr="00000000" w14:paraId="00000025">
      <w:pPr>
        <w:ind w:left="720" w:hanging="720"/>
        <w:jc w:val="both"/>
        <w:rPr>
          <w:vertAlign w:val="baseline"/>
        </w:rPr>
      </w:pPr>
      <w:r w:rsidDel="00000000" w:rsidR="00000000" w:rsidRPr="00000000">
        <w:rPr>
          <w:vertAlign w:val="baseline"/>
          <w:rtl w:val="0"/>
        </w:rPr>
        <w:t xml:space="preserve">  SERVICES DISTRICT NO.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26">
      <w:pPr>
        <w:ind w:left="720" w:hanging="720"/>
        <w:jc w:val="both"/>
        <w:rPr>
          <w:vertAlign w:val="baseline"/>
        </w:rPr>
      </w:pPr>
      <w:r w:rsidDel="00000000" w:rsidR="00000000" w:rsidRPr="00000000">
        <w:rPr>
          <w:rtl w:val="0"/>
        </w:rPr>
      </w:r>
    </w:p>
    <w:p w:rsidR="00000000" w:rsidDel="00000000" w:rsidP="00000000" w:rsidRDefault="00000000" w:rsidRPr="00000000" w14:paraId="00000027">
      <w:pPr>
        <w:ind w:left="720" w:hanging="720"/>
        <w:jc w:val="both"/>
        <w:rPr>
          <w:vertAlign w:val="baseline"/>
        </w:rPr>
      </w:pPr>
      <w:r w:rsidDel="00000000" w:rsidR="00000000" w:rsidRPr="00000000">
        <w:rPr>
          <w:rtl w:val="0"/>
        </w:rPr>
      </w:r>
    </w:p>
    <w:p w:rsidR="00000000" w:rsidDel="00000000" w:rsidP="00000000" w:rsidRDefault="00000000" w:rsidRPr="00000000" w14:paraId="00000028">
      <w:pPr>
        <w:ind w:left="720" w:hanging="720"/>
        <w:jc w:val="both"/>
        <w:rPr>
          <w:vertAlign w:val="baseline"/>
        </w:rPr>
      </w:pPr>
      <w:r w:rsidDel="00000000" w:rsidR="00000000" w:rsidRPr="00000000">
        <w:rPr>
          <w:vertAlign w:val="baseline"/>
          <w:rtl w:val="0"/>
        </w:rPr>
        <w:t xml:space="preserve">By: </w:t>
        <w:tab/>
      </w:r>
      <w:r w:rsidDel="00000000" w:rsidR="00000000" w:rsidRPr="00000000">
        <w:rPr>
          <w:rtl w:val="0"/>
        </w:rPr>
        <w:t xml:space="preserve">Monty Nivens</w:t>
      </w:r>
      <w:r w:rsidDel="00000000" w:rsidR="00000000" w:rsidRPr="00000000">
        <w:rPr>
          <w:rtl w:val="0"/>
        </w:rPr>
      </w:r>
    </w:p>
    <w:p w:rsidR="00000000" w:rsidDel="00000000" w:rsidP="00000000" w:rsidRDefault="00000000" w:rsidRPr="00000000" w14:paraId="00000029">
      <w:pPr>
        <w:ind w:left="720" w:firstLine="0"/>
        <w:jc w:val="both"/>
        <w:rPr>
          <w:vertAlign w:val="baseline"/>
        </w:rPr>
      </w:pPr>
      <w:r w:rsidDel="00000000" w:rsidR="00000000" w:rsidRPr="00000000">
        <w:rPr>
          <w:vertAlign w:val="baseline"/>
          <w:rtl w:val="0"/>
        </w:rPr>
        <w:t xml:space="preserve">///SIGNED-</w:t>
      </w:r>
      <w:r w:rsidDel="00000000" w:rsidR="00000000" w:rsidRPr="00000000">
        <w:rPr>
          <w:rtl w:val="0"/>
        </w:rPr>
        <w:t xml:space="preserve">MONTY NIVENS</w:t>
      </w:r>
      <w:r w:rsidDel="00000000" w:rsidR="00000000" w:rsidRPr="00000000">
        <w:rPr>
          <w:vertAlign w:val="baseline"/>
          <w:rtl w:val="0"/>
        </w:rPr>
        <w:t xml:space="preserve">///,</w:t>
      </w:r>
    </w:p>
    <w:p w:rsidR="00000000" w:rsidDel="00000000" w:rsidP="00000000" w:rsidRDefault="00000000" w:rsidRPr="00000000" w14:paraId="0000002A">
      <w:pPr>
        <w:ind w:left="720" w:hanging="720"/>
        <w:jc w:val="both"/>
        <w:rPr>
          <w:vertAlign w:val="baseline"/>
        </w:rPr>
      </w:pPr>
      <w:r w:rsidDel="00000000" w:rsidR="00000000" w:rsidRPr="00000000">
        <w:rPr>
          <w:vertAlign w:val="baseline"/>
          <w:rtl w:val="0"/>
        </w:rPr>
        <w:tab/>
      </w:r>
      <w:r w:rsidDel="00000000" w:rsidR="00000000" w:rsidRPr="00000000">
        <w:rPr>
          <w:rtl w:val="0"/>
        </w:rPr>
        <w:t xml:space="preserve">Secretary</w:t>
      </w: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jc w:val="both"/>
        <w:rPr>
          <w:sz w:val="16"/>
          <w:szCs w:val="16"/>
          <w:vertAlign w:val="baseline"/>
        </w:rPr>
      </w:pPr>
      <w:r w:rsidDel="00000000" w:rsidR="00000000" w:rsidRPr="00000000">
        <w:rPr>
          <w:sz w:val="16"/>
          <w:szCs w:val="16"/>
          <w:vertAlign w:val="baseline"/>
          <w:rtl w:val="0"/>
        </w:rPr>
        <w:t xml:space="preserve">* The District reserves the right to consider and take action on the above agenda items in any order.   It also reserves the right to enter into a closed meeting on any agenda item as allowed by law.  A Citizens Comment Form must be filed with the Secretary at least 10 minutes prior to the beginning of the meeting for an individual to be allowed to speak during Citizen Comment.  By completing the Citizen Comment Form, the individual understands and acknowledges that the public is not entitled to choose the items to be discussed by the Board of Emergency Services Commissioners.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  It should be noted that pursuant to Section 38.13, Texas Penal Code, HINDERING PROCEEDINGS BY DISORDERLY CONDUCT:  (a)  A person commits an offense if he intentionally hinders an official proceeding by noise or violent or tumultuous behavior or disturbance; (b)  A person commits an offense if he recklessly hinders an official proceeding by noise or violent or tumultuous behavior or disturbance and continues after explicit official request to desist; and, (c)  An offense under Section 38.15, Texas Penal Code is a Class A misdemeanor.</w:t>
      </w:r>
    </w:p>
    <w:sectPr>
      <w:footerReference r:id="rId6"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WCESD No. </w:t>
    </w:r>
    <w:r w:rsidDel="00000000" w:rsidR="00000000" w:rsidRPr="00000000">
      <w:rPr>
        <w:b w:val="1"/>
        <w:bCs w:val="1"/>
        <w:sz w:val="16"/>
        <w:szCs w:val="16"/>
        <w:u w:val="singl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__/ </w:t>
    </w:r>
    <w:r w:rsidDel="00000000" w:rsidR="00000000" w:rsidRPr="00000000">
      <w:rPr>
        <w:b w:val="1"/>
        <w:bCs w:val="1"/>
        <w:sz w:val="16"/>
        <w:szCs w:val="16"/>
        <w:u w:val="single"/>
        <w:rtl w:val="0"/>
      </w:rPr>
      <w:t xml:space="preserve">Budget</w:t>
    </w: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 </w:t>
    </w:r>
    <w:r w:rsidDel="00000000" w:rsidR="00000000" w:rsidRPr="00000000">
      <w:rPr>
        <w:b w:val="1"/>
        <w:bCs w:val="1"/>
        <w:sz w:val="16"/>
        <w:szCs w:val="16"/>
        <w:u w:val="single"/>
        <w:rtl w:val="0"/>
      </w:rPr>
      <w:t xml:space="preserve">Workshop 3</w:t>
    </w: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 Agenda 0</w:t>
    </w:r>
    <w:r w:rsidDel="00000000" w:rsidR="00000000" w:rsidRPr="00000000">
      <w:rPr>
        <w:b w:val="1"/>
        <w:bCs w:val="1"/>
        <w:sz w:val="16"/>
        <w:szCs w:val="16"/>
        <w:u w:val="single"/>
        <w:rtl w:val="0"/>
      </w:rPr>
      <w:t xml:space="preserve">6/10/2</w:t>
    </w: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026</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