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53385" w14:textId="77777777" w:rsidR="00591A23" w:rsidRPr="00C27194" w:rsidRDefault="00C27194" w:rsidP="002B2926">
      <w:pPr>
        <w:widowControl w:val="0"/>
        <w:autoSpaceDE w:val="0"/>
        <w:autoSpaceDN w:val="0"/>
        <w:adjustRightInd w:val="0"/>
        <w:spacing w:after="240"/>
        <w:jc w:val="center"/>
        <w:rPr>
          <w:rFonts w:ascii="Constantia" w:hAnsi="Constantia" w:cs="Times"/>
          <w:b/>
          <w:bCs/>
          <w:i/>
          <w:iCs/>
        </w:rPr>
      </w:pPr>
      <w:r>
        <w:rPr>
          <w:rFonts w:ascii="Calibri" w:hAnsi="Calibri" w:cs="Calibri"/>
          <w:noProof/>
          <w:sz w:val="26"/>
          <w:szCs w:val="26"/>
        </w:rPr>
        <mc:AlternateContent>
          <mc:Choice Requires="wps">
            <w:drawing>
              <wp:anchor distT="0" distB="0" distL="114300" distR="114300" simplePos="0" relativeHeight="251659264" behindDoc="0" locked="0" layoutInCell="1" allowOverlap="1" wp14:anchorId="6AC63F92" wp14:editId="5281BEB2">
                <wp:simplePos x="0" y="0"/>
                <wp:positionH relativeFrom="column">
                  <wp:posOffset>114300</wp:posOffset>
                </wp:positionH>
                <wp:positionV relativeFrom="paragraph">
                  <wp:posOffset>-342900</wp:posOffset>
                </wp:positionV>
                <wp:extent cx="5829300" cy="457200"/>
                <wp:effectExtent l="50800" t="25400" r="88900" b="101600"/>
                <wp:wrapThrough wrapText="bothSides">
                  <wp:wrapPolygon edited="0">
                    <wp:start x="94" y="-1200"/>
                    <wp:lineTo x="-188" y="-1200"/>
                    <wp:lineTo x="-188" y="22800"/>
                    <wp:lineTo x="-94" y="25200"/>
                    <wp:lineTo x="21741" y="25200"/>
                    <wp:lineTo x="21835" y="19200"/>
                    <wp:lineTo x="21835" y="16800"/>
                    <wp:lineTo x="21647" y="1200"/>
                    <wp:lineTo x="21553" y="-1200"/>
                    <wp:lineTo x="94" y="-1200"/>
                  </wp:wrapPolygon>
                </wp:wrapThrough>
                <wp:docPr id="1" name="Rounded Rectangle 1"/>
                <wp:cNvGraphicFramePr/>
                <a:graphic xmlns:a="http://schemas.openxmlformats.org/drawingml/2006/main">
                  <a:graphicData uri="http://schemas.microsoft.com/office/word/2010/wordprocessingShape">
                    <wps:wsp>
                      <wps:cNvSpPr/>
                      <wps:spPr>
                        <a:xfrm>
                          <a:off x="0" y="0"/>
                          <a:ext cx="5829300" cy="457200"/>
                        </a:xfrm>
                        <a:prstGeom prst="roundRect">
                          <a:avLst/>
                        </a:prstGeom>
                      </wps:spPr>
                      <wps:style>
                        <a:lnRef idx="1">
                          <a:schemeClr val="dk1"/>
                        </a:lnRef>
                        <a:fillRef idx="2">
                          <a:schemeClr val="dk1"/>
                        </a:fillRef>
                        <a:effectRef idx="1">
                          <a:schemeClr val="dk1"/>
                        </a:effectRef>
                        <a:fontRef idx="minor">
                          <a:schemeClr val="dk1"/>
                        </a:fontRef>
                      </wps:style>
                      <wps:txbx>
                        <w:txbxContent>
                          <w:p w14:paraId="567D99D7" w14:textId="4F049146" w:rsidR="00C27194" w:rsidRDefault="009977CD" w:rsidP="00C27194">
                            <w:pPr>
                              <w:jc w:val="center"/>
                              <w:rPr>
                                <w:rFonts w:ascii="Constantia" w:hAnsi="Constantia" w:cs="American Typewriter"/>
                                <w:caps/>
                                <w:color w:val="000000" w:themeColor="text1"/>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Constantia" w:hAnsi="Constantia" w:cs="American Typewriter"/>
                                <w:caps/>
                                <w:color w:val="000000" w:themeColor="text1"/>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holding hope co</w:t>
                            </w:r>
                            <w:r w:rsidR="00984E06">
                              <w:rPr>
                                <w:rFonts w:ascii="Constantia" w:hAnsi="Constantia" w:cs="American Typewriter"/>
                                <w:caps/>
                                <w:color w:val="000000" w:themeColor="text1"/>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ACHING &amp; CONSULTING</w:t>
                            </w:r>
                          </w:p>
                          <w:p w14:paraId="2B83AB84" w14:textId="77777777" w:rsidR="00C27194" w:rsidRPr="0006483F" w:rsidRDefault="00C27194" w:rsidP="00C27194">
                            <w:pPr>
                              <w:jc w:val="center"/>
                              <w:rPr>
                                <w:rFonts w:ascii="Perpetua" w:hAnsi="Perpetua" w:cs="Apple Chancery"/>
                                <w:i/>
                                <w:caps/>
                                <w:color w:val="000000" w:themeColor="text1"/>
                                <w:sz w:val="20"/>
                                <w:szCs w:val="2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C63F92" id="Rounded Rectangle 1" o:spid="_x0000_s1026" style="position:absolute;left:0;text-align:left;margin-left:9pt;margin-top:-27pt;width:459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" fillcolor="gray [1616]" strokecolor="black [3040]">
                <v:fill color2="#d9d9d9 [496]" rotate="t" angle="180" colors="0 #bcbcbc;22938f #d0d0d0;1 #ededed" focus="100%" type="gradient"/>
                <v:shadow on="t" color="black" opacity="24903f" origin=",.5" offset="0,.55556mm"/>
                <v:textbox>
                  <w:txbxContent>
                    <w:p w14:paraId="567D99D7" w14:textId="4F049146" w:rsidR="00C27194" w:rsidRDefault="009977CD" w:rsidP="00C27194">
                      <w:pPr>
                        <w:jc w:val="center"/>
                        <w:rPr>
                          <w:rFonts w:ascii="Constantia" w:hAnsi="Constantia" w:cs="American Typewriter"/>
                          <w:caps/>
                          <w:color w:val="000000" w:themeColor="text1"/>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Constantia" w:hAnsi="Constantia" w:cs="American Typewriter"/>
                          <w:caps/>
                          <w:color w:val="000000" w:themeColor="text1"/>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holding hope co</w:t>
                      </w:r>
                      <w:r w:rsidR="00984E06">
                        <w:rPr>
                          <w:rFonts w:ascii="Constantia" w:hAnsi="Constantia" w:cs="American Typewriter"/>
                          <w:caps/>
                          <w:color w:val="000000" w:themeColor="text1"/>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ACHING &amp; CONSULTING</w:t>
                      </w:r>
                    </w:p>
                    <w:p w14:paraId="2B83AB84" w14:textId="77777777" w:rsidR="00C27194" w:rsidRPr="0006483F" w:rsidRDefault="00C27194" w:rsidP="00C27194">
                      <w:pPr>
                        <w:jc w:val="center"/>
                        <w:rPr>
                          <w:rFonts w:ascii="Perpetua" w:hAnsi="Perpetua" w:cs="Apple Chancery"/>
                          <w:i/>
                          <w:caps/>
                          <w:color w:val="000000" w:themeColor="text1"/>
                          <w:sz w:val="20"/>
                          <w:szCs w:val="2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v:textbox>
                <w10:wrap type="through"/>
              </v:roundrect>
            </w:pict>
          </mc:Fallback>
        </mc:AlternateContent>
      </w:r>
      <w:r w:rsidR="00591A23" w:rsidRPr="00591A23">
        <w:rPr>
          <w:rFonts w:ascii="Constantia" w:hAnsi="Constantia" w:cs="Times"/>
          <w:b/>
          <w:bCs/>
          <w:i/>
          <w:iCs/>
        </w:rPr>
        <w:t>Limitations of Confidentiality for Couples/Families</w:t>
      </w:r>
    </w:p>
    <w:p w14:paraId="4CD6663C" w14:textId="77777777" w:rsidR="00591A23" w:rsidRPr="00591A23" w:rsidRDefault="00591A23" w:rsidP="00591A23">
      <w:pPr>
        <w:widowControl w:val="0"/>
        <w:autoSpaceDE w:val="0"/>
        <w:autoSpaceDN w:val="0"/>
        <w:adjustRightInd w:val="0"/>
        <w:spacing w:after="240"/>
        <w:rPr>
          <w:rFonts w:ascii="Constantia" w:hAnsi="Constantia" w:cs="Times"/>
        </w:rPr>
      </w:pPr>
      <w:r w:rsidRPr="00591A23">
        <w:rPr>
          <w:rFonts w:ascii="Constantia" w:hAnsi="Constantia" w:cs="Times"/>
        </w:rPr>
        <w:t>This form is intended to notify couples/families about the limitations of confidentiality during the treatment process.</w:t>
      </w:r>
    </w:p>
    <w:p w14:paraId="581CDB72" w14:textId="4D2FB577" w:rsidR="00591A23" w:rsidRPr="00591A23" w:rsidRDefault="00591A23" w:rsidP="00591A23">
      <w:pPr>
        <w:widowControl w:val="0"/>
        <w:autoSpaceDE w:val="0"/>
        <w:autoSpaceDN w:val="0"/>
        <w:adjustRightInd w:val="0"/>
        <w:spacing w:after="240"/>
        <w:rPr>
          <w:rFonts w:ascii="Constantia" w:hAnsi="Constantia" w:cs="Times"/>
        </w:rPr>
      </w:pPr>
      <w:r w:rsidRPr="00591A23">
        <w:rPr>
          <w:rFonts w:ascii="Constantia" w:hAnsi="Constantia" w:cs="Times"/>
        </w:rPr>
        <w:t>During the couple/family co</w:t>
      </w:r>
      <w:r w:rsidR="00984E06">
        <w:rPr>
          <w:rFonts w:ascii="Constantia" w:hAnsi="Constantia" w:cs="Times"/>
        </w:rPr>
        <w:t>aching</w:t>
      </w:r>
      <w:r>
        <w:rPr>
          <w:rFonts w:ascii="Constantia" w:hAnsi="Constantia" w:cs="Times"/>
        </w:rPr>
        <w:t xml:space="preserve"> process, the couple/family is considered </w:t>
      </w:r>
      <w:r w:rsidRPr="00591A23">
        <w:rPr>
          <w:rFonts w:ascii="Constantia" w:hAnsi="Constantia" w:cs="Times"/>
        </w:rPr>
        <w:t xml:space="preserve">the client “unit”. Unless required by law, if there is a request for the treatment records by a third party, authorization of </w:t>
      </w:r>
      <w:r w:rsidRPr="00591A23">
        <w:rPr>
          <w:rFonts w:ascii="Constantia" w:hAnsi="Constantia" w:cs="Times"/>
          <w:b/>
          <w:bCs/>
        </w:rPr>
        <w:t xml:space="preserve">all </w:t>
      </w:r>
      <w:r w:rsidRPr="00591A23">
        <w:rPr>
          <w:rFonts w:ascii="Constantia" w:hAnsi="Constantia" w:cs="Times"/>
        </w:rPr>
        <w:t>members (over the age of 18) will be sought before releasing confidential information. If one of the couple or family members requests a release of information, each person of the client “unit” (over the age of 18) must sign the release form.</w:t>
      </w:r>
    </w:p>
    <w:p w14:paraId="661B8179" w14:textId="550556BC" w:rsidR="00591A23" w:rsidRPr="00591A23" w:rsidRDefault="00591A23" w:rsidP="00591A23">
      <w:pPr>
        <w:widowControl w:val="0"/>
        <w:autoSpaceDE w:val="0"/>
        <w:autoSpaceDN w:val="0"/>
        <w:adjustRightInd w:val="0"/>
        <w:spacing w:after="240"/>
        <w:rPr>
          <w:rFonts w:ascii="Constantia" w:hAnsi="Constantia" w:cs="Times"/>
        </w:rPr>
      </w:pPr>
      <w:r w:rsidRPr="00591A23">
        <w:rPr>
          <w:rFonts w:ascii="Constantia" w:hAnsi="Constantia" w:cs="Times"/>
        </w:rPr>
        <w:t xml:space="preserve">During the course of </w:t>
      </w:r>
      <w:r w:rsidR="00524CCF">
        <w:rPr>
          <w:rFonts w:ascii="Constantia" w:hAnsi="Constantia" w:cs="Times"/>
        </w:rPr>
        <w:t>coaching</w:t>
      </w:r>
      <w:r w:rsidRPr="00591A23">
        <w:rPr>
          <w:rFonts w:ascii="Constantia" w:hAnsi="Constantia" w:cs="Times"/>
        </w:rPr>
        <w:t xml:space="preserve"> it may be important to work with different subsystems of the couple or family (e.g., an individual, a parent and child, a sibling group) for one or more sessions. These sessions are viewed as part of the couples/family co</w:t>
      </w:r>
      <w:r w:rsidR="00524CCF">
        <w:rPr>
          <w:rFonts w:ascii="Constantia" w:hAnsi="Constantia" w:cs="Times"/>
        </w:rPr>
        <w:t>aching</w:t>
      </w:r>
      <w:r w:rsidRPr="00591A23">
        <w:rPr>
          <w:rFonts w:ascii="Constantia" w:hAnsi="Constantia" w:cs="Times"/>
        </w:rPr>
        <w:t xml:space="preserve"> process. Any information learned during these types of subsystem sessions may be important for the treatment of the couple or family, and may need to be shared with other members of the client “unit” not present in the subsystem. </w:t>
      </w:r>
      <w:r>
        <w:rPr>
          <w:rFonts w:ascii="Constantia" w:hAnsi="Constantia" w:cs="Times"/>
        </w:rPr>
        <w:t xml:space="preserve">The </w:t>
      </w:r>
      <w:r w:rsidR="00B832B3">
        <w:rPr>
          <w:rFonts w:ascii="Constantia" w:hAnsi="Constantia" w:cs="Times"/>
        </w:rPr>
        <w:t>coach</w:t>
      </w:r>
      <w:r w:rsidRPr="00591A23">
        <w:rPr>
          <w:rFonts w:ascii="Constantia" w:hAnsi="Constantia" w:cs="Times"/>
        </w:rPr>
        <w:t xml:space="preserve"> will exercise clinical judgment as to whether, when, or to what extent this information is shared. When possible, the individual or the subsystem of the client unit being seen will be given the opportunity to make this disclosure. If it is necessary to talk about matters that absolutely must not be shared with others in the couple/family, a recommendation will be made for individual co</w:t>
      </w:r>
      <w:r w:rsidR="00B832B3">
        <w:rPr>
          <w:rFonts w:ascii="Constantia" w:hAnsi="Constantia" w:cs="Times"/>
        </w:rPr>
        <w:t>aching</w:t>
      </w:r>
      <w:r w:rsidRPr="00591A23">
        <w:rPr>
          <w:rFonts w:ascii="Constantia" w:hAnsi="Constantia" w:cs="Times"/>
        </w:rPr>
        <w:t>.</w:t>
      </w:r>
    </w:p>
    <w:p w14:paraId="4842EFB9" w14:textId="0EA05E8A" w:rsidR="00591A23" w:rsidRDefault="00591A23" w:rsidP="00591A23">
      <w:pPr>
        <w:widowControl w:val="0"/>
        <w:autoSpaceDE w:val="0"/>
        <w:autoSpaceDN w:val="0"/>
        <w:adjustRightInd w:val="0"/>
        <w:spacing w:after="240"/>
        <w:rPr>
          <w:rFonts w:ascii="Constantia" w:hAnsi="Constantia" w:cs="Times"/>
          <w:i/>
          <w:iCs/>
        </w:rPr>
      </w:pPr>
      <w:r w:rsidRPr="00591A23">
        <w:rPr>
          <w:rFonts w:ascii="Constantia" w:hAnsi="Constantia" w:cs="Times"/>
          <w:i/>
          <w:iCs/>
        </w:rPr>
        <w:t>“We have read and we understand that the statements above are an explanation of confidentiality during couples/family co</w:t>
      </w:r>
      <w:r w:rsidR="00B832B3">
        <w:rPr>
          <w:rFonts w:ascii="Constantia" w:hAnsi="Constantia" w:cs="Times"/>
          <w:i/>
          <w:iCs/>
        </w:rPr>
        <w:t>aching</w:t>
      </w:r>
      <w:r w:rsidRPr="00591A23">
        <w:rPr>
          <w:rFonts w:ascii="Constantia" w:hAnsi="Constantia" w:cs="Times"/>
          <w:i/>
          <w:iCs/>
        </w:rPr>
        <w:t>. Our signature indicates that we give free and full informed c</w:t>
      </w:r>
      <w:r>
        <w:rPr>
          <w:rFonts w:ascii="Constantia" w:hAnsi="Constantia" w:cs="Times"/>
          <w:i/>
          <w:iCs/>
        </w:rPr>
        <w:t>onsent for the co</w:t>
      </w:r>
      <w:r w:rsidR="00B832B3">
        <w:rPr>
          <w:rFonts w:ascii="Constantia" w:hAnsi="Constantia" w:cs="Times"/>
          <w:i/>
          <w:iCs/>
        </w:rPr>
        <w:t>ach</w:t>
      </w:r>
      <w:r w:rsidRPr="00591A23">
        <w:rPr>
          <w:rFonts w:ascii="Constantia" w:hAnsi="Constantia" w:cs="Times"/>
          <w:i/>
          <w:iCs/>
        </w:rPr>
        <w:t xml:space="preserve"> to discuss client concerns/issues in either couple/family or individual sessions.”</w:t>
      </w:r>
    </w:p>
    <w:p w14:paraId="4AF37435" w14:textId="77777777" w:rsidR="00591A23" w:rsidRPr="00591A23" w:rsidRDefault="00591A23" w:rsidP="00591A23">
      <w:pPr>
        <w:widowControl w:val="0"/>
        <w:autoSpaceDE w:val="0"/>
        <w:autoSpaceDN w:val="0"/>
        <w:adjustRightInd w:val="0"/>
        <w:spacing w:after="240"/>
        <w:rPr>
          <w:rFonts w:ascii="Constantia" w:hAnsi="Constantia" w:cs="Times"/>
        </w:rPr>
      </w:pPr>
    </w:p>
    <w:p w14:paraId="78BDF396" w14:textId="77777777" w:rsidR="00591A23" w:rsidRDefault="00591A23" w:rsidP="00591A23">
      <w:pPr>
        <w:widowControl w:val="0"/>
        <w:autoSpaceDE w:val="0"/>
        <w:autoSpaceDN w:val="0"/>
        <w:adjustRightInd w:val="0"/>
        <w:spacing w:after="240"/>
        <w:rPr>
          <w:rFonts w:ascii="Constantia" w:hAnsi="Constantia" w:cs="Times"/>
        </w:rPr>
      </w:pPr>
      <w:r w:rsidRPr="00591A23">
        <w:rPr>
          <w:rFonts w:ascii="Constantia" w:hAnsi="Constantia" w:cs="Times"/>
        </w:rPr>
        <w:t>____</w:t>
      </w:r>
      <w:r>
        <w:rPr>
          <w:rFonts w:ascii="Constantia" w:hAnsi="Constantia" w:cs="Times"/>
        </w:rPr>
        <w:t>_______________________________</w:t>
      </w:r>
      <w:r w:rsidRPr="00591A23">
        <w:rPr>
          <w:rFonts w:ascii="Constantia" w:hAnsi="Constantia" w:cs="Times"/>
        </w:rPr>
        <w:t xml:space="preserve"> </w:t>
      </w:r>
      <w:r>
        <w:rPr>
          <w:rFonts w:ascii="Constantia" w:hAnsi="Constantia" w:cs="Times"/>
        </w:rPr>
        <w:tab/>
        <w:t>____________________________________</w:t>
      </w:r>
    </w:p>
    <w:p w14:paraId="2A36B5A2" w14:textId="77777777" w:rsidR="00591A23" w:rsidRPr="00591A23" w:rsidRDefault="00591A23" w:rsidP="00591A23">
      <w:pPr>
        <w:widowControl w:val="0"/>
        <w:autoSpaceDE w:val="0"/>
        <w:autoSpaceDN w:val="0"/>
        <w:adjustRightInd w:val="0"/>
        <w:spacing w:after="240"/>
        <w:rPr>
          <w:rFonts w:ascii="Constantia" w:hAnsi="Constantia" w:cs="Times"/>
        </w:rPr>
      </w:pPr>
      <w:r w:rsidRPr="00591A23">
        <w:rPr>
          <w:rFonts w:ascii="Constantia" w:hAnsi="Constantia" w:cs="Times"/>
        </w:rPr>
        <w:t xml:space="preserve">Signature of </w:t>
      </w:r>
      <w:r w:rsidRPr="00591A23">
        <w:rPr>
          <w:rFonts w:ascii="Constantia" w:hAnsi="Constantia" w:cs="Times"/>
          <w:b/>
          <w:bCs/>
        </w:rPr>
        <w:t xml:space="preserve">Client </w:t>
      </w:r>
      <w:r>
        <w:rPr>
          <w:rFonts w:ascii="Constantia" w:hAnsi="Constantia" w:cs="Times"/>
          <w:b/>
          <w:bCs/>
        </w:rPr>
        <w:tab/>
      </w:r>
      <w:r>
        <w:rPr>
          <w:rFonts w:ascii="Constantia" w:hAnsi="Constantia" w:cs="Times"/>
          <w:b/>
          <w:bCs/>
        </w:rPr>
        <w:tab/>
        <w:t>Date</w:t>
      </w:r>
      <w:r>
        <w:rPr>
          <w:rFonts w:ascii="Constantia" w:hAnsi="Constantia" w:cs="Times"/>
          <w:b/>
          <w:bCs/>
        </w:rPr>
        <w:tab/>
      </w:r>
      <w:r>
        <w:rPr>
          <w:rFonts w:ascii="Constantia" w:hAnsi="Constantia" w:cs="Times"/>
          <w:b/>
          <w:bCs/>
        </w:rPr>
        <w:tab/>
      </w:r>
      <w:r w:rsidRPr="00591A23">
        <w:rPr>
          <w:rFonts w:ascii="Constantia" w:hAnsi="Constantia" w:cs="Times"/>
        </w:rPr>
        <w:t xml:space="preserve">Signature of </w:t>
      </w:r>
      <w:r w:rsidRPr="00591A23">
        <w:rPr>
          <w:rFonts w:ascii="Constantia" w:hAnsi="Constantia" w:cs="Times"/>
          <w:b/>
          <w:bCs/>
        </w:rPr>
        <w:t xml:space="preserve">Client </w:t>
      </w:r>
      <w:r>
        <w:rPr>
          <w:rFonts w:ascii="Constantia" w:hAnsi="Constantia" w:cs="Times"/>
          <w:b/>
          <w:bCs/>
        </w:rPr>
        <w:tab/>
      </w:r>
      <w:r>
        <w:rPr>
          <w:rFonts w:ascii="Constantia" w:hAnsi="Constantia" w:cs="Times"/>
          <w:b/>
          <w:bCs/>
        </w:rPr>
        <w:tab/>
      </w:r>
      <w:r>
        <w:rPr>
          <w:rFonts w:ascii="Constantia" w:hAnsi="Constantia" w:cs="Times"/>
          <w:b/>
          <w:bCs/>
        </w:rPr>
        <w:tab/>
      </w:r>
      <w:r w:rsidRPr="00591A23">
        <w:rPr>
          <w:rFonts w:ascii="Constantia" w:hAnsi="Constantia" w:cs="Times"/>
        </w:rPr>
        <w:t>Date</w:t>
      </w:r>
    </w:p>
    <w:p w14:paraId="0FE2D04F" w14:textId="705D50EF" w:rsidR="00591A23" w:rsidRDefault="00591A23" w:rsidP="00591A23">
      <w:pPr>
        <w:widowControl w:val="0"/>
        <w:autoSpaceDE w:val="0"/>
        <w:autoSpaceDN w:val="0"/>
        <w:adjustRightInd w:val="0"/>
        <w:spacing w:after="240"/>
        <w:rPr>
          <w:rFonts w:ascii="Constantia" w:hAnsi="Constantia" w:cs="Times"/>
        </w:rPr>
      </w:pPr>
      <w:r w:rsidRPr="00591A23">
        <w:rPr>
          <w:rFonts w:ascii="Constantia" w:hAnsi="Constantia" w:cs="Times"/>
        </w:rPr>
        <w:t>___________________________________</w:t>
      </w:r>
      <w:r w:rsidR="008E0FDC">
        <w:rPr>
          <w:rFonts w:ascii="Constantia" w:hAnsi="Constantia" w:cs="Times"/>
        </w:rPr>
        <w:t xml:space="preserve"> </w:t>
      </w:r>
      <w:r w:rsidRPr="00591A23">
        <w:rPr>
          <w:rFonts w:ascii="Constantia" w:hAnsi="Constantia" w:cs="Times"/>
        </w:rPr>
        <w:t>_</w:t>
      </w:r>
      <w:r>
        <w:rPr>
          <w:rFonts w:ascii="Constantia" w:hAnsi="Constantia" w:cs="Times"/>
        </w:rPr>
        <w:t>___________________________________</w:t>
      </w:r>
      <w:r w:rsidR="008E0FDC">
        <w:rPr>
          <w:rFonts w:ascii="Constantia" w:hAnsi="Constantia" w:cs="Times"/>
        </w:rPr>
        <w:t>_</w:t>
      </w:r>
    </w:p>
    <w:p w14:paraId="0B5E32FB" w14:textId="77777777" w:rsidR="00591A23" w:rsidRPr="00591A23" w:rsidRDefault="00591A23" w:rsidP="00591A23">
      <w:pPr>
        <w:widowControl w:val="0"/>
        <w:autoSpaceDE w:val="0"/>
        <w:autoSpaceDN w:val="0"/>
        <w:adjustRightInd w:val="0"/>
        <w:spacing w:after="240"/>
        <w:rPr>
          <w:rFonts w:ascii="Constantia" w:hAnsi="Constantia" w:cs="Times"/>
        </w:rPr>
      </w:pPr>
      <w:r w:rsidRPr="00591A23">
        <w:rPr>
          <w:rFonts w:ascii="Constantia" w:hAnsi="Constantia" w:cs="Times"/>
        </w:rPr>
        <w:t xml:space="preserve">Signature of </w:t>
      </w:r>
      <w:r w:rsidRPr="00591A23">
        <w:rPr>
          <w:rFonts w:ascii="Constantia" w:hAnsi="Constantia" w:cs="Times"/>
          <w:b/>
          <w:bCs/>
        </w:rPr>
        <w:t xml:space="preserve">Client </w:t>
      </w:r>
      <w:r>
        <w:rPr>
          <w:rFonts w:ascii="Constantia" w:hAnsi="Constantia" w:cs="Times"/>
          <w:b/>
          <w:bCs/>
        </w:rPr>
        <w:tab/>
      </w:r>
      <w:r>
        <w:rPr>
          <w:rFonts w:ascii="Constantia" w:hAnsi="Constantia" w:cs="Times"/>
          <w:b/>
          <w:bCs/>
        </w:rPr>
        <w:tab/>
      </w:r>
      <w:r w:rsidRPr="00591A23">
        <w:rPr>
          <w:rFonts w:ascii="Constantia" w:hAnsi="Constantia" w:cs="Times"/>
        </w:rPr>
        <w:t xml:space="preserve">Date </w:t>
      </w:r>
      <w:r>
        <w:rPr>
          <w:rFonts w:ascii="Constantia" w:hAnsi="Constantia" w:cs="Times"/>
        </w:rPr>
        <w:tab/>
      </w:r>
      <w:r>
        <w:rPr>
          <w:rFonts w:ascii="Constantia" w:hAnsi="Constantia" w:cs="Times"/>
        </w:rPr>
        <w:tab/>
        <w:t xml:space="preserve"> </w:t>
      </w:r>
      <w:r w:rsidRPr="00591A23">
        <w:rPr>
          <w:rFonts w:ascii="Constantia" w:hAnsi="Constantia" w:cs="Times"/>
        </w:rPr>
        <w:t xml:space="preserve">Signature of </w:t>
      </w:r>
      <w:r>
        <w:rPr>
          <w:rFonts w:ascii="Constantia" w:hAnsi="Constantia" w:cs="Times"/>
          <w:b/>
          <w:bCs/>
        </w:rPr>
        <w:t>Client</w:t>
      </w:r>
      <w:r>
        <w:rPr>
          <w:rFonts w:ascii="Constantia" w:hAnsi="Constantia" w:cs="Times"/>
          <w:b/>
          <w:bCs/>
        </w:rPr>
        <w:tab/>
      </w:r>
      <w:r>
        <w:rPr>
          <w:rFonts w:ascii="Constantia" w:hAnsi="Constantia" w:cs="Times"/>
          <w:b/>
          <w:bCs/>
        </w:rPr>
        <w:tab/>
        <w:t xml:space="preserve">            </w:t>
      </w:r>
      <w:r w:rsidRPr="00591A23">
        <w:rPr>
          <w:rFonts w:ascii="Constantia" w:hAnsi="Constantia" w:cs="Times"/>
          <w:b/>
          <w:bCs/>
        </w:rPr>
        <w:t xml:space="preserve"> </w:t>
      </w:r>
      <w:r w:rsidRPr="00591A23">
        <w:rPr>
          <w:rFonts w:ascii="Constantia" w:hAnsi="Constantia" w:cs="Times"/>
        </w:rPr>
        <w:t>Date</w:t>
      </w:r>
    </w:p>
    <w:p w14:paraId="37D67737" w14:textId="46F6E599" w:rsidR="00591A23" w:rsidRDefault="00591A23" w:rsidP="00591A23">
      <w:pPr>
        <w:widowControl w:val="0"/>
        <w:autoSpaceDE w:val="0"/>
        <w:autoSpaceDN w:val="0"/>
        <w:adjustRightInd w:val="0"/>
        <w:spacing w:after="240"/>
        <w:rPr>
          <w:rFonts w:ascii="Constantia" w:hAnsi="Constantia" w:cs="Times"/>
        </w:rPr>
      </w:pPr>
      <w:r w:rsidRPr="00591A23">
        <w:rPr>
          <w:rFonts w:ascii="Constantia" w:hAnsi="Constantia" w:cs="Times"/>
        </w:rPr>
        <w:t xml:space="preserve">____________________________________ </w:t>
      </w:r>
      <w:r>
        <w:rPr>
          <w:rFonts w:ascii="Constantia" w:hAnsi="Constantia" w:cs="Times"/>
        </w:rPr>
        <w:t>___________________________________</w:t>
      </w:r>
      <w:r w:rsidR="008E0FDC">
        <w:rPr>
          <w:rFonts w:ascii="Constantia" w:hAnsi="Constantia" w:cs="Times"/>
        </w:rPr>
        <w:t>_</w:t>
      </w:r>
    </w:p>
    <w:p w14:paraId="39A83D04" w14:textId="77777777" w:rsidR="00591A23" w:rsidRDefault="00591A23" w:rsidP="00591A23">
      <w:pPr>
        <w:pStyle w:val="NoSpacing"/>
      </w:pPr>
      <w:r w:rsidRPr="00591A23">
        <w:t xml:space="preserve">Signature of </w:t>
      </w:r>
      <w:r w:rsidRPr="00591A23">
        <w:rPr>
          <w:b/>
          <w:bCs/>
        </w:rPr>
        <w:t xml:space="preserve">Guardian </w:t>
      </w:r>
      <w:r>
        <w:tab/>
      </w:r>
      <w:r w:rsidRPr="00591A23">
        <w:t>Date</w:t>
      </w:r>
      <w:r>
        <w:tab/>
      </w:r>
      <w:r>
        <w:tab/>
        <w:t xml:space="preserve"> Signature of </w:t>
      </w:r>
      <w:r w:rsidRPr="00591A23">
        <w:rPr>
          <w:b/>
        </w:rPr>
        <w:t>Witness</w:t>
      </w:r>
      <w:r>
        <w:tab/>
      </w:r>
      <w:r>
        <w:tab/>
        <w:t>Date</w:t>
      </w:r>
    </w:p>
    <w:p w14:paraId="06399999" w14:textId="77777777" w:rsidR="00A04063" w:rsidRPr="002B2926" w:rsidRDefault="00591A23" w:rsidP="002B2926">
      <w:pPr>
        <w:pStyle w:val="NoSpacing"/>
      </w:pPr>
      <w:r>
        <w:t>(for minors)</w:t>
      </w:r>
    </w:p>
    <w:sectPr w:rsidR="00A04063" w:rsidRPr="002B2926" w:rsidSect="004A015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
    <w:panose1 w:val="02020603050405020304"/>
    <w:charset w:val="00"/>
    <w:family w:val="auto"/>
    <w:pitch w:val="variable"/>
    <w:sig w:usb0="00000003" w:usb1="00000000" w:usb2="00000000" w:usb3="00000000" w:csb0="00000001" w:csb1="00000000"/>
  </w:font>
  <w:font w:name="American Typewriter">
    <w:charset w:val="00"/>
    <w:family w:val="auto"/>
    <w:pitch w:val="variable"/>
    <w:sig w:usb0="A000006F" w:usb1="00000019" w:usb2="00000000" w:usb3="00000000" w:csb0="000001FB" w:csb1="00000000"/>
  </w:font>
  <w:font w:name="Perpetua">
    <w:panose1 w:val="02020502060401020303"/>
    <w:charset w:val="00"/>
    <w:family w:val="roman"/>
    <w:pitch w:val="variable"/>
    <w:sig w:usb0="00000003" w:usb1="00000000" w:usb2="00000000" w:usb3="00000000" w:csb0="00000001" w:csb1="00000000"/>
  </w:font>
  <w:font w:name="Apple Chancery">
    <w:charset w:val="00"/>
    <w:family w:val="auto"/>
    <w:pitch w:val="variable"/>
    <w:sig w:usb0="80000067" w:usb1="00000003" w:usb2="00000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1A23"/>
    <w:rsid w:val="002B2926"/>
    <w:rsid w:val="004A0159"/>
    <w:rsid w:val="00524CCF"/>
    <w:rsid w:val="00591A23"/>
    <w:rsid w:val="006D5033"/>
    <w:rsid w:val="008E0FDC"/>
    <w:rsid w:val="00984E06"/>
    <w:rsid w:val="009977CD"/>
    <w:rsid w:val="009B5AD8"/>
    <w:rsid w:val="00A04063"/>
    <w:rsid w:val="00B832B3"/>
    <w:rsid w:val="00C27194"/>
    <w:rsid w:val="00E55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940985"/>
  <w14:defaultImageDpi w14:val="300"/>
  <w15:docId w15:val="{6ED70B80-F932-4B26-93FD-124EADFFA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1A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1A23"/>
    <w:rPr>
      <w:rFonts w:ascii="Lucida Grande" w:hAnsi="Lucida Grande" w:cs="Lucida Grande"/>
      <w:sz w:val="18"/>
      <w:szCs w:val="18"/>
    </w:rPr>
  </w:style>
  <w:style w:type="paragraph" w:styleId="NoSpacing">
    <w:name w:val="No Spacing"/>
    <w:uiPriority w:val="1"/>
    <w:qFormat/>
    <w:rsid w:val="00591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332</Words>
  <Characters>1894</Characters>
  <Application>Microsoft Office Word</Application>
  <DocSecurity>0</DocSecurity>
  <Lines>15</Lines>
  <Paragraphs>4</Paragraphs>
  <ScaleCrop>false</ScaleCrop>
  <Company>University of Akron</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Meyers</dc:creator>
  <cp:keywords/>
  <dc:description/>
  <cp:lastModifiedBy>Shelley Meyers</cp:lastModifiedBy>
  <cp:revision>6</cp:revision>
  <cp:lastPrinted>2015-07-03T13:20:00Z</cp:lastPrinted>
  <dcterms:created xsi:type="dcterms:W3CDTF">2023-10-04T16:43:00Z</dcterms:created>
  <dcterms:modified xsi:type="dcterms:W3CDTF">2025-03-22T19:11:00Z</dcterms:modified>
</cp:coreProperties>
</file>