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5ACF" w14:textId="50A670B0" w:rsidR="008D09DC" w:rsidRPr="007A1683" w:rsidRDefault="0091415B" w:rsidP="006A6BCE">
      <w:pPr>
        <w:spacing w:after="0"/>
        <w:jc w:val="both"/>
        <w:rPr>
          <w:b/>
          <w:sz w:val="20"/>
        </w:rPr>
      </w:pPr>
      <w:r>
        <w:rPr>
          <w:b/>
          <w:sz w:val="20"/>
        </w:rPr>
        <w:t>Anna Riedl</w:t>
      </w:r>
      <w:r w:rsidR="008D09DC" w:rsidRPr="007A1683">
        <w:rPr>
          <w:b/>
          <w:sz w:val="20"/>
        </w:rPr>
        <w:t xml:space="preserve"> – AWS</w:t>
      </w:r>
      <w:r w:rsidR="00A664CE" w:rsidRPr="007A1683">
        <w:rPr>
          <w:b/>
          <w:sz w:val="20"/>
        </w:rPr>
        <w:t xml:space="preserve"> </w:t>
      </w:r>
      <w:r w:rsidR="000B105B">
        <w:rPr>
          <w:b/>
          <w:sz w:val="20"/>
        </w:rPr>
        <w:t>Demand Generation</w:t>
      </w:r>
      <w:r w:rsidR="009236BB">
        <w:rPr>
          <w:b/>
          <w:sz w:val="20"/>
        </w:rPr>
        <w:t xml:space="preserve"> Sales</w:t>
      </w:r>
      <w:r w:rsidR="008D09DC" w:rsidRPr="007A1683">
        <w:rPr>
          <w:b/>
          <w:sz w:val="20"/>
        </w:rPr>
        <w:t xml:space="preserve"> Intern</w:t>
      </w:r>
      <w:r w:rsidR="000B105B">
        <w:rPr>
          <w:b/>
          <w:sz w:val="20"/>
        </w:rPr>
        <w:t xml:space="preserve">ship Narrative – </w:t>
      </w:r>
      <w:r>
        <w:rPr>
          <w:b/>
          <w:sz w:val="20"/>
        </w:rPr>
        <w:t>8/</w:t>
      </w:r>
      <w:r w:rsidR="00E7096E">
        <w:rPr>
          <w:b/>
          <w:sz w:val="20"/>
        </w:rPr>
        <w:t>10</w:t>
      </w:r>
      <w:r>
        <w:rPr>
          <w:b/>
          <w:sz w:val="20"/>
        </w:rPr>
        <w:t>/2021</w:t>
      </w:r>
    </w:p>
    <w:p w14:paraId="78C27F34" w14:textId="7EB87EBA" w:rsidR="00A22E41" w:rsidRDefault="000B105B" w:rsidP="006A6BCE">
      <w:pPr>
        <w:pBdr>
          <w:bottom w:val="single" w:sz="6" w:space="1" w:color="auto"/>
        </w:pBdr>
        <w:spacing w:after="0"/>
        <w:jc w:val="both"/>
        <w:rPr>
          <w:b/>
          <w:sz w:val="20"/>
          <w:szCs w:val="20"/>
        </w:rPr>
      </w:pPr>
      <w:r w:rsidRPr="000B105B">
        <w:rPr>
          <w:b/>
          <w:sz w:val="20"/>
          <w:szCs w:val="20"/>
        </w:rPr>
        <w:t>Business Summary</w:t>
      </w:r>
      <w:r w:rsidR="00C963D1" w:rsidRPr="000B105B">
        <w:rPr>
          <w:b/>
          <w:sz w:val="20"/>
          <w:szCs w:val="20"/>
        </w:rPr>
        <w:t>:</w:t>
      </w:r>
    </w:p>
    <w:p w14:paraId="747D8638" w14:textId="7865253A" w:rsidR="00477CDD" w:rsidRPr="009C4C14" w:rsidRDefault="0091415B" w:rsidP="006A6BCE">
      <w:pPr>
        <w:spacing w:after="0"/>
        <w:jc w:val="both"/>
        <w:rPr>
          <w:rFonts w:eastAsia="Calibri" w:cs="Arial"/>
          <w:sz w:val="20"/>
          <w:szCs w:val="20"/>
        </w:rPr>
      </w:pPr>
      <w:r>
        <w:rPr>
          <w:sz w:val="20"/>
          <w:szCs w:val="20"/>
        </w:rPr>
        <w:t>Anna Riedl was an AWS Sales Intern in the Demand Generation</w:t>
      </w:r>
      <w:r w:rsidR="009C4C14">
        <w:rPr>
          <w:sz w:val="20"/>
          <w:szCs w:val="20"/>
        </w:rPr>
        <w:t xml:space="preserve"> (DG)</w:t>
      </w:r>
      <w:r>
        <w:rPr>
          <w:sz w:val="20"/>
          <w:szCs w:val="20"/>
        </w:rPr>
        <w:t xml:space="preserve"> </w:t>
      </w:r>
      <w:r w:rsidR="009C4C14">
        <w:rPr>
          <w:sz w:val="20"/>
          <w:szCs w:val="20"/>
        </w:rPr>
        <w:t>d</w:t>
      </w:r>
      <w:r>
        <w:rPr>
          <w:sz w:val="20"/>
          <w:szCs w:val="20"/>
        </w:rPr>
        <w:t>epartment from June 14</w:t>
      </w:r>
      <w:r w:rsidRPr="0091415B">
        <w:rPr>
          <w:sz w:val="20"/>
          <w:szCs w:val="20"/>
          <w:vertAlign w:val="superscript"/>
        </w:rPr>
        <w:t>th</w:t>
      </w:r>
      <w:r>
        <w:rPr>
          <w:sz w:val="20"/>
          <w:szCs w:val="20"/>
        </w:rPr>
        <w:t>, 2021 to August 18</w:t>
      </w:r>
      <w:r w:rsidRPr="0091415B">
        <w:rPr>
          <w:sz w:val="20"/>
          <w:szCs w:val="20"/>
          <w:vertAlign w:val="superscript"/>
        </w:rPr>
        <w:t>th</w:t>
      </w:r>
      <w:r>
        <w:rPr>
          <w:sz w:val="20"/>
          <w:szCs w:val="20"/>
        </w:rPr>
        <w:t>, 2021. She participated in a Value Map</w:t>
      </w:r>
      <w:r w:rsidR="009C4C14">
        <w:rPr>
          <w:sz w:val="20"/>
          <w:szCs w:val="20"/>
        </w:rPr>
        <w:t xml:space="preserve"> creation</w:t>
      </w:r>
      <w:r>
        <w:rPr>
          <w:sz w:val="20"/>
          <w:szCs w:val="20"/>
        </w:rPr>
        <w:t xml:space="preserve">, </w:t>
      </w:r>
      <w:proofErr w:type="spellStart"/>
      <w:r>
        <w:rPr>
          <w:sz w:val="20"/>
          <w:szCs w:val="20"/>
        </w:rPr>
        <w:t>ChefRide</w:t>
      </w:r>
      <w:proofErr w:type="spellEnd"/>
      <w:r>
        <w:rPr>
          <w:sz w:val="20"/>
          <w:szCs w:val="20"/>
        </w:rPr>
        <w:t xml:space="preserve"> Presentation, and</w:t>
      </w:r>
      <w:r w:rsidR="00801B0E">
        <w:rPr>
          <w:sz w:val="20"/>
          <w:szCs w:val="20"/>
        </w:rPr>
        <w:t xml:space="preserve"> Greenfield</w:t>
      </w:r>
      <w:r>
        <w:rPr>
          <w:sz w:val="20"/>
          <w:szCs w:val="20"/>
        </w:rPr>
        <w:t xml:space="preserve"> Calling Project. She engaged in networking sessions, professional development bootcamps, passing her Cloud Practitioner Examination</w:t>
      </w:r>
      <w:r w:rsidR="00F82943">
        <w:rPr>
          <w:sz w:val="20"/>
          <w:szCs w:val="20"/>
        </w:rPr>
        <w:t xml:space="preserve"> (CPE)</w:t>
      </w:r>
      <w:r w:rsidR="00973377">
        <w:rPr>
          <w:sz w:val="20"/>
          <w:szCs w:val="20"/>
        </w:rPr>
        <w:t xml:space="preserve"> (Appendix B)</w:t>
      </w:r>
      <w:r w:rsidR="009C4C14">
        <w:rPr>
          <w:sz w:val="20"/>
          <w:szCs w:val="20"/>
        </w:rPr>
        <w:t>, and writing a final narrative</w:t>
      </w:r>
      <w:r>
        <w:rPr>
          <w:sz w:val="20"/>
          <w:szCs w:val="20"/>
        </w:rPr>
        <w:t xml:space="preserve">. </w:t>
      </w:r>
      <w:r w:rsidR="00C1308B">
        <w:rPr>
          <w:sz w:val="20"/>
          <w:szCs w:val="20"/>
        </w:rPr>
        <w:t>For her Value Map, Anna</w:t>
      </w:r>
      <w:r>
        <w:rPr>
          <w:sz w:val="20"/>
          <w:szCs w:val="20"/>
        </w:rPr>
        <w:t xml:space="preserve"> </w:t>
      </w:r>
      <w:r w:rsidR="00C1308B">
        <w:rPr>
          <w:sz w:val="20"/>
          <w:szCs w:val="20"/>
        </w:rPr>
        <w:t xml:space="preserve">researched how </w:t>
      </w:r>
      <w:r w:rsidR="00154878">
        <w:rPr>
          <w:sz w:val="20"/>
          <w:szCs w:val="20"/>
        </w:rPr>
        <w:t>ONE</w:t>
      </w:r>
      <w:r w:rsidR="00207BC0">
        <w:rPr>
          <w:sz w:val="20"/>
          <w:szCs w:val="20"/>
        </w:rPr>
        <w:t xml:space="preserve"> </w:t>
      </w:r>
      <w:r w:rsidR="00C1308B">
        <w:rPr>
          <w:sz w:val="20"/>
          <w:szCs w:val="20"/>
        </w:rPr>
        <w:t xml:space="preserve">Gas could quantify the business value of moving to the cloud by </w:t>
      </w:r>
      <w:r w:rsidR="009C4C14">
        <w:rPr>
          <w:sz w:val="20"/>
          <w:szCs w:val="20"/>
        </w:rPr>
        <w:t>aligning</w:t>
      </w:r>
      <w:r w:rsidR="00C1308B">
        <w:rPr>
          <w:sz w:val="20"/>
          <w:szCs w:val="20"/>
        </w:rPr>
        <w:t xml:space="preserve"> </w:t>
      </w:r>
      <w:r w:rsidR="009C4C14">
        <w:rPr>
          <w:sz w:val="20"/>
          <w:szCs w:val="20"/>
        </w:rPr>
        <w:t xml:space="preserve">their </w:t>
      </w:r>
      <w:r w:rsidR="00C1308B">
        <w:rPr>
          <w:sz w:val="20"/>
          <w:szCs w:val="20"/>
        </w:rPr>
        <w:t xml:space="preserve">business outcomes </w:t>
      </w:r>
      <w:r w:rsidR="009C4C14">
        <w:rPr>
          <w:sz w:val="20"/>
          <w:szCs w:val="20"/>
        </w:rPr>
        <w:t xml:space="preserve">with AWS </w:t>
      </w:r>
      <w:r w:rsidR="00C1308B">
        <w:rPr>
          <w:sz w:val="20"/>
          <w:szCs w:val="20"/>
        </w:rPr>
        <w:t>cloud solutions.</w:t>
      </w:r>
      <w:r w:rsidR="00FB0451">
        <w:rPr>
          <w:sz w:val="20"/>
          <w:szCs w:val="20"/>
        </w:rPr>
        <w:t xml:space="preserve"> She received a perfect score</w:t>
      </w:r>
      <w:r w:rsidR="00F82943">
        <w:rPr>
          <w:sz w:val="20"/>
          <w:szCs w:val="20"/>
        </w:rPr>
        <w:t xml:space="preserve"> of 10/10</w:t>
      </w:r>
      <w:r w:rsidR="00FB0451">
        <w:rPr>
          <w:sz w:val="20"/>
          <w:szCs w:val="20"/>
        </w:rPr>
        <w:t>.</w:t>
      </w:r>
      <w:r w:rsidR="00C74D09">
        <w:rPr>
          <w:sz w:val="20"/>
          <w:szCs w:val="20"/>
        </w:rPr>
        <w:t xml:space="preserve"> </w:t>
      </w:r>
      <w:r w:rsidR="00FB0451">
        <w:rPr>
          <w:sz w:val="20"/>
          <w:szCs w:val="20"/>
        </w:rPr>
        <w:t>The</w:t>
      </w:r>
      <w:r w:rsidR="00C74D09">
        <w:rPr>
          <w:sz w:val="20"/>
          <w:szCs w:val="20"/>
        </w:rPr>
        <w:t xml:space="preserve"> </w:t>
      </w:r>
      <w:proofErr w:type="spellStart"/>
      <w:r w:rsidR="00C74D09">
        <w:rPr>
          <w:sz w:val="20"/>
          <w:szCs w:val="20"/>
        </w:rPr>
        <w:t>ChefRide</w:t>
      </w:r>
      <w:proofErr w:type="spellEnd"/>
      <w:r w:rsidR="00C74D09">
        <w:rPr>
          <w:sz w:val="20"/>
          <w:szCs w:val="20"/>
        </w:rPr>
        <w:t xml:space="preserve"> prese</w:t>
      </w:r>
      <w:r w:rsidR="00C1308B">
        <w:rPr>
          <w:sz w:val="20"/>
          <w:szCs w:val="20"/>
        </w:rPr>
        <w:t>ntation entailed research</w:t>
      </w:r>
      <w:r w:rsidR="00C74D09">
        <w:rPr>
          <w:sz w:val="20"/>
          <w:szCs w:val="20"/>
        </w:rPr>
        <w:t xml:space="preserve">, </w:t>
      </w:r>
      <w:r w:rsidR="00C1308B">
        <w:rPr>
          <w:sz w:val="20"/>
          <w:szCs w:val="20"/>
        </w:rPr>
        <w:t xml:space="preserve">presentation </w:t>
      </w:r>
      <w:r w:rsidR="00C74D09">
        <w:rPr>
          <w:sz w:val="20"/>
          <w:szCs w:val="20"/>
        </w:rPr>
        <w:t xml:space="preserve">creation, and </w:t>
      </w:r>
      <w:r w:rsidR="00C1308B">
        <w:rPr>
          <w:sz w:val="20"/>
          <w:szCs w:val="20"/>
        </w:rPr>
        <w:t>sales motions for a fictional company</w:t>
      </w:r>
      <w:r w:rsidR="00C74D09">
        <w:rPr>
          <w:sz w:val="20"/>
          <w:szCs w:val="20"/>
        </w:rPr>
        <w:t xml:space="preserve">. </w:t>
      </w:r>
      <w:r w:rsidR="00FB0451">
        <w:rPr>
          <w:sz w:val="20"/>
          <w:szCs w:val="20"/>
        </w:rPr>
        <w:t xml:space="preserve">She </w:t>
      </w:r>
      <w:r w:rsidR="00D251E1">
        <w:rPr>
          <w:sz w:val="20"/>
          <w:szCs w:val="20"/>
        </w:rPr>
        <w:t>received an average score of 2.5</w:t>
      </w:r>
      <w:r w:rsidR="00FB5107">
        <w:rPr>
          <w:sz w:val="20"/>
          <w:szCs w:val="20"/>
        </w:rPr>
        <w:t>5/</w:t>
      </w:r>
      <w:r w:rsidR="00D251E1">
        <w:rPr>
          <w:sz w:val="20"/>
          <w:szCs w:val="20"/>
        </w:rPr>
        <w:t xml:space="preserve">3 from her mentor, Heidi Vanderlaan, </w:t>
      </w:r>
      <w:r w:rsidR="00546CE5">
        <w:rPr>
          <w:sz w:val="20"/>
          <w:szCs w:val="20"/>
        </w:rPr>
        <w:t xml:space="preserve">and </w:t>
      </w:r>
      <w:r w:rsidR="00D251E1">
        <w:rPr>
          <w:sz w:val="20"/>
          <w:szCs w:val="20"/>
        </w:rPr>
        <w:t xml:space="preserve">her manager, Namrata Padhi. </w:t>
      </w:r>
      <w:r w:rsidR="00C1308B">
        <w:rPr>
          <w:sz w:val="20"/>
          <w:szCs w:val="20"/>
        </w:rPr>
        <w:t xml:space="preserve">The Calling Project </w:t>
      </w:r>
      <w:r w:rsidR="00C1308B" w:rsidRPr="00207BC0">
        <w:rPr>
          <w:sz w:val="20"/>
          <w:szCs w:val="20"/>
        </w:rPr>
        <w:t xml:space="preserve">included cold-calling and emailing to encourage </w:t>
      </w:r>
      <w:proofErr w:type="spellStart"/>
      <w:proofErr w:type="gramStart"/>
      <w:r w:rsidR="00C1308B" w:rsidRPr="00207BC0">
        <w:rPr>
          <w:sz w:val="20"/>
          <w:szCs w:val="20"/>
        </w:rPr>
        <w:t>re:Invent</w:t>
      </w:r>
      <w:proofErr w:type="spellEnd"/>
      <w:proofErr w:type="gramEnd"/>
      <w:r w:rsidR="00C1308B" w:rsidRPr="00207BC0">
        <w:rPr>
          <w:sz w:val="20"/>
          <w:szCs w:val="20"/>
        </w:rPr>
        <w:t xml:space="preserve"> registrations. </w:t>
      </w:r>
      <w:r w:rsidR="00F91E34" w:rsidRPr="00207BC0">
        <w:rPr>
          <w:sz w:val="20"/>
          <w:szCs w:val="20"/>
        </w:rPr>
        <w:t xml:space="preserve">She </w:t>
      </w:r>
      <w:r w:rsidR="00207BC0" w:rsidRPr="00207BC0">
        <w:rPr>
          <w:sz w:val="20"/>
          <w:szCs w:val="20"/>
        </w:rPr>
        <w:t>reached 327% metric attainment by making</w:t>
      </w:r>
      <w:r w:rsidR="00F91E34" w:rsidRPr="00207BC0">
        <w:rPr>
          <w:sz w:val="20"/>
          <w:szCs w:val="20"/>
        </w:rPr>
        <w:t xml:space="preserve"> 302 calls</w:t>
      </w:r>
      <w:r w:rsidR="006E699A">
        <w:rPr>
          <w:sz w:val="20"/>
          <w:szCs w:val="20"/>
        </w:rPr>
        <w:t xml:space="preserve"> (</w:t>
      </w:r>
      <w:r w:rsidR="00A96636">
        <w:rPr>
          <w:sz w:val="20"/>
          <w:szCs w:val="20"/>
        </w:rPr>
        <w:t>20.8</w:t>
      </w:r>
      <w:r w:rsidR="006E699A">
        <w:rPr>
          <w:sz w:val="20"/>
          <w:szCs w:val="20"/>
        </w:rPr>
        <w:t>% above goal)</w:t>
      </w:r>
      <w:r w:rsidR="00F91E34" w:rsidRPr="00207BC0">
        <w:rPr>
          <w:sz w:val="20"/>
          <w:szCs w:val="20"/>
        </w:rPr>
        <w:t>, sent 2</w:t>
      </w:r>
      <w:r w:rsidR="00207BC0" w:rsidRPr="00207BC0">
        <w:rPr>
          <w:sz w:val="20"/>
          <w:szCs w:val="20"/>
        </w:rPr>
        <w:t>16</w:t>
      </w:r>
      <w:r w:rsidR="00F91E34" w:rsidRPr="00207BC0">
        <w:rPr>
          <w:sz w:val="20"/>
          <w:szCs w:val="20"/>
        </w:rPr>
        <w:t xml:space="preserve"> emails</w:t>
      </w:r>
      <w:r w:rsidR="00A96636">
        <w:rPr>
          <w:sz w:val="20"/>
          <w:szCs w:val="20"/>
        </w:rPr>
        <w:t xml:space="preserve"> (44% above goal)</w:t>
      </w:r>
      <w:r w:rsidR="00F91E34" w:rsidRPr="00207BC0">
        <w:rPr>
          <w:sz w:val="20"/>
          <w:szCs w:val="20"/>
        </w:rPr>
        <w:t xml:space="preserve">, made </w:t>
      </w:r>
      <w:r w:rsidR="00207BC0" w:rsidRPr="00207BC0">
        <w:rPr>
          <w:sz w:val="20"/>
          <w:szCs w:val="20"/>
        </w:rPr>
        <w:t>66</w:t>
      </w:r>
      <w:r w:rsidR="00F91E34" w:rsidRPr="00207BC0">
        <w:rPr>
          <w:sz w:val="20"/>
          <w:szCs w:val="20"/>
        </w:rPr>
        <w:t xml:space="preserve"> connects</w:t>
      </w:r>
      <w:r w:rsidR="00A96636">
        <w:rPr>
          <w:sz w:val="20"/>
          <w:szCs w:val="20"/>
        </w:rPr>
        <w:t xml:space="preserve"> (1,220% above goal)</w:t>
      </w:r>
      <w:r w:rsidR="00F91E34" w:rsidRPr="00207BC0">
        <w:rPr>
          <w:sz w:val="20"/>
          <w:szCs w:val="20"/>
        </w:rPr>
        <w:t>, and 0 registrations</w:t>
      </w:r>
      <w:r w:rsidR="00F91E34">
        <w:rPr>
          <w:sz w:val="20"/>
          <w:szCs w:val="20"/>
        </w:rPr>
        <w:t xml:space="preserve">. </w:t>
      </w:r>
      <w:r w:rsidR="00D251E1">
        <w:rPr>
          <w:sz w:val="20"/>
          <w:szCs w:val="20"/>
        </w:rPr>
        <w:t xml:space="preserve">Her connect rate was 21.85%. </w:t>
      </w:r>
      <w:r w:rsidR="00F91E34">
        <w:rPr>
          <w:sz w:val="20"/>
          <w:szCs w:val="20"/>
        </w:rPr>
        <w:t>Anna</w:t>
      </w:r>
      <w:r w:rsidR="005A6E7F">
        <w:rPr>
          <w:sz w:val="20"/>
          <w:szCs w:val="20"/>
        </w:rPr>
        <w:t xml:space="preserve"> passed her </w:t>
      </w:r>
      <w:r w:rsidR="00F82943">
        <w:rPr>
          <w:sz w:val="20"/>
          <w:szCs w:val="20"/>
        </w:rPr>
        <w:t>CPE</w:t>
      </w:r>
      <w:r w:rsidR="00F91E34">
        <w:rPr>
          <w:sz w:val="20"/>
          <w:szCs w:val="20"/>
        </w:rPr>
        <w:t xml:space="preserve"> </w:t>
      </w:r>
      <w:r w:rsidR="005A6E7F">
        <w:rPr>
          <w:sz w:val="20"/>
          <w:szCs w:val="20"/>
        </w:rPr>
        <w:t xml:space="preserve">after </w:t>
      </w:r>
      <w:r w:rsidR="00154878">
        <w:rPr>
          <w:sz w:val="20"/>
          <w:szCs w:val="20"/>
        </w:rPr>
        <w:t>4</w:t>
      </w:r>
      <w:r w:rsidR="005A6E7F">
        <w:rPr>
          <w:sz w:val="20"/>
          <w:szCs w:val="20"/>
        </w:rPr>
        <w:t xml:space="preserve"> weeks of studying</w:t>
      </w:r>
      <w:r w:rsidR="00F82943">
        <w:rPr>
          <w:sz w:val="20"/>
          <w:szCs w:val="20"/>
        </w:rPr>
        <w:t xml:space="preserve">, </w:t>
      </w:r>
      <w:r w:rsidR="005A6E7F">
        <w:rPr>
          <w:sz w:val="20"/>
          <w:szCs w:val="20"/>
        </w:rPr>
        <w:t>balancing her projects</w:t>
      </w:r>
      <w:r w:rsidR="00FB0451">
        <w:rPr>
          <w:sz w:val="20"/>
          <w:szCs w:val="20"/>
        </w:rPr>
        <w:t>, and networking</w:t>
      </w:r>
      <w:r w:rsidR="005A6E7F">
        <w:rPr>
          <w:sz w:val="20"/>
          <w:szCs w:val="20"/>
        </w:rPr>
        <w:t xml:space="preserve">. The purpose of this document is to display Anna’s </w:t>
      </w:r>
      <w:r w:rsidR="00FB0451">
        <w:rPr>
          <w:sz w:val="20"/>
          <w:szCs w:val="20"/>
        </w:rPr>
        <w:t>s</w:t>
      </w:r>
      <w:r w:rsidR="005A6E7F">
        <w:rPr>
          <w:sz w:val="20"/>
          <w:szCs w:val="20"/>
        </w:rPr>
        <w:t xml:space="preserve">ales and research competency as an AWS Demand </w:t>
      </w:r>
      <w:r w:rsidR="009C4C14">
        <w:rPr>
          <w:sz w:val="20"/>
          <w:szCs w:val="20"/>
        </w:rPr>
        <w:t>Generation</w:t>
      </w:r>
      <w:r w:rsidR="005A6E7F">
        <w:rPr>
          <w:sz w:val="20"/>
          <w:szCs w:val="20"/>
        </w:rPr>
        <w:t xml:space="preserve"> Sales </w:t>
      </w:r>
      <w:r w:rsidR="009C4C14">
        <w:rPr>
          <w:sz w:val="20"/>
          <w:szCs w:val="20"/>
        </w:rPr>
        <w:t xml:space="preserve">Intern </w:t>
      </w:r>
      <w:r w:rsidR="005A6E7F">
        <w:rPr>
          <w:sz w:val="20"/>
          <w:szCs w:val="20"/>
        </w:rPr>
        <w:t>for the sum</w:t>
      </w:r>
      <w:r w:rsidR="009C4C14">
        <w:rPr>
          <w:sz w:val="20"/>
          <w:szCs w:val="20"/>
        </w:rPr>
        <w:t>m</w:t>
      </w:r>
      <w:r w:rsidR="005A6E7F">
        <w:rPr>
          <w:sz w:val="20"/>
          <w:szCs w:val="20"/>
        </w:rPr>
        <w:t>er of 202</w:t>
      </w:r>
      <w:r w:rsidR="009C4C14">
        <w:rPr>
          <w:sz w:val="20"/>
          <w:szCs w:val="20"/>
        </w:rPr>
        <w:t>1</w:t>
      </w:r>
      <w:r w:rsidR="005A6E7F">
        <w:rPr>
          <w:sz w:val="20"/>
          <w:szCs w:val="20"/>
        </w:rPr>
        <w:t xml:space="preserve"> while </w:t>
      </w:r>
      <w:r w:rsidR="009C4C14">
        <w:rPr>
          <w:sz w:val="20"/>
          <w:szCs w:val="20"/>
        </w:rPr>
        <w:t>establishing fit</w:t>
      </w:r>
      <w:r w:rsidR="005A6E7F">
        <w:rPr>
          <w:sz w:val="20"/>
          <w:szCs w:val="20"/>
        </w:rPr>
        <w:t xml:space="preserve"> for a </w:t>
      </w:r>
      <w:r w:rsidR="00A0133C">
        <w:rPr>
          <w:sz w:val="20"/>
          <w:szCs w:val="20"/>
        </w:rPr>
        <w:t>f</w:t>
      </w:r>
      <w:r w:rsidR="005A6E7F">
        <w:rPr>
          <w:sz w:val="20"/>
          <w:szCs w:val="20"/>
        </w:rPr>
        <w:t>ull-</w:t>
      </w:r>
      <w:r w:rsidR="00A0133C">
        <w:rPr>
          <w:sz w:val="20"/>
          <w:szCs w:val="20"/>
        </w:rPr>
        <w:t>t</w:t>
      </w:r>
      <w:r w:rsidR="005A6E7F">
        <w:rPr>
          <w:sz w:val="20"/>
          <w:szCs w:val="20"/>
        </w:rPr>
        <w:t xml:space="preserve">ime Demand Generation </w:t>
      </w:r>
      <w:r w:rsidR="009C4C14">
        <w:rPr>
          <w:sz w:val="20"/>
          <w:szCs w:val="20"/>
        </w:rPr>
        <w:t>role in the Sales Talent Acceleration Rotational (STAR) program.</w:t>
      </w:r>
    </w:p>
    <w:p w14:paraId="0B67A720" w14:textId="7796EFE1" w:rsidR="00477CDD" w:rsidRDefault="00477CDD" w:rsidP="006A6BCE">
      <w:pPr>
        <w:pBdr>
          <w:bottom w:val="single" w:sz="6" w:space="1" w:color="auto"/>
        </w:pBdr>
        <w:spacing w:after="0"/>
        <w:jc w:val="both"/>
        <w:rPr>
          <w:b/>
          <w:i/>
          <w:sz w:val="20"/>
          <w:szCs w:val="20"/>
        </w:rPr>
      </w:pPr>
      <w:r>
        <w:rPr>
          <w:b/>
          <w:i/>
          <w:sz w:val="20"/>
          <w:szCs w:val="20"/>
        </w:rPr>
        <w:t>Summer Observations</w:t>
      </w:r>
    </w:p>
    <w:p w14:paraId="2EAC5DC0" w14:textId="175DDBB6" w:rsidR="009B151B" w:rsidRPr="006A7033" w:rsidRDefault="000B105B" w:rsidP="006A6BCE">
      <w:pPr>
        <w:spacing w:after="0"/>
        <w:jc w:val="both"/>
        <w:rPr>
          <w:b/>
          <w:i/>
          <w:sz w:val="20"/>
          <w:szCs w:val="20"/>
        </w:rPr>
      </w:pPr>
      <w:r>
        <w:rPr>
          <w:b/>
          <w:i/>
          <w:sz w:val="20"/>
          <w:szCs w:val="20"/>
        </w:rPr>
        <w:t>Observation #1: Value Maps</w:t>
      </w:r>
    </w:p>
    <w:p w14:paraId="66CB2FFC" w14:textId="0AFF0000" w:rsidR="00EF25E4" w:rsidRPr="008D4871" w:rsidRDefault="009C4C14" w:rsidP="006A6BCE">
      <w:pPr>
        <w:spacing w:after="0"/>
        <w:jc w:val="both"/>
        <w:rPr>
          <w:sz w:val="20"/>
        </w:rPr>
      </w:pPr>
      <w:r>
        <w:rPr>
          <w:sz w:val="20"/>
        </w:rPr>
        <w:t xml:space="preserve">Anna was tasked with </w:t>
      </w:r>
      <w:r w:rsidR="00D80B4E">
        <w:rPr>
          <w:sz w:val="20"/>
        </w:rPr>
        <w:t>visually communicating a business analysis that aligns with AWS solutions and use cases for O</w:t>
      </w:r>
      <w:r w:rsidR="00154878">
        <w:rPr>
          <w:sz w:val="20"/>
        </w:rPr>
        <w:t xml:space="preserve">NE </w:t>
      </w:r>
      <w:r w:rsidR="00D80B4E">
        <w:rPr>
          <w:sz w:val="20"/>
        </w:rPr>
        <w:t>Gas, a natural gas distribution service provider</w:t>
      </w:r>
      <w:r w:rsidR="00973377">
        <w:rPr>
          <w:sz w:val="20"/>
        </w:rPr>
        <w:t xml:space="preserve"> (Appendix C)</w:t>
      </w:r>
      <w:r w:rsidR="00D80B4E">
        <w:rPr>
          <w:sz w:val="20"/>
        </w:rPr>
        <w:t xml:space="preserve">. To identify their business strategy, Anna researched the company’s website, news articles, public documents, and press releases. She recognized their goals of increasing revenue through accelerating customer base, </w:t>
      </w:r>
      <w:r w:rsidR="00E7096E">
        <w:rPr>
          <w:sz w:val="20"/>
        </w:rPr>
        <w:t>commitment</w:t>
      </w:r>
      <w:r w:rsidR="00D80B4E">
        <w:rPr>
          <w:sz w:val="20"/>
        </w:rPr>
        <w:t xml:space="preserve"> to reducing emissions by modernizing technology, improving security, and ensuring resilient delivery. She related </w:t>
      </w:r>
      <w:r w:rsidR="00FB0451">
        <w:rPr>
          <w:sz w:val="20"/>
        </w:rPr>
        <w:t>their</w:t>
      </w:r>
      <w:r w:rsidR="00D80B4E">
        <w:rPr>
          <w:sz w:val="20"/>
        </w:rPr>
        <w:t xml:space="preserve"> initiatives </w:t>
      </w:r>
      <w:r w:rsidR="00FB0451">
        <w:rPr>
          <w:sz w:val="20"/>
        </w:rPr>
        <w:t>to</w:t>
      </w:r>
      <w:r w:rsidR="00D80B4E">
        <w:rPr>
          <w:sz w:val="20"/>
        </w:rPr>
        <w:t xml:space="preserve"> AWS </w:t>
      </w:r>
      <w:r w:rsidR="00FB0451">
        <w:rPr>
          <w:sz w:val="20"/>
        </w:rPr>
        <w:t xml:space="preserve">success stories </w:t>
      </w:r>
      <w:r w:rsidR="00D80B4E">
        <w:rPr>
          <w:sz w:val="20"/>
        </w:rPr>
        <w:t xml:space="preserve">and </w:t>
      </w:r>
      <w:r w:rsidR="00FB0451">
        <w:rPr>
          <w:sz w:val="20"/>
        </w:rPr>
        <w:t xml:space="preserve">use cases </w:t>
      </w:r>
      <w:r w:rsidR="00D80B4E">
        <w:rPr>
          <w:sz w:val="20"/>
        </w:rPr>
        <w:t xml:space="preserve">such as how to limit cyber attacks through Virtual Private Network and remote collaboration systems (VPC). </w:t>
      </w:r>
      <w:r w:rsidR="008E5487">
        <w:rPr>
          <w:sz w:val="20"/>
        </w:rPr>
        <w:t>Anna was able to</w:t>
      </w:r>
      <w:r w:rsidR="008D4871">
        <w:rPr>
          <w:sz w:val="20"/>
        </w:rPr>
        <w:t xml:space="preserve"> get feedback form her mentor and manager 2+ times during the research phase and</w:t>
      </w:r>
      <w:r w:rsidR="008E5487">
        <w:rPr>
          <w:sz w:val="20"/>
        </w:rPr>
        <w:t xml:space="preserve"> network</w:t>
      </w:r>
      <w:r w:rsidR="008D4871">
        <w:rPr>
          <w:sz w:val="20"/>
        </w:rPr>
        <w:t>ed</w:t>
      </w:r>
      <w:r w:rsidR="008E5487">
        <w:rPr>
          <w:sz w:val="20"/>
        </w:rPr>
        <w:t xml:space="preserve"> with </w:t>
      </w:r>
      <w:r w:rsidR="00154878">
        <w:rPr>
          <w:sz w:val="20"/>
        </w:rPr>
        <w:t>4</w:t>
      </w:r>
      <w:r w:rsidR="00A83791">
        <w:rPr>
          <w:sz w:val="20"/>
        </w:rPr>
        <w:t xml:space="preserve"> </w:t>
      </w:r>
      <w:r w:rsidR="008E5487">
        <w:rPr>
          <w:sz w:val="20"/>
        </w:rPr>
        <w:t>p</w:t>
      </w:r>
      <w:r w:rsidR="008D4871">
        <w:rPr>
          <w:sz w:val="20"/>
        </w:rPr>
        <w:t>e</w:t>
      </w:r>
      <w:r w:rsidR="008E5487">
        <w:rPr>
          <w:sz w:val="20"/>
        </w:rPr>
        <w:t>ers</w:t>
      </w:r>
      <w:r w:rsidR="008D4871">
        <w:rPr>
          <w:sz w:val="20"/>
        </w:rPr>
        <w:t xml:space="preserve"> when the cohort was split into groups to conduct research simultaneously. By applying these perspectives, this allowed Anna to demonstrate thinking big. She </w:t>
      </w:r>
      <w:r w:rsidR="00D80B4E">
        <w:rPr>
          <w:sz w:val="20"/>
        </w:rPr>
        <w:t>presented</w:t>
      </w:r>
      <w:r w:rsidR="00D35D12">
        <w:rPr>
          <w:sz w:val="20"/>
        </w:rPr>
        <w:t xml:space="preserve"> her Value Map for 30 minutes</w:t>
      </w:r>
      <w:r w:rsidR="00D80B4E">
        <w:rPr>
          <w:sz w:val="20"/>
        </w:rPr>
        <w:t xml:space="preserve"> </w:t>
      </w:r>
      <w:r w:rsidR="00D35D12">
        <w:rPr>
          <w:sz w:val="20"/>
        </w:rPr>
        <w:t>in a role-play scenario to her manager, who acted as the C</w:t>
      </w:r>
      <w:r w:rsidR="00D251E1">
        <w:rPr>
          <w:sz w:val="20"/>
        </w:rPr>
        <w:t>T</w:t>
      </w:r>
      <w:r w:rsidR="00D35D12">
        <w:rPr>
          <w:sz w:val="20"/>
        </w:rPr>
        <w:t>O</w:t>
      </w:r>
      <w:r w:rsidR="00E7096E">
        <w:rPr>
          <w:sz w:val="20"/>
        </w:rPr>
        <w:t>, and her mentor, who acted as the CFO.</w:t>
      </w:r>
      <w:r w:rsidR="00D35D12">
        <w:rPr>
          <w:sz w:val="20"/>
        </w:rPr>
        <w:t xml:space="preserve"> She </w:t>
      </w:r>
      <w:r w:rsidR="00C04CA4">
        <w:rPr>
          <w:sz w:val="20"/>
        </w:rPr>
        <w:t>received a perfect score of 10/10 by acing every topic such as business outcome selection (5/5), customer initiatives (5/5), use case relevance (5/5), and visualizing, template, and readability (5/5)</w:t>
      </w:r>
      <w:r w:rsidR="00973377">
        <w:rPr>
          <w:sz w:val="20"/>
        </w:rPr>
        <w:t xml:space="preserve"> (Appendix D)</w:t>
      </w:r>
      <w:r w:rsidR="00C04CA4">
        <w:rPr>
          <w:sz w:val="20"/>
        </w:rPr>
        <w:t xml:space="preserve">. </w:t>
      </w:r>
      <w:r w:rsidR="00FB0451">
        <w:rPr>
          <w:sz w:val="20"/>
        </w:rPr>
        <w:t>S</w:t>
      </w:r>
      <w:r w:rsidR="00C04CA4">
        <w:rPr>
          <w:sz w:val="20"/>
        </w:rPr>
        <w:t xml:space="preserve">he demonstrated </w:t>
      </w:r>
      <w:r w:rsidR="003303D4">
        <w:rPr>
          <w:sz w:val="20"/>
        </w:rPr>
        <w:t>insisting on the highest standards according to her manager who stated</w:t>
      </w:r>
      <w:r w:rsidR="008E5487">
        <w:rPr>
          <w:sz w:val="20"/>
        </w:rPr>
        <w:t>,</w:t>
      </w:r>
      <w:r w:rsidR="003303D4">
        <w:rPr>
          <w:sz w:val="20"/>
        </w:rPr>
        <w:t xml:space="preserve"> “The business outcomes, key </w:t>
      </w:r>
      <w:r w:rsidR="008E5487">
        <w:rPr>
          <w:sz w:val="20"/>
        </w:rPr>
        <w:t>initiatives</w:t>
      </w:r>
      <w:r w:rsidR="003303D4">
        <w:rPr>
          <w:sz w:val="20"/>
        </w:rPr>
        <w:t>, and use cases were very relevant an</w:t>
      </w:r>
      <w:r w:rsidR="008E5487">
        <w:rPr>
          <w:sz w:val="20"/>
        </w:rPr>
        <w:t>d</w:t>
      </w:r>
      <w:r w:rsidR="003303D4">
        <w:rPr>
          <w:sz w:val="20"/>
        </w:rPr>
        <w:t xml:space="preserve"> clearly stated. Anna did a great job in asking and answering the right </w:t>
      </w:r>
      <w:r w:rsidR="008E5487">
        <w:rPr>
          <w:sz w:val="20"/>
        </w:rPr>
        <w:t>questions.”</w:t>
      </w:r>
      <w:r w:rsidR="008D4871">
        <w:rPr>
          <w:sz w:val="20"/>
        </w:rPr>
        <w:t xml:space="preserve"> </w:t>
      </w:r>
      <w:r w:rsidR="00546CE5">
        <w:rPr>
          <w:sz w:val="20"/>
        </w:rPr>
        <w:t>Anna struggled to find clear insight in a timely fashion because she could not meet with the account manager wit</w:t>
      </w:r>
      <w:r w:rsidR="00E7096E">
        <w:rPr>
          <w:sz w:val="20"/>
        </w:rPr>
        <w:t>hout</w:t>
      </w:r>
      <w:r w:rsidR="00546CE5">
        <w:rPr>
          <w:sz w:val="20"/>
        </w:rPr>
        <w:t xml:space="preserve"> Salesf</w:t>
      </w:r>
      <w:r w:rsidR="00F95A6D">
        <w:rPr>
          <w:sz w:val="20"/>
        </w:rPr>
        <w:t>or</w:t>
      </w:r>
      <w:r w:rsidR="00546CE5">
        <w:rPr>
          <w:sz w:val="20"/>
        </w:rPr>
        <w:t>c</w:t>
      </w:r>
      <w:r w:rsidR="00F95A6D">
        <w:rPr>
          <w:sz w:val="20"/>
        </w:rPr>
        <w:t>e</w:t>
      </w:r>
      <w:r w:rsidR="00546CE5">
        <w:rPr>
          <w:sz w:val="20"/>
        </w:rPr>
        <w:t xml:space="preserve"> access. She could have been more efficient if she</w:t>
      </w:r>
      <w:r w:rsidR="00207BC0">
        <w:rPr>
          <w:sz w:val="20"/>
        </w:rPr>
        <w:t xml:space="preserve"> read through customer success stories within the industry prior to research</w:t>
      </w:r>
      <w:r w:rsidR="00E7096E">
        <w:rPr>
          <w:sz w:val="20"/>
        </w:rPr>
        <w:t>ing</w:t>
      </w:r>
      <w:r w:rsidR="00207BC0">
        <w:rPr>
          <w:sz w:val="20"/>
        </w:rPr>
        <w:t xml:space="preserve"> to understand recurring needs of similar partners</w:t>
      </w:r>
      <w:r w:rsidR="00801C6E">
        <w:rPr>
          <w:sz w:val="20"/>
        </w:rPr>
        <w:t>.</w:t>
      </w:r>
    </w:p>
    <w:p w14:paraId="6C3F840A" w14:textId="0291BDFF" w:rsidR="00764F6B" w:rsidRDefault="000116AB" w:rsidP="006A6BCE">
      <w:pPr>
        <w:spacing w:after="0"/>
        <w:jc w:val="both"/>
        <w:rPr>
          <w:b/>
          <w:i/>
          <w:sz w:val="20"/>
          <w:szCs w:val="20"/>
        </w:rPr>
      </w:pPr>
      <w:r>
        <w:rPr>
          <w:b/>
          <w:i/>
          <w:sz w:val="20"/>
          <w:szCs w:val="20"/>
        </w:rPr>
        <w:t xml:space="preserve">Observation #2: </w:t>
      </w:r>
      <w:proofErr w:type="spellStart"/>
      <w:r>
        <w:rPr>
          <w:b/>
          <w:i/>
          <w:sz w:val="20"/>
          <w:szCs w:val="20"/>
        </w:rPr>
        <w:t>Chef</w:t>
      </w:r>
      <w:r w:rsidR="000B105B">
        <w:rPr>
          <w:b/>
          <w:i/>
          <w:sz w:val="20"/>
          <w:szCs w:val="20"/>
        </w:rPr>
        <w:t>Ride</w:t>
      </w:r>
      <w:proofErr w:type="spellEnd"/>
      <w:r w:rsidR="000B105B">
        <w:rPr>
          <w:b/>
          <w:i/>
          <w:sz w:val="20"/>
          <w:szCs w:val="20"/>
        </w:rPr>
        <w:t xml:space="preserve"> Observation</w:t>
      </w:r>
    </w:p>
    <w:p w14:paraId="715D1804" w14:textId="424D531B" w:rsidR="00EF25E4" w:rsidRPr="00150B90" w:rsidRDefault="00E37B48" w:rsidP="006A6BCE">
      <w:pPr>
        <w:spacing w:after="0"/>
        <w:jc w:val="both"/>
        <w:rPr>
          <w:sz w:val="20"/>
        </w:rPr>
      </w:pPr>
      <w:r>
        <w:rPr>
          <w:sz w:val="20"/>
        </w:rPr>
        <w:t xml:space="preserve">Anna was </w:t>
      </w:r>
      <w:r w:rsidR="00FB0451">
        <w:rPr>
          <w:sz w:val="20"/>
        </w:rPr>
        <w:t>tasked</w:t>
      </w:r>
      <w:r>
        <w:rPr>
          <w:sz w:val="20"/>
        </w:rPr>
        <w:t xml:space="preserve"> with creating </w:t>
      </w:r>
      <w:r w:rsidR="00FB0451">
        <w:rPr>
          <w:sz w:val="20"/>
        </w:rPr>
        <w:t xml:space="preserve">and </w:t>
      </w:r>
      <w:r>
        <w:rPr>
          <w:sz w:val="20"/>
        </w:rPr>
        <w:t xml:space="preserve">presenting a slide deck that consisted of AWS components to a </w:t>
      </w:r>
      <w:r w:rsidR="00FB0451">
        <w:rPr>
          <w:sz w:val="20"/>
        </w:rPr>
        <w:t>fictional</w:t>
      </w:r>
      <w:r>
        <w:rPr>
          <w:sz w:val="20"/>
        </w:rPr>
        <w:t xml:space="preserve"> company called </w:t>
      </w:r>
      <w:proofErr w:type="spellStart"/>
      <w:r>
        <w:rPr>
          <w:sz w:val="20"/>
        </w:rPr>
        <w:t>ChefRide</w:t>
      </w:r>
      <w:proofErr w:type="spellEnd"/>
      <w:r w:rsidR="00973377">
        <w:rPr>
          <w:sz w:val="20"/>
        </w:rPr>
        <w:t xml:space="preserve"> (Appendix E)</w:t>
      </w:r>
      <w:r>
        <w:rPr>
          <w:sz w:val="20"/>
        </w:rPr>
        <w:t xml:space="preserve">. </w:t>
      </w:r>
      <w:r w:rsidR="00B54EDC">
        <w:rPr>
          <w:sz w:val="20"/>
        </w:rPr>
        <w:t>The purpose of this project was to test Anna’s AWS technical proficiency,</w:t>
      </w:r>
      <w:r w:rsidR="00FB0451">
        <w:rPr>
          <w:sz w:val="20"/>
        </w:rPr>
        <w:t xml:space="preserve"> her understanding of</w:t>
      </w:r>
      <w:r w:rsidR="00B54EDC">
        <w:rPr>
          <w:sz w:val="20"/>
        </w:rPr>
        <w:t xml:space="preserve"> high-level information on pricing and infrastructure, and </w:t>
      </w:r>
      <w:r w:rsidR="00B57119">
        <w:rPr>
          <w:sz w:val="20"/>
        </w:rPr>
        <w:t xml:space="preserve">ability to </w:t>
      </w:r>
      <w:r w:rsidR="00B54EDC">
        <w:rPr>
          <w:sz w:val="20"/>
        </w:rPr>
        <w:t xml:space="preserve">create trust with her customer. </w:t>
      </w:r>
      <w:r>
        <w:rPr>
          <w:sz w:val="20"/>
        </w:rPr>
        <w:t xml:space="preserve">Her slides included benefits of cloud computing, </w:t>
      </w:r>
      <w:r w:rsidR="00A83791">
        <w:rPr>
          <w:sz w:val="20"/>
        </w:rPr>
        <w:t>g</w:t>
      </w:r>
      <w:r>
        <w:rPr>
          <w:sz w:val="20"/>
        </w:rPr>
        <w:t xml:space="preserve">lobal </w:t>
      </w:r>
      <w:r w:rsidR="00A83791">
        <w:rPr>
          <w:sz w:val="20"/>
        </w:rPr>
        <w:t>i</w:t>
      </w:r>
      <w:r>
        <w:rPr>
          <w:sz w:val="20"/>
        </w:rPr>
        <w:t xml:space="preserve">nfrastructure, innovation as a market leader, security, partner ecosystem, use cases, and migration structure in alignment with </w:t>
      </w:r>
      <w:proofErr w:type="spellStart"/>
      <w:r>
        <w:rPr>
          <w:sz w:val="20"/>
        </w:rPr>
        <w:t>ChefRide’s</w:t>
      </w:r>
      <w:proofErr w:type="spellEnd"/>
      <w:r>
        <w:rPr>
          <w:sz w:val="20"/>
        </w:rPr>
        <w:t xml:space="preserve"> needs as a networking application platform. </w:t>
      </w:r>
      <w:r w:rsidR="00B54EDC">
        <w:rPr>
          <w:sz w:val="20"/>
        </w:rPr>
        <w:t xml:space="preserve">She was given 50 minutes </w:t>
      </w:r>
      <w:r w:rsidR="00897092">
        <w:rPr>
          <w:sz w:val="20"/>
        </w:rPr>
        <w:t xml:space="preserve">to </w:t>
      </w:r>
      <w:r w:rsidR="00B54EDC">
        <w:rPr>
          <w:sz w:val="20"/>
        </w:rPr>
        <w:t xml:space="preserve">bridge the gap between her knowledge of AWS and </w:t>
      </w:r>
      <w:proofErr w:type="spellStart"/>
      <w:r w:rsidR="00B54EDC">
        <w:rPr>
          <w:sz w:val="20"/>
        </w:rPr>
        <w:t>ChefRide’s</w:t>
      </w:r>
      <w:proofErr w:type="spellEnd"/>
      <w:r w:rsidR="00B54EDC">
        <w:rPr>
          <w:sz w:val="20"/>
        </w:rPr>
        <w:t xml:space="preserve"> needs as a company. </w:t>
      </w:r>
      <w:r>
        <w:rPr>
          <w:sz w:val="20"/>
        </w:rPr>
        <w:t xml:space="preserve">Anna prepared for this project by </w:t>
      </w:r>
      <w:r w:rsidR="00B54EDC">
        <w:rPr>
          <w:sz w:val="20"/>
        </w:rPr>
        <w:t>partnering with a fellow intern in her cohort and participating</w:t>
      </w:r>
      <w:r w:rsidR="00C91149">
        <w:rPr>
          <w:sz w:val="20"/>
        </w:rPr>
        <w:t xml:space="preserve"> in</w:t>
      </w:r>
      <w:r w:rsidR="00B54EDC">
        <w:rPr>
          <w:sz w:val="20"/>
        </w:rPr>
        <w:t xml:space="preserve"> a mock-presentation for a fictious company called Wicked Rugby. She </w:t>
      </w:r>
      <w:r w:rsidR="00FC7D65">
        <w:rPr>
          <w:sz w:val="20"/>
        </w:rPr>
        <w:t>studied</w:t>
      </w:r>
      <w:r w:rsidR="00B54EDC">
        <w:rPr>
          <w:sz w:val="20"/>
        </w:rPr>
        <w:t xml:space="preserve"> </w:t>
      </w:r>
      <w:r w:rsidR="00FB0451">
        <w:rPr>
          <w:sz w:val="20"/>
        </w:rPr>
        <w:t xml:space="preserve">the </w:t>
      </w:r>
      <w:r w:rsidR="00B54EDC">
        <w:rPr>
          <w:sz w:val="20"/>
        </w:rPr>
        <w:t xml:space="preserve">“gold standard” presentation, attended office hours, and met with her mentor to discuss formatting and organization. In her dry-run with her mentor, she was told to display customer obsession by making them feel like a partner instead of a customer and exemplifying her AWS knowledge. She prepared a </w:t>
      </w:r>
      <w:r w:rsidR="00546CE5">
        <w:rPr>
          <w:sz w:val="20"/>
        </w:rPr>
        <w:t>FAQ</w:t>
      </w:r>
      <w:r w:rsidR="00B54EDC">
        <w:rPr>
          <w:sz w:val="20"/>
        </w:rPr>
        <w:t xml:space="preserve"> document to understand the type</w:t>
      </w:r>
      <w:r w:rsidR="00546CE5">
        <w:rPr>
          <w:sz w:val="20"/>
        </w:rPr>
        <w:t xml:space="preserve"> of information a customer </w:t>
      </w:r>
      <w:r w:rsidR="009C5E14">
        <w:rPr>
          <w:sz w:val="20"/>
        </w:rPr>
        <w:t>could request.</w:t>
      </w:r>
      <w:r w:rsidR="00897092">
        <w:rPr>
          <w:sz w:val="20"/>
        </w:rPr>
        <w:t xml:space="preserve"> Anna received positive feedback on maintaining a customer-centric environment and showcasing her sales acumen. After completion, her manager stated, “Anna raised the bar in establishing a </w:t>
      </w:r>
      <w:r w:rsidR="00A83791">
        <w:rPr>
          <w:sz w:val="20"/>
        </w:rPr>
        <w:t>connection</w:t>
      </w:r>
      <w:r w:rsidR="00897092">
        <w:rPr>
          <w:sz w:val="20"/>
        </w:rPr>
        <w:t xml:space="preserve"> during her </w:t>
      </w:r>
      <w:r w:rsidR="00897092">
        <w:rPr>
          <w:sz w:val="20"/>
        </w:rPr>
        <w:lastRenderedPageBreak/>
        <w:t xml:space="preserve">presentation. She was poised, </w:t>
      </w:r>
      <w:r w:rsidR="00FB0451">
        <w:rPr>
          <w:sz w:val="20"/>
        </w:rPr>
        <w:t>thorough</w:t>
      </w:r>
      <w:r w:rsidR="00897092">
        <w:rPr>
          <w:sz w:val="20"/>
        </w:rPr>
        <w:t xml:space="preserve">, and handled questions for which she did not have answers really well. She earned trust by focusing on customer’s needs, and her level of depth in understanding the AWS technical services was just right. She achieved the objective of the meeting and kept the customer on track.” Her </w:t>
      </w:r>
      <w:r w:rsidR="00FB0451">
        <w:rPr>
          <w:sz w:val="20"/>
        </w:rPr>
        <w:t>m</w:t>
      </w:r>
      <w:r w:rsidR="00897092">
        <w:rPr>
          <w:sz w:val="20"/>
        </w:rPr>
        <w:t xml:space="preserve">entor stated, “Anna raised the bar in several areas. She maintained the trust of the audience by admitting what she didn’t know, used case studies that aligned with the customer’s challenges/outcomes, and defined clear next steps utilizing the resources </w:t>
      </w:r>
      <w:r w:rsidR="00150B90">
        <w:rPr>
          <w:sz w:val="20"/>
        </w:rPr>
        <w:t>available</w:t>
      </w:r>
      <w:r w:rsidR="00897092">
        <w:rPr>
          <w:sz w:val="20"/>
        </w:rPr>
        <w:t xml:space="preserve">. Anna managed the meeting according to the customer’s goal and outcomes, though could have demonstrated her </w:t>
      </w:r>
      <w:r w:rsidR="00150B90">
        <w:rPr>
          <w:sz w:val="20"/>
        </w:rPr>
        <w:t>understanding</w:t>
      </w:r>
      <w:r w:rsidR="00897092">
        <w:rPr>
          <w:sz w:val="20"/>
        </w:rPr>
        <w:t xml:space="preserve"> of the customer in more depth</w:t>
      </w:r>
      <w:r w:rsidR="00810128">
        <w:rPr>
          <w:sz w:val="20"/>
        </w:rPr>
        <w:t xml:space="preserve"> (Appendix F)</w:t>
      </w:r>
      <w:r w:rsidR="00897092">
        <w:rPr>
          <w:sz w:val="20"/>
        </w:rPr>
        <w:t xml:space="preserve">.” Anna </w:t>
      </w:r>
      <w:r w:rsidR="00810128">
        <w:rPr>
          <w:sz w:val="20"/>
        </w:rPr>
        <w:t xml:space="preserve">learned that she </w:t>
      </w:r>
      <w:r w:rsidR="00897092">
        <w:rPr>
          <w:sz w:val="20"/>
        </w:rPr>
        <w:t xml:space="preserve">could have </w:t>
      </w:r>
      <w:r w:rsidR="00150B90">
        <w:rPr>
          <w:sz w:val="20"/>
        </w:rPr>
        <w:t>demonstrated customer obsession</w:t>
      </w:r>
      <w:r w:rsidR="001C7298">
        <w:rPr>
          <w:sz w:val="20"/>
        </w:rPr>
        <w:t xml:space="preserve"> </w:t>
      </w:r>
      <w:r w:rsidR="00150B90">
        <w:rPr>
          <w:sz w:val="20"/>
        </w:rPr>
        <w:t xml:space="preserve">by diving deeper into follow up questions and keeping the meeting more interactive. </w:t>
      </w:r>
      <w:r w:rsidR="006F6CCF">
        <w:rPr>
          <w:sz w:val="20"/>
        </w:rPr>
        <w:t>Her</w:t>
      </w:r>
      <w:r w:rsidR="00C715C8">
        <w:rPr>
          <w:sz w:val="20"/>
        </w:rPr>
        <w:t xml:space="preserve"> strongest areas of performance were maintaining customer trust and referencing additional resources. Areas where the L4 bar was reached but not raised included meeting delivery and management and understanding of the customer. </w:t>
      </w:r>
    </w:p>
    <w:p w14:paraId="7192AD75" w14:textId="1C504E1A" w:rsidR="00C963D1" w:rsidRDefault="000B105B" w:rsidP="006A6BCE">
      <w:pPr>
        <w:spacing w:after="0"/>
        <w:jc w:val="both"/>
        <w:rPr>
          <w:b/>
          <w:i/>
          <w:sz w:val="20"/>
          <w:szCs w:val="20"/>
        </w:rPr>
      </w:pPr>
      <w:r>
        <w:rPr>
          <w:b/>
          <w:i/>
          <w:sz w:val="20"/>
          <w:szCs w:val="20"/>
        </w:rPr>
        <w:t xml:space="preserve">Observation #3: </w:t>
      </w:r>
      <w:r w:rsidR="000116AB">
        <w:rPr>
          <w:b/>
          <w:i/>
          <w:sz w:val="20"/>
          <w:szCs w:val="20"/>
        </w:rPr>
        <w:t>Callin</w:t>
      </w:r>
      <w:r>
        <w:rPr>
          <w:b/>
          <w:i/>
          <w:sz w:val="20"/>
          <w:szCs w:val="20"/>
        </w:rPr>
        <w:t>g Project Observation</w:t>
      </w:r>
    </w:p>
    <w:p w14:paraId="26360DFF" w14:textId="4E1031D6" w:rsidR="00EF25E4" w:rsidRPr="00C74D09" w:rsidRDefault="000C5586" w:rsidP="006A6BCE">
      <w:pPr>
        <w:spacing w:after="0"/>
        <w:jc w:val="both"/>
        <w:rPr>
          <w:sz w:val="20"/>
        </w:rPr>
      </w:pPr>
      <w:r>
        <w:rPr>
          <w:sz w:val="20"/>
        </w:rPr>
        <w:t xml:space="preserve">Anna was tasked with 536 prospects to familiarize herself with and contact to promote 2021 </w:t>
      </w:r>
      <w:proofErr w:type="spellStart"/>
      <w:proofErr w:type="gramStart"/>
      <w:r>
        <w:rPr>
          <w:sz w:val="20"/>
        </w:rPr>
        <w:t>re:Invent</w:t>
      </w:r>
      <w:proofErr w:type="spellEnd"/>
      <w:proofErr w:type="gramEnd"/>
      <w:r>
        <w:rPr>
          <w:sz w:val="20"/>
        </w:rPr>
        <w:t xml:space="preserve"> registrations</w:t>
      </w:r>
      <w:r w:rsidR="00973377">
        <w:rPr>
          <w:sz w:val="20"/>
        </w:rPr>
        <w:t xml:space="preserve"> (Appendix G)</w:t>
      </w:r>
      <w:r>
        <w:rPr>
          <w:sz w:val="20"/>
        </w:rPr>
        <w:t xml:space="preserve">. </w:t>
      </w:r>
      <w:r w:rsidR="00D53EB0">
        <w:rPr>
          <w:sz w:val="20"/>
        </w:rPr>
        <w:t>The project manager’s goal for Anna</w:t>
      </w:r>
      <w:r>
        <w:rPr>
          <w:sz w:val="20"/>
        </w:rPr>
        <w:t xml:space="preserve"> was to reach 250 calls, 150 emails, 5 connects, and 3 registrations. Her </w:t>
      </w:r>
      <w:r w:rsidR="00D53EB0">
        <w:rPr>
          <w:sz w:val="20"/>
        </w:rPr>
        <w:t xml:space="preserve">personal </w:t>
      </w:r>
      <w:r>
        <w:rPr>
          <w:sz w:val="20"/>
        </w:rPr>
        <w:t>goal was to make</w:t>
      </w:r>
      <w:r w:rsidR="00DB2052">
        <w:rPr>
          <w:sz w:val="20"/>
        </w:rPr>
        <w:t xml:space="preserve"> </w:t>
      </w:r>
      <w:r w:rsidR="00C715C8">
        <w:rPr>
          <w:sz w:val="20"/>
        </w:rPr>
        <w:t xml:space="preserve">an average </w:t>
      </w:r>
      <w:r w:rsidR="00DB2052">
        <w:rPr>
          <w:sz w:val="20"/>
        </w:rPr>
        <w:t>of</w:t>
      </w:r>
      <w:r>
        <w:rPr>
          <w:sz w:val="20"/>
        </w:rPr>
        <w:t xml:space="preserve"> 30 calls </w:t>
      </w:r>
      <w:r w:rsidR="00DB2052">
        <w:rPr>
          <w:sz w:val="20"/>
        </w:rPr>
        <w:t xml:space="preserve">and </w:t>
      </w:r>
      <w:r w:rsidR="00C715C8">
        <w:rPr>
          <w:sz w:val="20"/>
        </w:rPr>
        <w:t>send</w:t>
      </w:r>
      <w:r w:rsidR="00DB2052">
        <w:rPr>
          <w:sz w:val="20"/>
        </w:rPr>
        <w:t xml:space="preserve"> 16 emails</w:t>
      </w:r>
      <w:r>
        <w:rPr>
          <w:sz w:val="20"/>
        </w:rPr>
        <w:t xml:space="preserve"> </w:t>
      </w:r>
      <w:r w:rsidR="00DB2052">
        <w:rPr>
          <w:sz w:val="20"/>
        </w:rPr>
        <w:t xml:space="preserve">a day. She </w:t>
      </w:r>
      <w:r>
        <w:rPr>
          <w:sz w:val="20"/>
        </w:rPr>
        <w:t xml:space="preserve">exceeded this by making </w:t>
      </w:r>
      <w:r w:rsidR="00C715C8">
        <w:rPr>
          <w:sz w:val="20"/>
        </w:rPr>
        <w:t>an average of</w:t>
      </w:r>
      <w:r w:rsidR="00DB2052">
        <w:rPr>
          <w:sz w:val="20"/>
        </w:rPr>
        <w:t xml:space="preserve"> 33 calls and sending 24 emails a day while balancing networking and professional development sessions. </w:t>
      </w:r>
      <w:r>
        <w:rPr>
          <w:sz w:val="20"/>
        </w:rPr>
        <w:t xml:space="preserve">She </w:t>
      </w:r>
      <w:r w:rsidR="00DB2052">
        <w:rPr>
          <w:sz w:val="20"/>
        </w:rPr>
        <w:t>was tasked</w:t>
      </w:r>
      <w:r>
        <w:rPr>
          <w:sz w:val="20"/>
        </w:rPr>
        <w:t xml:space="preserve"> </w:t>
      </w:r>
      <w:r w:rsidR="00DB2052">
        <w:rPr>
          <w:sz w:val="20"/>
        </w:rPr>
        <w:t>with verifying</w:t>
      </w:r>
      <w:r>
        <w:rPr>
          <w:sz w:val="20"/>
        </w:rPr>
        <w:t xml:space="preserve"> </w:t>
      </w:r>
      <w:r w:rsidR="00DB2052">
        <w:rPr>
          <w:sz w:val="20"/>
        </w:rPr>
        <w:t xml:space="preserve">and familiarizing herself with the </w:t>
      </w:r>
      <w:r>
        <w:rPr>
          <w:sz w:val="20"/>
        </w:rPr>
        <w:t>contact</w:t>
      </w:r>
      <w:r w:rsidR="00801B0E">
        <w:rPr>
          <w:sz w:val="20"/>
        </w:rPr>
        <w:t>s</w:t>
      </w:r>
      <w:r w:rsidR="00DB2052">
        <w:rPr>
          <w:sz w:val="20"/>
        </w:rPr>
        <w:t xml:space="preserve">, </w:t>
      </w:r>
      <w:r w:rsidR="00801B0E">
        <w:rPr>
          <w:sz w:val="20"/>
        </w:rPr>
        <w:t>executing strategic prospecting and outreach</w:t>
      </w:r>
      <w:r w:rsidR="00DB2052">
        <w:rPr>
          <w:sz w:val="20"/>
        </w:rPr>
        <w:t>, and promot</w:t>
      </w:r>
      <w:r w:rsidR="00FB0451">
        <w:rPr>
          <w:sz w:val="20"/>
        </w:rPr>
        <w:t>ing</w:t>
      </w:r>
      <w:r w:rsidR="00DB2052">
        <w:rPr>
          <w:sz w:val="20"/>
        </w:rPr>
        <w:t xml:space="preserve"> registrations. </w:t>
      </w:r>
      <w:r w:rsidR="004F0D2F">
        <w:rPr>
          <w:sz w:val="20"/>
        </w:rPr>
        <w:t>To prepare, she did mock-calls with a fellow intern in her cohort,</w:t>
      </w:r>
      <w:r w:rsidR="0052624A">
        <w:rPr>
          <w:sz w:val="20"/>
        </w:rPr>
        <w:t xml:space="preserve"> met with a </w:t>
      </w:r>
      <w:r w:rsidR="006F6CCF">
        <w:rPr>
          <w:sz w:val="20"/>
        </w:rPr>
        <w:t>DGR</w:t>
      </w:r>
      <w:r w:rsidR="0052624A">
        <w:rPr>
          <w:sz w:val="20"/>
        </w:rPr>
        <w:t xml:space="preserve"> to discuss</w:t>
      </w:r>
      <w:r w:rsidR="009112C6">
        <w:rPr>
          <w:sz w:val="20"/>
        </w:rPr>
        <w:t xml:space="preserve"> conversational strategies,</w:t>
      </w:r>
      <w:r w:rsidR="004F0D2F">
        <w:rPr>
          <w:sz w:val="20"/>
        </w:rPr>
        <w:t xml:space="preserve"> </w:t>
      </w:r>
      <w:r w:rsidR="009112C6">
        <w:rPr>
          <w:sz w:val="20"/>
        </w:rPr>
        <w:t xml:space="preserve">and </w:t>
      </w:r>
      <w:r w:rsidR="004F0D2F">
        <w:rPr>
          <w:sz w:val="20"/>
        </w:rPr>
        <w:t xml:space="preserve">attended office hours. </w:t>
      </w:r>
      <w:r w:rsidR="00FB0451">
        <w:rPr>
          <w:sz w:val="20"/>
        </w:rPr>
        <w:t>To stay organized s</w:t>
      </w:r>
      <w:r w:rsidR="00DB2052">
        <w:rPr>
          <w:sz w:val="20"/>
        </w:rPr>
        <w:t>he research</w:t>
      </w:r>
      <w:r w:rsidR="009C5E14">
        <w:rPr>
          <w:sz w:val="20"/>
        </w:rPr>
        <w:t>ed</w:t>
      </w:r>
      <w:r w:rsidR="00DB2052">
        <w:rPr>
          <w:sz w:val="20"/>
        </w:rPr>
        <w:t xml:space="preserve"> and filter</w:t>
      </w:r>
      <w:r w:rsidR="009C5E14">
        <w:rPr>
          <w:sz w:val="20"/>
        </w:rPr>
        <w:t>ed</w:t>
      </w:r>
      <w:r w:rsidR="00DB2052">
        <w:rPr>
          <w:sz w:val="20"/>
        </w:rPr>
        <w:t xml:space="preserve"> her accounts to </w:t>
      </w:r>
      <w:r w:rsidR="00FB0451">
        <w:rPr>
          <w:sz w:val="20"/>
        </w:rPr>
        <w:t>prioritize</w:t>
      </w:r>
      <w:r w:rsidR="00DB2052">
        <w:rPr>
          <w:sz w:val="20"/>
        </w:rPr>
        <w:t xml:space="preserve"> her contacts for the day</w:t>
      </w:r>
      <w:r w:rsidR="00810128">
        <w:rPr>
          <w:sz w:val="20"/>
        </w:rPr>
        <w:t xml:space="preserve"> such as</w:t>
      </w:r>
      <w:r w:rsidR="00546CE5">
        <w:rPr>
          <w:sz w:val="20"/>
        </w:rPr>
        <w:t xml:space="preserve"> </w:t>
      </w:r>
      <w:r w:rsidR="00810128">
        <w:rPr>
          <w:sz w:val="20"/>
        </w:rPr>
        <w:t>targeting</w:t>
      </w:r>
      <w:r w:rsidR="00546CE5">
        <w:rPr>
          <w:sz w:val="20"/>
        </w:rPr>
        <w:t xml:space="preserve"> the </w:t>
      </w:r>
      <w:r w:rsidR="00DB2052">
        <w:rPr>
          <w:sz w:val="20"/>
        </w:rPr>
        <w:t xml:space="preserve">East Coast </w:t>
      </w:r>
      <w:r w:rsidR="00546CE5">
        <w:rPr>
          <w:sz w:val="20"/>
        </w:rPr>
        <w:t>customers</w:t>
      </w:r>
      <w:r w:rsidR="00B57119">
        <w:rPr>
          <w:sz w:val="20"/>
        </w:rPr>
        <w:t xml:space="preserve"> </w:t>
      </w:r>
      <w:r w:rsidR="00810128">
        <w:rPr>
          <w:sz w:val="20"/>
        </w:rPr>
        <w:t xml:space="preserve">first </w:t>
      </w:r>
      <w:r w:rsidR="004F0D2F">
        <w:rPr>
          <w:sz w:val="20"/>
        </w:rPr>
        <w:t xml:space="preserve">to </w:t>
      </w:r>
      <w:r w:rsidR="00546CE5">
        <w:rPr>
          <w:sz w:val="20"/>
        </w:rPr>
        <w:t>accommodate for the time difference</w:t>
      </w:r>
      <w:r w:rsidR="004F0D2F">
        <w:rPr>
          <w:sz w:val="20"/>
        </w:rPr>
        <w:t xml:space="preserve">. </w:t>
      </w:r>
      <w:r w:rsidR="009112C6">
        <w:rPr>
          <w:sz w:val="20"/>
        </w:rPr>
        <w:t xml:space="preserve">In the second half of the project, she </w:t>
      </w:r>
      <w:r w:rsidR="00810128">
        <w:rPr>
          <w:sz w:val="20"/>
        </w:rPr>
        <w:t>circled back</w:t>
      </w:r>
      <w:r w:rsidR="009112C6">
        <w:rPr>
          <w:sz w:val="20"/>
        </w:rPr>
        <w:t xml:space="preserve"> </w:t>
      </w:r>
      <w:r w:rsidR="00810128">
        <w:rPr>
          <w:sz w:val="20"/>
        </w:rPr>
        <w:t>to</w:t>
      </w:r>
      <w:r w:rsidR="009112C6">
        <w:rPr>
          <w:sz w:val="20"/>
        </w:rPr>
        <w:t xml:space="preserve"> </w:t>
      </w:r>
      <w:r w:rsidR="00810128">
        <w:rPr>
          <w:sz w:val="20"/>
        </w:rPr>
        <w:t>leads</w:t>
      </w:r>
      <w:r w:rsidR="009112C6">
        <w:rPr>
          <w:sz w:val="20"/>
        </w:rPr>
        <w:t xml:space="preserve"> who wanted more information to </w:t>
      </w:r>
      <w:r w:rsidR="00704D62">
        <w:rPr>
          <w:sz w:val="20"/>
        </w:rPr>
        <w:t>assist</w:t>
      </w:r>
      <w:r w:rsidR="009112C6">
        <w:rPr>
          <w:sz w:val="20"/>
        </w:rPr>
        <w:t xml:space="preserve"> and answer questions</w:t>
      </w:r>
      <w:r w:rsidR="00FB0451">
        <w:rPr>
          <w:sz w:val="20"/>
        </w:rPr>
        <w:t xml:space="preserve">. She </w:t>
      </w:r>
      <w:r>
        <w:rPr>
          <w:sz w:val="20"/>
        </w:rPr>
        <w:t xml:space="preserve">reached 327% metric attainment by making 302 calls, sending 216 emails, getting 66 connects, and 0 registrations. </w:t>
      </w:r>
      <w:r w:rsidR="00DB2052">
        <w:rPr>
          <w:sz w:val="20"/>
        </w:rPr>
        <w:t xml:space="preserve">Anna was </w:t>
      </w:r>
      <w:r w:rsidR="00810128">
        <w:rPr>
          <w:sz w:val="20"/>
        </w:rPr>
        <w:t>one of</w:t>
      </w:r>
      <w:r w:rsidR="00DB2052">
        <w:rPr>
          <w:sz w:val="20"/>
        </w:rPr>
        <w:t xml:space="preserve"> the top 5</w:t>
      </w:r>
      <w:r w:rsidR="00810128">
        <w:rPr>
          <w:sz w:val="20"/>
        </w:rPr>
        <w:t xml:space="preserve"> interns within her cohort</w:t>
      </w:r>
      <w:r w:rsidR="00DB2052">
        <w:rPr>
          <w:sz w:val="20"/>
        </w:rPr>
        <w:t xml:space="preserve"> for most calls and connections because she demonstrated frugality a</w:t>
      </w:r>
      <w:r w:rsidR="00D53EB0">
        <w:rPr>
          <w:sz w:val="20"/>
        </w:rPr>
        <w:t>n</w:t>
      </w:r>
      <w:r w:rsidR="00DB2052">
        <w:rPr>
          <w:sz w:val="20"/>
        </w:rPr>
        <w:t xml:space="preserve">d bias for action. </w:t>
      </w:r>
      <w:r w:rsidR="00D53EB0">
        <w:rPr>
          <w:sz w:val="20"/>
        </w:rPr>
        <w:t xml:space="preserve">Anna </w:t>
      </w:r>
      <w:r w:rsidR="00B57119">
        <w:rPr>
          <w:sz w:val="20"/>
        </w:rPr>
        <w:t>could have reached her registration goal</w:t>
      </w:r>
      <w:r w:rsidR="00D53EB0">
        <w:rPr>
          <w:sz w:val="20"/>
        </w:rPr>
        <w:t xml:space="preserve"> if she focused more on quality customer connects</w:t>
      </w:r>
      <w:r w:rsidR="00B57119">
        <w:rPr>
          <w:sz w:val="20"/>
        </w:rPr>
        <w:t xml:space="preserve"> and reaching 6 or more touches per prospect. </w:t>
      </w:r>
      <w:r w:rsidR="004F0D2F">
        <w:rPr>
          <w:sz w:val="20"/>
        </w:rPr>
        <w:t xml:space="preserve">By researching the company and identifying if </w:t>
      </w:r>
      <w:r w:rsidR="00210797">
        <w:rPr>
          <w:sz w:val="20"/>
        </w:rPr>
        <w:t>AWS has</w:t>
      </w:r>
      <w:r w:rsidR="004F0D2F">
        <w:rPr>
          <w:sz w:val="20"/>
        </w:rPr>
        <w:t xml:space="preserve"> worked with them in the past, she was able to open up a conversation based on their needs, which allowed for customer trust and longer connections. </w:t>
      </w:r>
      <w:r w:rsidR="00704D62">
        <w:rPr>
          <w:sz w:val="20"/>
        </w:rPr>
        <w:t xml:space="preserve">Using a </w:t>
      </w:r>
      <w:r w:rsidR="00FB0451">
        <w:rPr>
          <w:sz w:val="20"/>
        </w:rPr>
        <w:t>color-coding</w:t>
      </w:r>
      <w:r w:rsidR="00704D62">
        <w:rPr>
          <w:sz w:val="20"/>
        </w:rPr>
        <w:t xml:space="preserve"> metric, Anna tracked that </w:t>
      </w:r>
      <w:r w:rsidR="009112C6">
        <w:rPr>
          <w:sz w:val="20"/>
        </w:rPr>
        <w:t xml:space="preserve">24 of the 66 connects stated that </w:t>
      </w:r>
      <w:r w:rsidR="009C5E14">
        <w:rPr>
          <w:sz w:val="20"/>
        </w:rPr>
        <w:t>they</w:t>
      </w:r>
      <w:r w:rsidR="009112C6">
        <w:rPr>
          <w:sz w:val="20"/>
        </w:rPr>
        <w:t xml:space="preserve"> will sign up in the future. Mr. </w:t>
      </w:r>
      <w:proofErr w:type="spellStart"/>
      <w:r w:rsidR="009112C6">
        <w:rPr>
          <w:sz w:val="20"/>
        </w:rPr>
        <w:t>Vandersommen</w:t>
      </w:r>
      <w:proofErr w:type="spellEnd"/>
      <w:r w:rsidR="009112C6">
        <w:rPr>
          <w:sz w:val="20"/>
        </w:rPr>
        <w:t xml:space="preserve"> at Iron Eagle X requested that </w:t>
      </w:r>
      <w:r w:rsidR="00FB0451">
        <w:rPr>
          <w:sz w:val="20"/>
        </w:rPr>
        <w:t xml:space="preserve">Anna </w:t>
      </w:r>
      <w:r w:rsidR="009112C6">
        <w:rPr>
          <w:sz w:val="20"/>
        </w:rPr>
        <w:t>send him information to forward on to his colleagues as he plans on multiple employees attending</w:t>
      </w:r>
      <w:r w:rsidR="00F95A6D">
        <w:rPr>
          <w:sz w:val="20"/>
        </w:rPr>
        <w:t xml:space="preserve">. </w:t>
      </w:r>
      <w:r w:rsidR="00B57119">
        <w:rPr>
          <w:sz w:val="20"/>
        </w:rPr>
        <w:t>The rest were not interested or requested more information via email.</w:t>
      </w:r>
      <w:r w:rsidR="009112C6">
        <w:rPr>
          <w:sz w:val="20"/>
        </w:rPr>
        <w:t xml:space="preserve"> She learned that if </w:t>
      </w:r>
      <w:r w:rsidR="00B57119">
        <w:rPr>
          <w:sz w:val="20"/>
        </w:rPr>
        <w:t>she</w:t>
      </w:r>
      <w:r w:rsidR="009112C6">
        <w:rPr>
          <w:sz w:val="20"/>
        </w:rPr>
        <w:t xml:space="preserve"> demonstrate</w:t>
      </w:r>
      <w:r w:rsidR="00B57119">
        <w:rPr>
          <w:sz w:val="20"/>
        </w:rPr>
        <w:t>s</w:t>
      </w:r>
      <w:r w:rsidR="009112C6">
        <w:rPr>
          <w:sz w:val="20"/>
        </w:rPr>
        <w:t xml:space="preserve"> earning trust by treating prospects with respect and understanding, </w:t>
      </w:r>
      <w:r w:rsidR="00B57119">
        <w:rPr>
          <w:sz w:val="20"/>
        </w:rPr>
        <w:t>she</w:t>
      </w:r>
      <w:r w:rsidR="009112C6">
        <w:rPr>
          <w:sz w:val="20"/>
        </w:rPr>
        <w:t xml:space="preserve"> </w:t>
      </w:r>
      <w:r w:rsidR="00B57119">
        <w:rPr>
          <w:sz w:val="20"/>
        </w:rPr>
        <w:t xml:space="preserve">is </w:t>
      </w:r>
      <w:r w:rsidR="009112C6">
        <w:rPr>
          <w:sz w:val="20"/>
        </w:rPr>
        <w:t>likely to build a stronger relationship with others.</w:t>
      </w:r>
    </w:p>
    <w:p w14:paraId="1E9D09E6" w14:textId="5A3211DE" w:rsidR="00125DB3" w:rsidRDefault="000B105B" w:rsidP="006A6BCE">
      <w:pPr>
        <w:spacing w:after="0"/>
        <w:jc w:val="both"/>
        <w:rPr>
          <w:b/>
          <w:i/>
          <w:sz w:val="20"/>
          <w:szCs w:val="20"/>
        </w:rPr>
      </w:pPr>
      <w:r>
        <w:rPr>
          <w:b/>
          <w:i/>
          <w:sz w:val="20"/>
          <w:szCs w:val="20"/>
        </w:rPr>
        <w:t>Conclusion/</w:t>
      </w:r>
      <w:r w:rsidR="00125DB3" w:rsidRPr="006A7033">
        <w:rPr>
          <w:b/>
          <w:i/>
          <w:sz w:val="20"/>
          <w:szCs w:val="20"/>
        </w:rPr>
        <w:t>Key Learnings:</w:t>
      </w:r>
    </w:p>
    <w:p w14:paraId="7B4B766D" w14:textId="27BBDBEE" w:rsidR="00477CDD" w:rsidRPr="006A6BCE" w:rsidRDefault="00704D62" w:rsidP="006A6BCE">
      <w:pPr>
        <w:spacing w:after="0"/>
        <w:jc w:val="both"/>
        <w:rPr>
          <w:sz w:val="20"/>
          <w:szCs w:val="20"/>
        </w:rPr>
      </w:pPr>
      <w:r>
        <w:rPr>
          <w:sz w:val="20"/>
          <w:szCs w:val="20"/>
        </w:rPr>
        <w:t xml:space="preserve">By exemplifying the principle learn and be curious, Anna fine-tuned her sales acumen through each project and developed technical skills by passing her </w:t>
      </w:r>
      <w:r w:rsidR="00F82943">
        <w:rPr>
          <w:sz w:val="20"/>
          <w:szCs w:val="20"/>
        </w:rPr>
        <w:t>CPE</w:t>
      </w:r>
      <w:r>
        <w:rPr>
          <w:sz w:val="20"/>
          <w:szCs w:val="20"/>
        </w:rPr>
        <w:t xml:space="preserve"> with a </w:t>
      </w:r>
      <w:r w:rsidRPr="00801C6E">
        <w:rPr>
          <w:sz w:val="20"/>
          <w:szCs w:val="20"/>
        </w:rPr>
        <w:t>7</w:t>
      </w:r>
      <w:r w:rsidR="00801C6E" w:rsidRPr="00801C6E">
        <w:rPr>
          <w:sz w:val="20"/>
          <w:szCs w:val="20"/>
        </w:rPr>
        <w:t>4</w:t>
      </w:r>
      <w:r w:rsidR="00F82943">
        <w:rPr>
          <w:sz w:val="20"/>
          <w:szCs w:val="20"/>
        </w:rPr>
        <w:t xml:space="preserve">.8%. </w:t>
      </w:r>
      <w:r w:rsidRPr="00704D62">
        <w:rPr>
          <w:sz w:val="20"/>
          <w:szCs w:val="20"/>
        </w:rPr>
        <w:t xml:space="preserve">She </w:t>
      </w:r>
      <w:r>
        <w:rPr>
          <w:sz w:val="20"/>
          <w:szCs w:val="20"/>
        </w:rPr>
        <w:t xml:space="preserve">experienced the selfless culture of being an Amazonian through her multitude of networking sessions. She attended </w:t>
      </w:r>
      <w:r w:rsidR="00154878">
        <w:rPr>
          <w:sz w:val="20"/>
          <w:szCs w:val="20"/>
        </w:rPr>
        <w:t>7</w:t>
      </w:r>
      <w:r w:rsidR="00E13D2F">
        <w:rPr>
          <w:sz w:val="20"/>
          <w:szCs w:val="20"/>
        </w:rPr>
        <w:t xml:space="preserve"> social events</w:t>
      </w:r>
      <w:r w:rsidR="00E638F5">
        <w:rPr>
          <w:sz w:val="20"/>
          <w:szCs w:val="20"/>
        </w:rPr>
        <w:t xml:space="preserve"> to meet her intern cohort and full-time Demand Generation Representatives (DGR)</w:t>
      </w:r>
      <w:r w:rsidR="00C74D09">
        <w:rPr>
          <w:sz w:val="20"/>
          <w:szCs w:val="20"/>
        </w:rPr>
        <w:t xml:space="preserve"> </w:t>
      </w:r>
      <w:r w:rsidR="00E638F5">
        <w:rPr>
          <w:sz w:val="20"/>
          <w:szCs w:val="20"/>
        </w:rPr>
        <w:t xml:space="preserve">and </w:t>
      </w:r>
      <w:r w:rsidR="00154878">
        <w:rPr>
          <w:sz w:val="20"/>
          <w:szCs w:val="20"/>
        </w:rPr>
        <w:t>17</w:t>
      </w:r>
      <w:r w:rsidR="00E13D2F">
        <w:rPr>
          <w:sz w:val="20"/>
          <w:szCs w:val="20"/>
        </w:rPr>
        <w:t xml:space="preserve"> professional development events</w:t>
      </w:r>
      <w:r w:rsidR="00C74D09">
        <w:rPr>
          <w:sz w:val="20"/>
          <w:szCs w:val="20"/>
        </w:rPr>
        <w:t xml:space="preserve"> to fine-tune her professional persona in the </w:t>
      </w:r>
      <w:r w:rsidR="00FB0451">
        <w:rPr>
          <w:sz w:val="20"/>
          <w:szCs w:val="20"/>
        </w:rPr>
        <w:t>s</w:t>
      </w:r>
      <w:r w:rsidR="00C74D09">
        <w:rPr>
          <w:sz w:val="20"/>
          <w:szCs w:val="20"/>
        </w:rPr>
        <w:t xml:space="preserve">ales </w:t>
      </w:r>
      <w:r w:rsidR="00FB0451">
        <w:rPr>
          <w:sz w:val="20"/>
          <w:szCs w:val="20"/>
        </w:rPr>
        <w:t>i</w:t>
      </w:r>
      <w:r w:rsidR="00C74D09">
        <w:rPr>
          <w:sz w:val="20"/>
          <w:szCs w:val="20"/>
        </w:rPr>
        <w:t>ndustry</w:t>
      </w:r>
      <w:r w:rsidR="00E13D2F">
        <w:rPr>
          <w:sz w:val="20"/>
          <w:szCs w:val="20"/>
        </w:rPr>
        <w:t xml:space="preserve">. She attended </w:t>
      </w:r>
      <w:r w:rsidR="00154878">
        <w:rPr>
          <w:sz w:val="20"/>
          <w:szCs w:val="20"/>
        </w:rPr>
        <w:t>2</w:t>
      </w:r>
      <w:r w:rsidR="00E13D2F">
        <w:rPr>
          <w:sz w:val="20"/>
          <w:szCs w:val="20"/>
        </w:rPr>
        <w:t xml:space="preserve"> of her mentor’s team meetings to </w:t>
      </w:r>
      <w:r w:rsidR="00E638F5">
        <w:rPr>
          <w:sz w:val="20"/>
          <w:szCs w:val="20"/>
        </w:rPr>
        <w:t xml:space="preserve">witness interactions between </w:t>
      </w:r>
      <w:r w:rsidR="00B57119">
        <w:rPr>
          <w:sz w:val="20"/>
          <w:szCs w:val="20"/>
        </w:rPr>
        <w:t>In</w:t>
      </w:r>
      <w:r w:rsidR="00E638F5">
        <w:rPr>
          <w:sz w:val="20"/>
          <w:szCs w:val="20"/>
        </w:rPr>
        <w:t>side</w:t>
      </w:r>
      <w:r w:rsidR="00B57119">
        <w:rPr>
          <w:sz w:val="20"/>
          <w:szCs w:val="20"/>
        </w:rPr>
        <w:t xml:space="preserve"> A</w:t>
      </w:r>
      <w:r w:rsidR="00E638F5">
        <w:rPr>
          <w:sz w:val="20"/>
          <w:szCs w:val="20"/>
        </w:rPr>
        <w:t xml:space="preserve">ccount </w:t>
      </w:r>
      <w:r w:rsidR="00B57119">
        <w:rPr>
          <w:sz w:val="20"/>
          <w:szCs w:val="20"/>
        </w:rPr>
        <w:t>R</w:t>
      </w:r>
      <w:r w:rsidR="00E638F5">
        <w:rPr>
          <w:sz w:val="20"/>
          <w:szCs w:val="20"/>
        </w:rPr>
        <w:t xml:space="preserve">epresentatives and </w:t>
      </w:r>
      <w:r w:rsidR="00B57119">
        <w:rPr>
          <w:sz w:val="20"/>
          <w:szCs w:val="20"/>
        </w:rPr>
        <w:t>I</w:t>
      </w:r>
      <w:r w:rsidR="00E638F5">
        <w:rPr>
          <w:sz w:val="20"/>
          <w:szCs w:val="20"/>
        </w:rPr>
        <w:t xml:space="preserve">nside </w:t>
      </w:r>
      <w:r w:rsidR="00B57119">
        <w:rPr>
          <w:sz w:val="20"/>
          <w:szCs w:val="20"/>
        </w:rPr>
        <w:t>S</w:t>
      </w:r>
      <w:r w:rsidR="00E638F5">
        <w:rPr>
          <w:sz w:val="20"/>
          <w:szCs w:val="20"/>
        </w:rPr>
        <w:t xml:space="preserve">ales </w:t>
      </w:r>
      <w:r w:rsidR="00B57119">
        <w:rPr>
          <w:sz w:val="20"/>
          <w:szCs w:val="20"/>
        </w:rPr>
        <w:t>R</w:t>
      </w:r>
      <w:r w:rsidR="00E638F5">
        <w:rPr>
          <w:sz w:val="20"/>
          <w:szCs w:val="20"/>
        </w:rPr>
        <w:t>epresentatives. To experience different roles throughout AWS and gain different industry perspectives, Anna</w:t>
      </w:r>
      <w:r w:rsidR="007A1B73">
        <w:rPr>
          <w:sz w:val="20"/>
          <w:szCs w:val="20"/>
        </w:rPr>
        <w:t xml:space="preserve"> organized</w:t>
      </w:r>
      <w:r w:rsidR="00E638F5">
        <w:rPr>
          <w:sz w:val="20"/>
          <w:szCs w:val="20"/>
        </w:rPr>
        <w:t xml:space="preserve"> 1:1 </w:t>
      </w:r>
      <w:proofErr w:type="gramStart"/>
      <w:r w:rsidR="00E638F5">
        <w:rPr>
          <w:sz w:val="20"/>
          <w:szCs w:val="20"/>
        </w:rPr>
        <w:t>meetings</w:t>
      </w:r>
      <w:proofErr w:type="gramEnd"/>
      <w:r w:rsidR="00E638F5">
        <w:rPr>
          <w:sz w:val="20"/>
          <w:szCs w:val="20"/>
        </w:rPr>
        <w:t xml:space="preserve"> with Morrie Low (DGR), Jackson Kinley (DGR), Sam Singer (DGR), Peter Whitney </w:t>
      </w:r>
      <w:r w:rsidR="00B57119">
        <w:rPr>
          <w:sz w:val="20"/>
          <w:szCs w:val="20"/>
        </w:rPr>
        <w:t>(</w:t>
      </w:r>
      <w:r w:rsidR="00E638F5">
        <w:rPr>
          <w:sz w:val="20"/>
          <w:szCs w:val="20"/>
        </w:rPr>
        <w:t xml:space="preserve">Sales Manager), and Katie Martell (DG Program Manager). </w:t>
      </w:r>
      <w:r w:rsidR="00C74D09">
        <w:rPr>
          <w:sz w:val="20"/>
          <w:szCs w:val="20"/>
        </w:rPr>
        <w:t xml:space="preserve">For the last week of the </w:t>
      </w:r>
      <w:proofErr w:type="gramStart"/>
      <w:r w:rsidR="00C74D09">
        <w:rPr>
          <w:sz w:val="20"/>
          <w:szCs w:val="20"/>
        </w:rPr>
        <w:t>internship</w:t>
      </w:r>
      <w:proofErr w:type="gramEnd"/>
      <w:r w:rsidR="00C74D09">
        <w:rPr>
          <w:sz w:val="20"/>
          <w:szCs w:val="20"/>
        </w:rPr>
        <w:t xml:space="preserve"> sh</w:t>
      </w:r>
      <w:r w:rsidR="009C5E14">
        <w:rPr>
          <w:sz w:val="20"/>
          <w:szCs w:val="20"/>
        </w:rPr>
        <w:t>e will</w:t>
      </w:r>
      <w:r w:rsidR="00C74D09">
        <w:rPr>
          <w:sz w:val="20"/>
          <w:szCs w:val="20"/>
        </w:rPr>
        <w:t xml:space="preserve"> continue 1:1 meetings, attending intern social hours, and studying for the Associate Solutions Architecture (ASA) certification </w:t>
      </w:r>
      <w:r w:rsidR="00FB0451">
        <w:rPr>
          <w:sz w:val="20"/>
          <w:szCs w:val="20"/>
        </w:rPr>
        <w:t>in attempt to continue raising the bar</w:t>
      </w:r>
      <w:r w:rsidR="00C74D09">
        <w:rPr>
          <w:sz w:val="20"/>
          <w:szCs w:val="20"/>
        </w:rPr>
        <w:t xml:space="preserve">. Anna discovered her passion for AWS sales this summer due to her ability to form </w:t>
      </w:r>
      <w:r w:rsidR="00C715C8">
        <w:rPr>
          <w:sz w:val="20"/>
          <w:szCs w:val="20"/>
        </w:rPr>
        <w:t>and maintain personal connections</w:t>
      </w:r>
      <w:r w:rsidR="00C74D09">
        <w:rPr>
          <w:sz w:val="20"/>
          <w:szCs w:val="20"/>
        </w:rPr>
        <w:t xml:space="preserve">. </w:t>
      </w:r>
      <w:r w:rsidR="0082552C">
        <w:rPr>
          <w:sz w:val="20"/>
          <w:szCs w:val="20"/>
        </w:rPr>
        <w:t>T</w:t>
      </w:r>
      <w:r w:rsidR="00801C6E">
        <w:rPr>
          <w:sz w:val="20"/>
          <w:szCs w:val="20"/>
        </w:rPr>
        <w:t xml:space="preserve">here are areas where she could have utilized her time and resources more efficiently to double her project goals. Her biggest takeaway is the confidence she has gained when interacting with leadership and peers, working directly with customers through sales, and </w:t>
      </w:r>
      <w:r w:rsidR="00C715C8">
        <w:rPr>
          <w:sz w:val="20"/>
          <w:szCs w:val="20"/>
        </w:rPr>
        <w:t>building</w:t>
      </w:r>
      <w:r w:rsidR="00801C6E">
        <w:rPr>
          <w:sz w:val="20"/>
          <w:szCs w:val="20"/>
        </w:rPr>
        <w:t xml:space="preserve"> her technical proficiency. </w:t>
      </w:r>
      <w:r w:rsidR="00C74D09">
        <w:rPr>
          <w:sz w:val="20"/>
          <w:szCs w:val="20"/>
        </w:rPr>
        <w:t>Anna would be honored to represent AWS as a full-time Amazonian by displaying Day One mentality, which was represented in her work</w:t>
      </w:r>
      <w:r w:rsidR="00B57119">
        <w:rPr>
          <w:sz w:val="20"/>
          <w:szCs w:val="20"/>
        </w:rPr>
        <w:t xml:space="preserve"> as an intern.</w:t>
      </w:r>
    </w:p>
    <w:bookmarkStart w:id="0" w:name="_Toc79424877" w:displacedByCustomXml="next"/>
    <w:sdt>
      <w:sdtPr>
        <w:rPr>
          <w:rFonts w:asciiTheme="minorHAnsi" w:eastAsiaTheme="minorHAnsi" w:hAnsiTheme="minorHAnsi" w:cstheme="minorBidi"/>
          <w:color w:val="auto"/>
          <w:sz w:val="22"/>
          <w:szCs w:val="22"/>
        </w:rPr>
        <w:id w:val="-798147717"/>
        <w:docPartObj>
          <w:docPartGallery w:val="Table of Contents"/>
          <w:docPartUnique/>
        </w:docPartObj>
      </w:sdtPr>
      <w:sdtEndPr>
        <w:rPr>
          <w:b/>
          <w:bCs/>
          <w:noProof/>
        </w:rPr>
      </w:sdtEndPr>
      <w:sdtContent>
        <w:p w14:paraId="4CECC8EE" w14:textId="0575F7E6" w:rsidR="00154878" w:rsidRDefault="000B105B" w:rsidP="006A6BCE">
          <w:pPr>
            <w:pStyle w:val="Heading1"/>
            <w:jc w:val="both"/>
          </w:pPr>
          <w:r>
            <w:t>Appendix</w:t>
          </w:r>
          <w:bookmarkEnd w:id="0"/>
        </w:p>
        <w:p w14:paraId="19B3D71F" w14:textId="77777777" w:rsidR="00103EF3" w:rsidRPr="00103EF3" w:rsidRDefault="00103EF3" w:rsidP="00103EF3"/>
        <w:p w14:paraId="5E85FA5A" w14:textId="4DE9318A" w:rsidR="00F82943" w:rsidRDefault="000B105B" w:rsidP="006A6BCE">
          <w:pPr>
            <w:pStyle w:val="TOC1"/>
            <w:tabs>
              <w:tab w:val="right" w:leader="dot" w:pos="9350"/>
            </w:tabs>
            <w:jc w:val="both"/>
            <w:rPr>
              <w:rFonts w:eastAsiaTheme="minorEastAsia"/>
              <w:noProof/>
            </w:rPr>
          </w:pPr>
          <w:r>
            <w:fldChar w:fldCharType="begin"/>
          </w:r>
          <w:r>
            <w:instrText xml:space="preserve"> TOC \o "1-3" \h \z \u </w:instrText>
          </w:r>
          <w:r>
            <w:fldChar w:fldCharType="separate"/>
          </w:r>
          <w:hyperlink w:anchor="_Toc79424877" w:history="1">
            <w:r w:rsidR="00F82943" w:rsidRPr="00334B7F">
              <w:rPr>
                <w:rStyle w:val="Hyperlink"/>
                <w:noProof/>
              </w:rPr>
              <w:t>Appendix</w:t>
            </w:r>
            <w:r w:rsidR="00F82943">
              <w:rPr>
                <w:noProof/>
                <w:webHidden/>
              </w:rPr>
              <w:tab/>
            </w:r>
            <w:r w:rsidR="00F82943">
              <w:rPr>
                <w:noProof/>
                <w:webHidden/>
              </w:rPr>
              <w:fldChar w:fldCharType="begin"/>
            </w:r>
            <w:r w:rsidR="00F82943">
              <w:rPr>
                <w:noProof/>
                <w:webHidden/>
              </w:rPr>
              <w:instrText xml:space="preserve"> PAGEREF _Toc79424877 \h </w:instrText>
            </w:r>
            <w:r w:rsidR="00F82943">
              <w:rPr>
                <w:noProof/>
                <w:webHidden/>
              </w:rPr>
            </w:r>
            <w:r w:rsidR="00F82943">
              <w:rPr>
                <w:noProof/>
                <w:webHidden/>
              </w:rPr>
              <w:fldChar w:fldCharType="separate"/>
            </w:r>
            <w:r w:rsidR="00F82943">
              <w:rPr>
                <w:noProof/>
                <w:webHidden/>
              </w:rPr>
              <w:t>3</w:t>
            </w:r>
            <w:r w:rsidR="00F82943">
              <w:rPr>
                <w:noProof/>
                <w:webHidden/>
              </w:rPr>
              <w:fldChar w:fldCharType="end"/>
            </w:r>
          </w:hyperlink>
        </w:p>
        <w:p w14:paraId="54E233D9" w14:textId="406AFAA2" w:rsidR="00F82943" w:rsidRDefault="00E766F8" w:rsidP="006A6BCE">
          <w:pPr>
            <w:pStyle w:val="TOC1"/>
            <w:tabs>
              <w:tab w:val="right" w:leader="dot" w:pos="9350"/>
            </w:tabs>
            <w:jc w:val="both"/>
            <w:rPr>
              <w:rFonts w:eastAsiaTheme="minorEastAsia"/>
              <w:noProof/>
            </w:rPr>
          </w:pPr>
          <w:hyperlink w:anchor="_Toc79424878" w:history="1">
            <w:r w:rsidR="00F82943" w:rsidRPr="00334B7F">
              <w:rPr>
                <w:rStyle w:val="Hyperlink"/>
                <w:noProof/>
              </w:rPr>
              <w:t>Appendix A: FAQ</w:t>
            </w:r>
            <w:r w:rsidR="00F82943">
              <w:rPr>
                <w:noProof/>
                <w:webHidden/>
              </w:rPr>
              <w:tab/>
            </w:r>
            <w:r w:rsidR="00F82943">
              <w:rPr>
                <w:noProof/>
                <w:webHidden/>
              </w:rPr>
              <w:fldChar w:fldCharType="begin"/>
            </w:r>
            <w:r w:rsidR="00F82943">
              <w:rPr>
                <w:noProof/>
                <w:webHidden/>
              </w:rPr>
              <w:instrText xml:space="preserve"> PAGEREF _Toc79424878 \h </w:instrText>
            </w:r>
            <w:r w:rsidR="00F82943">
              <w:rPr>
                <w:noProof/>
                <w:webHidden/>
              </w:rPr>
            </w:r>
            <w:r w:rsidR="00F82943">
              <w:rPr>
                <w:noProof/>
                <w:webHidden/>
              </w:rPr>
              <w:fldChar w:fldCharType="separate"/>
            </w:r>
            <w:r w:rsidR="00F82943">
              <w:rPr>
                <w:noProof/>
                <w:webHidden/>
              </w:rPr>
              <w:t>3</w:t>
            </w:r>
            <w:r w:rsidR="00F82943">
              <w:rPr>
                <w:noProof/>
                <w:webHidden/>
              </w:rPr>
              <w:fldChar w:fldCharType="end"/>
            </w:r>
          </w:hyperlink>
        </w:p>
        <w:p w14:paraId="04EBEDEB" w14:textId="2446ACB0" w:rsidR="00F82943" w:rsidRDefault="00E766F8" w:rsidP="006A6BCE">
          <w:pPr>
            <w:pStyle w:val="TOC1"/>
            <w:tabs>
              <w:tab w:val="right" w:leader="dot" w:pos="9350"/>
            </w:tabs>
            <w:jc w:val="both"/>
            <w:rPr>
              <w:rFonts w:eastAsiaTheme="minorEastAsia"/>
              <w:noProof/>
            </w:rPr>
          </w:pPr>
          <w:hyperlink w:anchor="_Toc79424879" w:history="1">
            <w:r w:rsidR="00F82943" w:rsidRPr="00334B7F">
              <w:rPr>
                <w:rStyle w:val="Hyperlink"/>
                <w:noProof/>
              </w:rPr>
              <w:t>Appendix B: AWS Cloud Practitioner Certificate</w:t>
            </w:r>
            <w:r w:rsidR="00F82943">
              <w:rPr>
                <w:noProof/>
                <w:webHidden/>
              </w:rPr>
              <w:tab/>
            </w:r>
            <w:r w:rsidR="00F82943">
              <w:rPr>
                <w:noProof/>
                <w:webHidden/>
              </w:rPr>
              <w:fldChar w:fldCharType="begin"/>
            </w:r>
            <w:r w:rsidR="00F82943">
              <w:rPr>
                <w:noProof/>
                <w:webHidden/>
              </w:rPr>
              <w:instrText xml:space="preserve"> PAGEREF _Toc79424879 \h </w:instrText>
            </w:r>
            <w:r w:rsidR="00F82943">
              <w:rPr>
                <w:noProof/>
                <w:webHidden/>
              </w:rPr>
            </w:r>
            <w:r w:rsidR="00F82943">
              <w:rPr>
                <w:noProof/>
                <w:webHidden/>
              </w:rPr>
              <w:fldChar w:fldCharType="separate"/>
            </w:r>
            <w:r w:rsidR="00F82943">
              <w:rPr>
                <w:noProof/>
                <w:webHidden/>
              </w:rPr>
              <w:t>4</w:t>
            </w:r>
            <w:r w:rsidR="00F82943">
              <w:rPr>
                <w:noProof/>
                <w:webHidden/>
              </w:rPr>
              <w:fldChar w:fldCharType="end"/>
            </w:r>
          </w:hyperlink>
        </w:p>
        <w:p w14:paraId="6A12FAEE" w14:textId="341063F9" w:rsidR="00F82943" w:rsidRDefault="00E766F8" w:rsidP="006A6BCE">
          <w:pPr>
            <w:pStyle w:val="TOC1"/>
            <w:tabs>
              <w:tab w:val="right" w:leader="dot" w:pos="9350"/>
            </w:tabs>
            <w:jc w:val="both"/>
            <w:rPr>
              <w:rFonts w:eastAsiaTheme="minorEastAsia"/>
              <w:noProof/>
            </w:rPr>
          </w:pPr>
          <w:hyperlink w:anchor="_Toc79424880" w:history="1">
            <w:r w:rsidR="00F82943" w:rsidRPr="00334B7F">
              <w:rPr>
                <w:rStyle w:val="Hyperlink"/>
                <w:noProof/>
              </w:rPr>
              <w:t>Appendix C: ONE Gas Value Map</w:t>
            </w:r>
            <w:r w:rsidR="00F82943">
              <w:rPr>
                <w:noProof/>
                <w:webHidden/>
              </w:rPr>
              <w:tab/>
            </w:r>
            <w:r w:rsidR="00F82943">
              <w:rPr>
                <w:noProof/>
                <w:webHidden/>
              </w:rPr>
              <w:fldChar w:fldCharType="begin"/>
            </w:r>
            <w:r w:rsidR="00F82943">
              <w:rPr>
                <w:noProof/>
                <w:webHidden/>
              </w:rPr>
              <w:instrText xml:space="preserve"> PAGEREF _Toc79424880 \h </w:instrText>
            </w:r>
            <w:r w:rsidR="00F82943">
              <w:rPr>
                <w:noProof/>
                <w:webHidden/>
              </w:rPr>
            </w:r>
            <w:r w:rsidR="00F82943">
              <w:rPr>
                <w:noProof/>
                <w:webHidden/>
              </w:rPr>
              <w:fldChar w:fldCharType="separate"/>
            </w:r>
            <w:r w:rsidR="00F82943">
              <w:rPr>
                <w:noProof/>
                <w:webHidden/>
              </w:rPr>
              <w:t>4</w:t>
            </w:r>
            <w:r w:rsidR="00F82943">
              <w:rPr>
                <w:noProof/>
                <w:webHidden/>
              </w:rPr>
              <w:fldChar w:fldCharType="end"/>
            </w:r>
          </w:hyperlink>
        </w:p>
        <w:p w14:paraId="75315CE4" w14:textId="33256636" w:rsidR="00F82943" w:rsidRDefault="00E766F8" w:rsidP="006A6BCE">
          <w:pPr>
            <w:pStyle w:val="TOC1"/>
            <w:tabs>
              <w:tab w:val="right" w:leader="dot" w:pos="9350"/>
            </w:tabs>
            <w:jc w:val="both"/>
            <w:rPr>
              <w:rFonts w:eastAsiaTheme="minorEastAsia"/>
              <w:noProof/>
            </w:rPr>
          </w:pPr>
          <w:hyperlink w:anchor="_Toc79424881" w:history="1">
            <w:r w:rsidR="00F82943" w:rsidRPr="00334B7F">
              <w:rPr>
                <w:rStyle w:val="Hyperlink"/>
                <w:noProof/>
              </w:rPr>
              <w:t>Appendix D: ONE Gas Value Map Feedback</w:t>
            </w:r>
            <w:r w:rsidR="00F82943">
              <w:rPr>
                <w:noProof/>
                <w:webHidden/>
              </w:rPr>
              <w:tab/>
            </w:r>
            <w:r w:rsidR="00F82943">
              <w:rPr>
                <w:noProof/>
                <w:webHidden/>
              </w:rPr>
              <w:fldChar w:fldCharType="begin"/>
            </w:r>
            <w:r w:rsidR="00F82943">
              <w:rPr>
                <w:noProof/>
                <w:webHidden/>
              </w:rPr>
              <w:instrText xml:space="preserve"> PAGEREF _Toc79424881 \h </w:instrText>
            </w:r>
            <w:r w:rsidR="00F82943">
              <w:rPr>
                <w:noProof/>
                <w:webHidden/>
              </w:rPr>
            </w:r>
            <w:r w:rsidR="00F82943">
              <w:rPr>
                <w:noProof/>
                <w:webHidden/>
              </w:rPr>
              <w:fldChar w:fldCharType="separate"/>
            </w:r>
            <w:r w:rsidR="00F82943">
              <w:rPr>
                <w:noProof/>
                <w:webHidden/>
              </w:rPr>
              <w:t>5</w:t>
            </w:r>
            <w:r w:rsidR="00F82943">
              <w:rPr>
                <w:noProof/>
                <w:webHidden/>
              </w:rPr>
              <w:fldChar w:fldCharType="end"/>
            </w:r>
          </w:hyperlink>
        </w:p>
        <w:p w14:paraId="01C58E45" w14:textId="0CC4592C" w:rsidR="00F82943" w:rsidRDefault="00E766F8" w:rsidP="006A6BCE">
          <w:pPr>
            <w:pStyle w:val="TOC1"/>
            <w:tabs>
              <w:tab w:val="right" w:leader="dot" w:pos="9350"/>
            </w:tabs>
            <w:jc w:val="both"/>
            <w:rPr>
              <w:rFonts w:eastAsiaTheme="minorEastAsia"/>
              <w:noProof/>
            </w:rPr>
          </w:pPr>
          <w:hyperlink w:anchor="_Toc79424882" w:history="1">
            <w:r w:rsidR="00F82943" w:rsidRPr="00334B7F">
              <w:rPr>
                <w:rStyle w:val="Hyperlink"/>
                <w:noProof/>
              </w:rPr>
              <w:t>Appendix E: Sample ChefRide Slides</w:t>
            </w:r>
            <w:r w:rsidR="00F82943">
              <w:rPr>
                <w:noProof/>
                <w:webHidden/>
              </w:rPr>
              <w:tab/>
            </w:r>
            <w:r w:rsidR="00F82943">
              <w:rPr>
                <w:noProof/>
                <w:webHidden/>
              </w:rPr>
              <w:fldChar w:fldCharType="begin"/>
            </w:r>
            <w:r w:rsidR="00F82943">
              <w:rPr>
                <w:noProof/>
                <w:webHidden/>
              </w:rPr>
              <w:instrText xml:space="preserve"> PAGEREF _Toc79424882 \h </w:instrText>
            </w:r>
            <w:r w:rsidR="00F82943">
              <w:rPr>
                <w:noProof/>
                <w:webHidden/>
              </w:rPr>
            </w:r>
            <w:r w:rsidR="00F82943">
              <w:rPr>
                <w:noProof/>
                <w:webHidden/>
              </w:rPr>
              <w:fldChar w:fldCharType="separate"/>
            </w:r>
            <w:r w:rsidR="00F82943">
              <w:rPr>
                <w:noProof/>
                <w:webHidden/>
              </w:rPr>
              <w:t>5</w:t>
            </w:r>
            <w:r w:rsidR="00F82943">
              <w:rPr>
                <w:noProof/>
                <w:webHidden/>
              </w:rPr>
              <w:fldChar w:fldCharType="end"/>
            </w:r>
          </w:hyperlink>
        </w:p>
        <w:p w14:paraId="12EF8EDD" w14:textId="52F58FB5" w:rsidR="00F82943" w:rsidRDefault="00E766F8" w:rsidP="006A6BCE">
          <w:pPr>
            <w:pStyle w:val="TOC1"/>
            <w:tabs>
              <w:tab w:val="right" w:leader="dot" w:pos="9350"/>
            </w:tabs>
            <w:jc w:val="both"/>
            <w:rPr>
              <w:rFonts w:eastAsiaTheme="minorEastAsia"/>
              <w:noProof/>
            </w:rPr>
          </w:pPr>
          <w:hyperlink w:anchor="_Toc79424883" w:history="1">
            <w:r w:rsidR="00F82943" w:rsidRPr="00334B7F">
              <w:rPr>
                <w:rStyle w:val="Hyperlink"/>
                <w:noProof/>
              </w:rPr>
              <w:t>Appendix F: ChefRide Scoring</w:t>
            </w:r>
            <w:r w:rsidR="00F82943">
              <w:rPr>
                <w:noProof/>
                <w:webHidden/>
              </w:rPr>
              <w:tab/>
            </w:r>
            <w:r w:rsidR="00F82943">
              <w:rPr>
                <w:noProof/>
                <w:webHidden/>
              </w:rPr>
              <w:fldChar w:fldCharType="begin"/>
            </w:r>
            <w:r w:rsidR="00F82943">
              <w:rPr>
                <w:noProof/>
                <w:webHidden/>
              </w:rPr>
              <w:instrText xml:space="preserve"> PAGEREF _Toc79424883 \h </w:instrText>
            </w:r>
            <w:r w:rsidR="00F82943">
              <w:rPr>
                <w:noProof/>
                <w:webHidden/>
              </w:rPr>
            </w:r>
            <w:r w:rsidR="00F82943">
              <w:rPr>
                <w:noProof/>
                <w:webHidden/>
              </w:rPr>
              <w:fldChar w:fldCharType="separate"/>
            </w:r>
            <w:r w:rsidR="00F82943">
              <w:rPr>
                <w:noProof/>
                <w:webHidden/>
              </w:rPr>
              <w:t>6</w:t>
            </w:r>
            <w:r w:rsidR="00F82943">
              <w:rPr>
                <w:noProof/>
                <w:webHidden/>
              </w:rPr>
              <w:fldChar w:fldCharType="end"/>
            </w:r>
          </w:hyperlink>
        </w:p>
        <w:p w14:paraId="0B4864B2" w14:textId="3CC4491F" w:rsidR="00F82943" w:rsidRDefault="00E766F8" w:rsidP="006A6BCE">
          <w:pPr>
            <w:pStyle w:val="TOC1"/>
            <w:tabs>
              <w:tab w:val="right" w:leader="dot" w:pos="9350"/>
            </w:tabs>
            <w:jc w:val="both"/>
            <w:rPr>
              <w:rFonts w:eastAsiaTheme="minorEastAsia"/>
              <w:noProof/>
            </w:rPr>
          </w:pPr>
          <w:hyperlink w:anchor="_Toc79424884" w:history="1">
            <w:r w:rsidR="00F82943" w:rsidRPr="00334B7F">
              <w:rPr>
                <w:rStyle w:val="Hyperlink"/>
                <w:noProof/>
              </w:rPr>
              <w:t>Appendix G: Calling Project Final Results</w:t>
            </w:r>
            <w:r w:rsidR="00F82943">
              <w:rPr>
                <w:noProof/>
                <w:webHidden/>
              </w:rPr>
              <w:tab/>
            </w:r>
            <w:r w:rsidR="00F82943">
              <w:rPr>
                <w:noProof/>
                <w:webHidden/>
              </w:rPr>
              <w:fldChar w:fldCharType="begin"/>
            </w:r>
            <w:r w:rsidR="00F82943">
              <w:rPr>
                <w:noProof/>
                <w:webHidden/>
              </w:rPr>
              <w:instrText xml:space="preserve"> PAGEREF _Toc79424884 \h </w:instrText>
            </w:r>
            <w:r w:rsidR="00F82943">
              <w:rPr>
                <w:noProof/>
                <w:webHidden/>
              </w:rPr>
            </w:r>
            <w:r w:rsidR="00F82943">
              <w:rPr>
                <w:noProof/>
                <w:webHidden/>
              </w:rPr>
              <w:fldChar w:fldCharType="separate"/>
            </w:r>
            <w:r w:rsidR="00F82943">
              <w:rPr>
                <w:noProof/>
                <w:webHidden/>
              </w:rPr>
              <w:t>7</w:t>
            </w:r>
            <w:r w:rsidR="00F82943">
              <w:rPr>
                <w:noProof/>
                <w:webHidden/>
              </w:rPr>
              <w:fldChar w:fldCharType="end"/>
            </w:r>
          </w:hyperlink>
        </w:p>
        <w:p w14:paraId="532FBAE3" w14:textId="66B8E715" w:rsidR="00CB516C" w:rsidRPr="00154878" w:rsidRDefault="000B105B" w:rsidP="006A6BCE">
          <w:pPr>
            <w:pStyle w:val="TOC1"/>
            <w:tabs>
              <w:tab w:val="right" w:leader="dot" w:pos="9350"/>
            </w:tabs>
            <w:jc w:val="both"/>
            <w:rPr>
              <w:b/>
              <w:bCs/>
              <w:noProof/>
            </w:rPr>
          </w:pPr>
          <w:r>
            <w:rPr>
              <w:b/>
              <w:bCs/>
              <w:noProof/>
            </w:rPr>
            <w:fldChar w:fldCharType="end"/>
          </w:r>
        </w:p>
      </w:sdtContent>
    </w:sdt>
    <w:p w14:paraId="2810FC53" w14:textId="3E733644" w:rsidR="009104FD" w:rsidRDefault="000B105B" w:rsidP="006A6BCE">
      <w:pPr>
        <w:pStyle w:val="Heading1"/>
        <w:jc w:val="both"/>
      </w:pPr>
      <w:bookmarkStart w:id="1" w:name="_Toc79424878"/>
      <w:r>
        <w:t>Appendix A</w:t>
      </w:r>
      <w:r w:rsidR="007034DC">
        <w:t xml:space="preserve">: </w:t>
      </w:r>
      <w:r w:rsidR="00801B0E">
        <w:t>FAQ</w:t>
      </w:r>
      <w:bookmarkEnd w:id="1"/>
    </w:p>
    <w:p w14:paraId="64F59369" w14:textId="483E67D9" w:rsidR="00801B0E" w:rsidRDefault="00801B0E" w:rsidP="006A6BCE">
      <w:pPr>
        <w:pStyle w:val="ListParagraph"/>
        <w:numPr>
          <w:ilvl w:val="0"/>
          <w:numId w:val="8"/>
        </w:numPr>
        <w:jc w:val="both"/>
      </w:pPr>
      <w:r>
        <w:t>What is a Value Map?</w:t>
      </w:r>
    </w:p>
    <w:p w14:paraId="7594EA08" w14:textId="4B783323" w:rsidR="002C70FD" w:rsidRDefault="002C70FD" w:rsidP="006A6BCE">
      <w:pPr>
        <w:pStyle w:val="ListParagraph"/>
        <w:numPr>
          <w:ilvl w:val="0"/>
          <w:numId w:val="11"/>
        </w:numPr>
        <w:jc w:val="both"/>
      </w:pPr>
      <w:r>
        <w:t>A mapping technique used to communicate a customer’s long-term goals</w:t>
      </w:r>
    </w:p>
    <w:p w14:paraId="5D4E9A28" w14:textId="275EB85A" w:rsidR="002C70FD" w:rsidRDefault="002C70FD" w:rsidP="006A6BCE">
      <w:pPr>
        <w:pStyle w:val="ListParagraph"/>
        <w:numPr>
          <w:ilvl w:val="0"/>
          <w:numId w:val="11"/>
        </w:numPr>
        <w:jc w:val="both"/>
      </w:pPr>
      <w:r>
        <w:t>Data is organized into the top 3 business outcomes and corresponding initiatives and use cases</w:t>
      </w:r>
    </w:p>
    <w:p w14:paraId="02B174A8" w14:textId="3E306B0B" w:rsidR="002C70FD" w:rsidRDefault="002C70FD" w:rsidP="006A6BCE">
      <w:pPr>
        <w:pStyle w:val="ListParagraph"/>
        <w:numPr>
          <w:ilvl w:val="0"/>
          <w:numId w:val="11"/>
        </w:numPr>
        <w:jc w:val="both"/>
      </w:pPr>
      <w:r>
        <w:t>Used to familiarize interns with research sales motion experience</w:t>
      </w:r>
    </w:p>
    <w:p w14:paraId="0FE826E7" w14:textId="211D9772" w:rsidR="00801B0E" w:rsidRDefault="00801B0E" w:rsidP="006A6BCE">
      <w:pPr>
        <w:pStyle w:val="ListParagraph"/>
        <w:numPr>
          <w:ilvl w:val="0"/>
          <w:numId w:val="8"/>
        </w:numPr>
        <w:jc w:val="both"/>
      </w:pPr>
      <w:r>
        <w:t>What is ONE Gas?</w:t>
      </w:r>
    </w:p>
    <w:p w14:paraId="0747B0C8" w14:textId="07BAAC11" w:rsidR="002C70FD" w:rsidRDefault="002C70FD" w:rsidP="006A6BCE">
      <w:pPr>
        <w:pStyle w:val="ListParagraph"/>
        <w:numPr>
          <w:ilvl w:val="0"/>
          <w:numId w:val="12"/>
        </w:numPr>
        <w:jc w:val="both"/>
      </w:pPr>
      <w:r>
        <w:t>Natural gas utility distributor</w:t>
      </w:r>
    </w:p>
    <w:p w14:paraId="1F67AB05" w14:textId="1788A5E1" w:rsidR="002C70FD" w:rsidRDefault="002C70FD" w:rsidP="006A6BCE">
      <w:pPr>
        <w:pStyle w:val="ListParagraph"/>
        <w:numPr>
          <w:ilvl w:val="0"/>
          <w:numId w:val="12"/>
        </w:numPr>
        <w:jc w:val="both"/>
      </w:pPr>
      <w:r>
        <w:t>Company highlighted in the Value Map</w:t>
      </w:r>
    </w:p>
    <w:p w14:paraId="3E3181A2" w14:textId="710C97C2" w:rsidR="00801B0E" w:rsidRDefault="00801B0E" w:rsidP="006A6BCE">
      <w:pPr>
        <w:pStyle w:val="ListParagraph"/>
        <w:numPr>
          <w:ilvl w:val="0"/>
          <w:numId w:val="8"/>
        </w:numPr>
        <w:jc w:val="both"/>
      </w:pPr>
      <w:r>
        <w:t xml:space="preserve">What is </w:t>
      </w:r>
      <w:proofErr w:type="spellStart"/>
      <w:r>
        <w:t>ChefRide</w:t>
      </w:r>
      <w:proofErr w:type="spellEnd"/>
      <w:r>
        <w:t>?</w:t>
      </w:r>
    </w:p>
    <w:p w14:paraId="0B26F074" w14:textId="41B39F3C" w:rsidR="002C70FD" w:rsidRDefault="002C70FD" w:rsidP="006A6BCE">
      <w:pPr>
        <w:pStyle w:val="ListParagraph"/>
        <w:numPr>
          <w:ilvl w:val="0"/>
          <w:numId w:val="13"/>
        </w:numPr>
        <w:jc w:val="both"/>
      </w:pPr>
      <w:r>
        <w:t>Mock sales presentation and case study that is used to gauge sales and technical acumen</w:t>
      </w:r>
    </w:p>
    <w:p w14:paraId="67BB93CB" w14:textId="523381A6" w:rsidR="002C70FD" w:rsidRDefault="002C70FD" w:rsidP="006A6BCE">
      <w:pPr>
        <w:pStyle w:val="ListParagraph"/>
        <w:numPr>
          <w:ilvl w:val="0"/>
          <w:numId w:val="13"/>
        </w:numPr>
        <w:jc w:val="both"/>
      </w:pPr>
      <w:r>
        <w:t>Fictional company that needs to migrate to the cloud</w:t>
      </w:r>
    </w:p>
    <w:p w14:paraId="5752B67A" w14:textId="5F3B0552" w:rsidR="00801B0E" w:rsidRDefault="00801B0E" w:rsidP="006A6BCE">
      <w:pPr>
        <w:pStyle w:val="ListParagraph"/>
        <w:numPr>
          <w:ilvl w:val="0"/>
          <w:numId w:val="8"/>
        </w:numPr>
        <w:jc w:val="both"/>
      </w:pPr>
      <w:r>
        <w:t>What is Greenfield Calling Project?</w:t>
      </w:r>
    </w:p>
    <w:p w14:paraId="76480F99" w14:textId="475E47E1" w:rsidR="002C70FD" w:rsidRDefault="002C70FD" w:rsidP="006A6BCE">
      <w:pPr>
        <w:pStyle w:val="ListParagraph"/>
        <w:numPr>
          <w:ilvl w:val="0"/>
          <w:numId w:val="14"/>
        </w:numPr>
        <w:jc w:val="both"/>
      </w:pPr>
      <w:r>
        <w:t xml:space="preserve">Interns call Greenfield accounts to invite prospects to a webinar called </w:t>
      </w:r>
      <w:proofErr w:type="spellStart"/>
      <w:proofErr w:type="gramStart"/>
      <w:r>
        <w:t>re:Invent</w:t>
      </w:r>
      <w:proofErr w:type="spellEnd"/>
      <w:proofErr w:type="gramEnd"/>
    </w:p>
    <w:p w14:paraId="06F86100" w14:textId="5513B02B" w:rsidR="002C70FD" w:rsidRDefault="00FD399F" w:rsidP="006A6BCE">
      <w:pPr>
        <w:pStyle w:val="ListParagraph"/>
        <w:numPr>
          <w:ilvl w:val="0"/>
          <w:numId w:val="14"/>
        </w:numPr>
        <w:jc w:val="both"/>
      </w:pPr>
      <w:r>
        <w:t>In</w:t>
      </w:r>
      <w:r w:rsidR="002C70FD">
        <w:t xml:space="preserve">form prospects about </w:t>
      </w:r>
      <w:r>
        <w:t>t</w:t>
      </w:r>
      <w:r w:rsidR="002C70FD">
        <w:t>he events, topics covered, and benefits of attending</w:t>
      </w:r>
    </w:p>
    <w:p w14:paraId="405507EC" w14:textId="73FE0793" w:rsidR="002C70FD" w:rsidRDefault="002C70FD" w:rsidP="006A6BCE">
      <w:pPr>
        <w:pStyle w:val="ListParagraph"/>
        <w:numPr>
          <w:ilvl w:val="0"/>
          <w:numId w:val="8"/>
        </w:numPr>
        <w:jc w:val="both"/>
      </w:pPr>
      <w:r>
        <w:t>What is Salesforce?</w:t>
      </w:r>
    </w:p>
    <w:p w14:paraId="627DA815" w14:textId="14F9EEBF" w:rsidR="002C70FD" w:rsidRDefault="002C70FD" w:rsidP="006A6BCE">
      <w:pPr>
        <w:pStyle w:val="ListParagraph"/>
        <w:numPr>
          <w:ilvl w:val="0"/>
          <w:numId w:val="8"/>
        </w:numPr>
        <w:jc w:val="both"/>
      </w:pPr>
      <w:r>
        <w:t>What is the STAR Program?</w:t>
      </w:r>
    </w:p>
    <w:p w14:paraId="5348DAFF" w14:textId="5431F72C" w:rsidR="002C70FD" w:rsidRPr="00801B0E" w:rsidRDefault="002C70FD" w:rsidP="006A6BCE">
      <w:pPr>
        <w:pStyle w:val="ListParagraph"/>
        <w:numPr>
          <w:ilvl w:val="0"/>
          <w:numId w:val="9"/>
        </w:numPr>
        <w:jc w:val="both"/>
      </w:pPr>
      <w:r>
        <w:t>Sales Talent Acceleration Rotation is a 24-month sales rotation program designed to accelerate skill and progression into seller roles</w:t>
      </w:r>
    </w:p>
    <w:p w14:paraId="29E891EE" w14:textId="15AE8FE2" w:rsidR="00A87D49" w:rsidRDefault="000B105B" w:rsidP="00801B0E">
      <w:pPr>
        <w:pStyle w:val="Heading1"/>
      </w:pPr>
      <w:bookmarkStart w:id="2" w:name="_Toc79424879"/>
      <w:r>
        <w:lastRenderedPageBreak/>
        <w:t>Appendix B</w:t>
      </w:r>
      <w:r w:rsidR="00A87D49" w:rsidRPr="00C04862">
        <w:t xml:space="preserve">: </w:t>
      </w:r>
      <w:r w:rsidR="00801B0E">
        <w:t>AWS Cloud Practitioner Certificate</w:t>
      </w:r>
      <w:bookmarkEnd w:id="2"/>
    </w:p>
    <w:p w14:paraId="64D28241" w14:textId="6970F684" w:rsidR="002C70FD" w:rsidRPr="002C70FD" w:rsidRDefault="002C70FD" w:rsidP="002C70FD">
      <w:r>
        <w:rPr>
          <w:noProof/>
        </w:rPr>
        <w:drawing>
          <wp:inline distT="0" distB="0" distL="0" distR="0" wp14:anchorId="2DAE1AFE" wp14:editId="0B4E517A">
            <wp:extent cx="5930900" cy="2806700"/>
            <wp:effectExtent l="0" t="0" r="0" b="0"/>
            <wp:docPr id="1" name="Picture 1" descr="C:\Users\riedlar\Pictures\Screenshots\Screenshot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edlar\Pictures\Screenshots\Screenshot (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0" cy="2806700"/>
                    </a:xfrm>
                    <a:prstGeom prst="rect">
                      <a:avLst/>
                    </a:prstGeom>
                    <a:noFill/>
                    <a:ln>
                      <a:noFill/>
                    </a:ln>
                  </pic:spPr>
                </pic:pic>
              </a:graphicData>
            </a:graphic>
          </wp:inline>
        </w:drawing>
      </w:r>
    </w:p>
    <w:p w14:paraId="68F150D5" w14:textId="601995D1" w:rsidR="00801B0E" w:rsidRDefault="00801B0E" w:rsidP="00801B0E">
      <w:pPr>
        <w:pStyle w:val="Heading1"/>
      </w:pPr>
      <w:bookmarkStart w:id="3" w:name="_Toc79424880"/>
      <w:r>
        <w:t>Appendix C: ONE Gas Value Map</w:t>
      </w:r>
      <w:bookmarkEnd w:id="3"/>
    </w:p>
    <w:p w14:paraId="509566D7" w14:textId="72C3F7CD" w:rsidR="00091213" w:rsidRPr="00091213" w:rsidRDefault="00091213" w:rsidP="00091213">
      <w:r>
        <w:rPr>
          <w:noProof/>
        </w:rPr>
        <w:drawing>
          <wp:inline distT="0" distB="0" distL="0" distR="0" wp14:anchorId="630655ED" wp14:editId="051B5904">
            <wp:extent cx="5939155" cy="33407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155" cy="3340735"/>
                    </a:xfrm>
                    <a:prstGeom prst="rect">
                      <a:avLst/>
                    </a:prstGeom>
                    <a:noFill/>
                    <a:ln>
                      <a:noFill/>
                    </a:ln>
                  </pic:spPr>
                </pic:pic>
              </a:graphicData>
            </a:graphic>
          </wp:inline>
        </w:drawing>
      </w:r>
    </w:p>
    <w:p w14:paraId="4AE57307" w14:textId="7AD67840" w:rsidR="00154878" w:rsidRDefault="00154878" w:rsidP="00801B0E">
      <w:pPr>
        <w:pStyle w:val="Heading1"/>
      </w:pPr>
      <w:bookmarkStart w:id="4" w:name="_Toc79424881"/>
      <w:r>
        <w:lastRenderedPageBreak/>
        <w:t xml:space="preserve">Appendix </w:t>
      </w:r>
      <w:r w:rsidR="00801B0E">
        <w:t>D: ONE Gas Value Map Feedback</w:t>
      </w:r>
      <w:bookmarkEnd w:id="4"/>
    </w:p>
    <w:p w14:paraId="10D01C80" w14:textId="26EAF8D6" w:rsidR="00091213" w:rsidRPr="00091213" w:rsidRDefault="00103EF3" w:rsidP="00091213">
      <w:r>
        <w:rPr>
          <w:noProof/>
        </w:rPr>
        <w:drawing>
          <wp:inline distT="0" distB="0" distL="0" distR="0" wp14:anchorId="45BA6E11" wp14:editId="551BCF42">
            <wp:extent cx="5943600" cy="303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35300"/>
                    </a:xfrm>
                    <a:prstGeom prst="rect">
                      <a:avLst/>
                    </a:prstGeom>
                    <a:noFill/>
                    <a:ln>
                      <a:noFill/>
                    </a:ln>
                  </pic:spPr>
                </pic:pic>
              </a:graphicData>
            </a:graphic>
          </wp:inline>
        </w:drawing>
      </w:r>
    </w:p>
    <w:p w14:paraId="11BE0690" w14:textId="73EB24F4" w:rsidR="00801B0E" w:rsidRDefault="00801B0E" w:rsidP="00801B0E">
      <w:pPr>
        <w:pStyle w:val="Heading1"/>
      </w:pPr>
      <w:bookmarkStart w:id="5" w:name="_Toc79424882"/>
      <w:r>
        <w:t xml:space="preserve">Appendix E: Sample </w:t>
      </w:r>
      <w:proofErr w:type="spellStart"/>
      <w:r>
        <w:t>ChefRide</w:t>
      </w:r>
      <w:proofErr w:type="spellEnd"/>
      <w:r>
        <w:t xml:space="preserve"> Slides</w:t>
      </w:r>
      <w:bookmarkEnd w:id="5"/>
    </w:p>
    <w:p w14:paraId="1EF59C4E" w14:textId="2C72A569" w:rsidR="00091213" w:rsidRDefault="007F5F82" w:rsidP="00091213">
      <w:r>
        <w:rPr>
          <w:noProof/>
        </w:rPr>
        <w:drawing>
          <wp:inline distT="0" distB="0" distL="0" distR="0" wp14:anchorId="1BD53AFC" wp14:editId="5A3ED91B">
            <wp:extent cx="5939155" cy="334073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155" cy="3340735"/>
                    </a:xfrm>
                    <a:prstGeom prst="rect">
                      <a:avLst/>
                    </a:prstGeom>
                    <a:noFill/>
                    <a:ln>
                      <a:noFill/>
                    </a:ln>
                  </pic:spPr>
                </pic:pic>
              </a:graphicData>
            </a:graphic>
          </wp:inline>
        </w:drawing>
      </w:r>
    </w:p>
    <w:p w14:paraId="454073CD" w14:textId="7187226E" w:rsidR="007F5F82" w:rsidRPr="00091213" w:rsidRDefault="007F5F82" w:rsidP="00091213">
      <w:r>
        <w:rPr>
          <w:noProof/>
        </w:rPr>
        <w:lastRenderedPageBreak/>
        <w:drawing>
          <wp:inline distT="0" distB="0" distL="0" distR="0" wp14:anchorId="473764DF" wp14:editId="64DB6EEE">
            <wp:extent cx="5939155" cy="3340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155" cy="3340735"/>
                    </a:xfrm>
                    <a:prstGeom prst="rect">
                      <a:avLst/>
                    </a:prstGeom>
                    <a:noFill/>
                    <a:ln>
                      <a:noFill/>
                    </a:ln>
                  </pic:spPr>
                </pic:pic>
              </a:graphicData>
            </a:graphic>
          </wp:inline>
        </w:drawing>
      </w:r>
    </w:p>
    <w:p w14:paraId="525C55FF" w14:textId="681BB102" w:rsidR="007F5F82" w:rsidRPr="007F5F82" w:rsidRDefault="00801B0E" w:rsidP="007F5F82">
      <w:pPr>
        <w:pStyle w:val="Heading1"/>
      </w:pPr>
      <w:bookmarkStart w:id="6" w:name="_Toc79424883"/>
      <w:r>
        <w:t xml:space="preserve">Appendix F: </w:t>
      </w:r>
      <w:proofErr w:type="spellStart"/>
      <w:r>
        <w:t>ChefRide</w:t>
      </w:r>
      <w:proofErr w:type="spellEnd"/>
      <w:r>
        <w:t xml:space="preserve"> Scoring</w:t>
      </w:r>
      <w:bookmarkEnd w:id="6"/>
    </w:p>
    <w:p w14:paraId="05A99111" w14:textId="2DC75A28" w:rsidR="007F5F82" w:rsidRDefault="007F5F82" w:rsidP="007F5F82">
      <w:r>
        <w:rPr>
          <w:noProof/>
        </w:rPr>
        <w:drawing>
          <wp:inline distT="0" distB="0" distL="0" distR="0" wp14:anchorId="38EACA57" wp14:editId="6C293B1A">
            <wp:extent cx="5939155" cy="2797810"/>
            <wp:effectExtent l="0" t="0" r="444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155" cy="2797810"/>
                    </a:xfrm>
                    <a:prstGeom prst="rect">
                      <a:avLst/>
                    </a:prstGeom>
                    <a:noFill/>
                    <a:ln>
                      <a:noFill/>
                    </a:ln>
                  </pic:spPr>
                </pic:pic>
              </a:graphicData>
            </a:graphic>
          </wp:inline>
        </w:drawing>
      </w:r>
    </w:p>
    <w:p w14:paraId="53DA7B02" w14:textId="50D18E53" w:rsidR="007F5F82" w:rsidRPr="007F5F82" w:rsidRDefault="007F5F82" w:rsidP="007F5F82">
      <w:r>
        <w:rPr>
          <w:noProof/>
        </w:rPr>
        <w:lastRenderedPageBreak/>
        <w:drawing>
          <wp:inline distT="0" distB="0" distL="0" distR="0" wp14:anchorId="5B03E67E" wp14:editId="01FFE3C4">
            <wp:extent cx="5930265" cy="28155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0265" cy="2815590"/>
                    </a:xfrm>
                    <a:prstGeom prst="rect">
                      <a:avLst/>
                    </a:prstGeom>
                    <a:noFill/>
                    <a:ln>
                      <a:noFill/>
                    </a:ln>
                  </pic:spPr>
                </pic:pic>
              </a:graphicData>
            </a:graphic>
          </wp:inline>
        </w:drawing>
      </w:r>
    </w:p>
    <w:p w14:paraId="5E311D96" w14:textId="0A0F5EE9" w:rsidR="00801B0E" w:rsidRDefault="00801B0E" w:rsidP="00801B0E">
      <w:pPr>
        <w:pStyle w:val="Heading1"/>
      </w:pPr>
      <w:bookmarkStart w:id="7" w:name="_Toc79424884"/>
      <w:r>
        <w:t>Appendix G: Calling Project Final Results</w:t>
      </w:r>
      <w:bookmarkEnd w:id="7"/>
    </w:p>
    <w:p w14:paraId="02E6B975" w14:textId="12BBE19A" w:rsidR="00CF54DE" w:rsidRPr="00F82943" w:rsidRDefault="00D251E1" w:rsidP="00CF54DE">
      <w:r>
        <w:rPr>
          <w:noProof/>
        </w:rPr>
        <mc:AlternateContent>
          <mc:Choice Requires="cx2">
            <w:drawing>
              <wp:inline distT="0" distB="0" distL="0" distR="0" wp14:anchorId="2E0DC0A0" wp14:editId="407172F2">
                <wp:extent cx="5943600" cy="3354705"/>
                <wp:effectExtent l="0" t="0" r="0" b="17145"/>
                <wp:docPr id="8" name="Chart 8">
                  <a:extLst xmlns:a="http://schemas.openxmlformats.org/drawingml/2006/main">
                    <a:ext uri="{FF2B5EF4-FFF2-40B4-BE49-F238E27FC236}">
                      <a16:creationId xmlns:a16="http://schemas.microsoft.com/office/drawing/2014/main" id="{18AD6C29-F67E-4736-B584-0F7A0D423C1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2E0DC0A0" wp14:editId="407172F2">
                <wp:extent cx="5943600" cy="3354705"/>
                <wp:effectExtent l="0" t="0" r="0" b="17145"/>
                <wp:docPr id="8" name="Chart 8">
                  <a:extLst xmlns:a="http://schemas.openxmlformats.org/drawingml/2006/main">
                    <a:ext uri="{FF2B5EF4-FFF2-40B4-BE49-F238E27FC236}">
                      <a16:creationId xmlns:a16="http://schemas.microsoft.com/office/drawing/2014/main" id="{18AD6C29-F67E-4736-B584-0F7A0D423C1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a:extLst>
                            <a:ext uri="{FF2B5EF4-FFF2-40B4-BE49-F238E27FC236}">
                              <a16:creationId xmlns:a16="http://schemas.microsoft.com/office/drawing/2014/main" id="{18AD6C29-F67E-4736-B584-0F7A0D423C12}"/>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5943600" cy="3354705"/>
                        </a:xfrm>
                        <a:prstGeom prst="rect">
                          <a:avLst/>
                        </a:prstGeom>
                      </pic:spPr>
                    </pic:pic>
                  </a:graphicData>
                </a:graphic>
              </wp:inline>
            </w:drawing>
          </mc:Fallback>
        </mc:AlternateContent>
      </w:r>
      <w:bookmarkStart w:id="8" w:name="_Appendix_B:_Title"/>
      <w:bookmarkEnd w:id="8"/>
    </w:p>
    <w:sectPr w:rsidR="00CF54DE" w:rsidRPr="00F82943" w:rsidSect="0093245C">
      <w:headerReference w:type="default" r:id="rId17"/>
      <w:footerReference w:type="default" r:id="rId1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4026" w14:textId="77777777" w:rsidR="00E766F8" w:rsidRDefault="00E766F8" w:rsidP="008D09DC">
      <w:pPr>
        <w:spacing w:after="0" w:line="240" w:lineRule="auto"/>
      </w:pPr>
      <w:r>
        <w:separator/>
      </w:r>
    </w:p>
  </w:endnote>
  <w:endnote w:type="continuationSeparator" w:id="0">
    <w:p w14:paraId="037F37E2" w14:textId="77777777" w:rsidR="00E766F8" w:rsidRDefault="00E766F8" w:rsidP="008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9B06" w14:textId="0D816E1E" w:rsidR="002C70FD" w:rsidRPr="002876DE" w:rsidRDefault="002C70FD" w:rsidP="008A6C68">
    <w:pPr>
      <w:pStyle w:val="Footer"/>
      <w:rPr>
        <w:b/>
      </w:rPr>
    </w:pPr>
    <w:r w:rsidRPr="002876DE">
      <w:rPr>
        <w:b/>
        <w:sz w:val="20"/>
      </w:rPr>
      <w:t>Amazon Confidential</w:t>
    </w:r>
    <w:r>
      <w:rPr>
        <w:b/>
        <w:sz w:val="20"/>
      </w:rPr>
      <w:t xml:space="preserve"> 2021</w:t>
    </w:r>
    <w:r w:rsidRPr="002876DE">
      <w:rPr>
        <w:b/>
        <w:sz w:val="20"/>
      </w:rPr>
      <w:tab/>
    </w:r>
    <w:r w:rsidRPr="002876DE">
      <w:rPr>
        <w:b/>
        <w:sz w:val="20"/>
      </w:rPr>
      <w:tab/>
      <w:t xml:space="preserve"> </w:t>
    </w:r>
    <w:sdt>
      <w:sdtPr>
        <w:rPr>
          <w:b/>
          <w:sz w:val="20"/>
        </w:rPr>
        <w:id w:val="1512337436"/>
        <w:docPartObj>
          <w:docPartGallery w:val="Page Numbers (Bottom of Page)"/>
          <w:docPartUnique/>
        </w:docPartObj>
      </w:sdtPr>
      <w:sdtEndPr>
        <w:rPr>
          <w:noProof/>
          <w:sz w:val="22"/>
        </w:rPr>
      </w:sdtEndPr>
      <w:sdtContent>
        <w:r w:rsidRPr="002876DE">
          <w:rPr>
            <w:b/>
            <w:sz w:val="20"/>
          </w:rPr>
          <w:fldChar w:fldCharType="begin"/>
        </w:r>
        <w:r w:rsidRPr="002876DE">
          <w:rPr>
            <w:b/>
            <w:sz w:val="20"/>
          </w:rPr>
          <w:instrText xml:space="preserve"> PAGE   \* MERGEFORMAT </w:instrText>
        </w:r>
        <w:r w:rsidRPr="002876DE">
          <w:rPr>
            <w:b/>
            <w:sz w:val="20"/>
          </w:rPr>
          <w:fldChar w:fldCharType="separate"/>
        </w:r>
        <w:r>
          <w:rPr>
            <w:b/>
            <w:noProof/>
            <w:sz w:val="20"/>
          </w:rPr>
          <w:t>2</w:t>
        </w:r>
        <w:r w:rsidRPr="002876DE">
          <w:rPr>
            <w:b/>
            <w:noProof/>
            <w:sz w:val="20"/>
          </w:rPr>
          <w:fldChar w:fldCharType="end"/>
        </w:r>
      </w:sdtContent>
    </w:sdt>
  </w:p>
  <w:p w14:paraId="340DEDFA" w14:textId="77777777" w:rsidR="002C70FD" w:rsidRDefault="002C7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0859" w14:textId="77777777" w:rsidR="00E766F8" w:rsidRDefault="00E766F8" w:rsidP="008D09DC">
      <w:pPr>
        <w:spacing w:after="0" w:line="240" w:lineRule="auto"/>
      </w:pPr>
      <w:r>
        <w:separator/>
      </w:r>
    </w:p>
  </w:footnote>
  <w:footnote w:type="continuationSeparator" w:id="0">
    <w:p w14:paraId="06FA8307" w14:textId="77777777" w:rsidR="00E766F8" w:rsidRDefault="00E766F8" w:rsidP="008D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99BC" w14:textId="77777777" w:rsidR="002C70FD" w:rsidRDefault="002C70FD">
    <w:pPr>
      <w:pStyle w:val="Header"/>
      <w:jc w:val="right"/>
    </w:pPr>
  </w:p>
  <w:p w14:paraId="4A0FADDE" w14:textId="77777777" w:rsidR="002C70FD" w:rsidRDefault="002C7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36AA"/>
    <w:multiLevelType w:val="hybridMultilevel"/>
    <w:tmpl w:val="A12C8FA8"/>
    <w:lvl w:ilvl="0" w:tplc="F4EC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25668"/>
    <w:multiLevelType w:val="hybridMultilevel"/>
    <w:tmpl w:val="D5B287C6"/>
    <w:lvl w:ilvl="0" w:tplc="23E2E5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27AC9"/>
    <w:multiLevelType w:val="hybridMultilevel"/>
    <w:tmpl w:val="B3C06DAE"/>
    <w:lvl w:ilvl="0" w:tplc="068685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E6ECF"/>
    <w:multiLevelType w:val="hybridMultilevel"/>
    <w:tmpl w:val="AC7CB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C258D"/>
    <w:multiLevelType w:val="hybridMultilevel"/>
    <w:tmpl w:val="41A49B9E"/>
    <w:lvl w:ilvl="0" w:tplc="6D26B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A0155A"/>
    <w:multiLevelType w:val="hybridMultilevel"/>
    <w:tmpl w:val="D0281782"/>
    <w:lvl w:ilvl="0" w:tplc="8174C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B96CD1"/>
    <w:multiLevelType w:val="hybridMultilevel"/>
    <w:tmpl w:val="68F85AC2"/>
    <w:lvl w:ilvl="0" w:tplc="0F740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1076F2"/>
    <w:multiLevelType w:val="hybridMultilevel"/>
    <w:tmpl w:val="91FAA7A6"/>
    <w:lvl w:ilvl="0" w:tplc="92E4E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665202"/>
    <w:multiLevelType w:val="hybridMultilevel"/>
    <w:tmpl w:val="8BE2EF2C"/>
    <w:lvl w:ilvl="0" w:tplc="12800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EE063D"/>
    <w:multiLevelType w:val="hybridMultilevel"/>
    <w:tmpl w:val="F2E4B5F0"/>
    <w:lvl w:ilvl="0" w:tplc="462C834C">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97711"/>
    <w:multiLevelType w:val="hybridMultilevel"/>
    <w:tmpl w:val="6D64F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81A5A"/>
    <w:multiLevelType w:val="hybridMultilevel"/>
    <w:tmpl w:val="CA3A97B0"/>
    <w:lvl w:ilvl="0" w:tplc="3B3CD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83416B"/>
    <w:multiLevelType w:val="hybridMultilevel"/>
    <w:tmpl w:val="E25679FC"/>
    <w:lvl w:ilvl="0" w:tplc="441AE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450D0"/>
    <w:multiLevelType w:val="hybridMultilevel"/>
    <w:tmpl w:val="1B02650E"/>
    <w:lvl w:ilvl="0" w:tplc="04090017">
      <w:start w:val="1"/>
      <w:numFmt w:val="lowerLetter"/>
      <w:lvlText w:val="%1)"/>
      <w:lvlJc w:val="left"/>
      <w:pPr>
        <w:ind w:left="1443" w:hanging="360"/>
      </w:p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13"/>
  </w:num>
  <w:num w:numId="2">
    <w:abstractNumId w:val="3"/>
  </w:num>
  <w:num w:numId="3">
    <w:abstractNumId w:val="1"/>
  </w:num>
  <w:num w:numId="4">
    <w:abstractNumId w:val="9"/>
  </w:num>
  <w:num w:numId="5">
    <w:abstractNumId w:val="12"/>
  </w:num>
  <w:num w:numId="6">
    <w:abstractNumId w:val="2"/>
  </w:num>
  <w:num w:numId="7">
    <w:abstractNumId w:val="5"/>
  </w:num>
  <w:num w:numId="8">
    <w:abstractNumId w:val="10"/>
  </w:num>
  <w:num w:numId="9">
    <w:abstractNumId w:val="8"/>
  </w:num>
  <w:num w:numId="10">
    <w:abstractNumId w:val="11"/>
  </w:num>
  <w:num w:numId="11">
    <w:abstractNumId w:val="0"/>
  </w:num>
  <w:num w:numId="12">
    <w:abstractNumId w:val="7"/>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9F"/>
    <w:rsid w:val="000069F1"/>
    <w:rsid w:val="000116AB"/>
    <w:rsid w:val="00026726"/>
    <w:rsid w:val="00034F85"/>
    <w:rsid w:val="00044943"/>
    <w:rsid w:val="000869D7"/>
    <w:rsid w:val="00091213"/>
    <w:rsid w:val="000B0050"/>
    <w:rsid w:val="000B105B"/>
    <w:rsid w:val="000C5586"/>
    <w:rsid w:val="000D3AA6"/>
    <w:rsid w:val="000D773A"/>
    <w:rsid w:val="000E19F9"/>
    <w:rsid w:val="000F08F3"/>
    <w:rsid w:val="000F1E10"/>
    <w:rsid w:val="00103EF3"/>
    <w:rsid w:val="00125DB3"/>
    <w:rsid w:val="00132915"/>
    <w:rsid w:val="00143DBF"/>
    <w:rsid w:val="00150B90"/>
    <w:rsid w:val="00154878"/>
    <w:rsid w:val="00184A12"/>
    <w:rsid w:val="001A03F7"/>
    <w:rsid w:val="001A4F04"/>
    <w:rsid w:val="001A7845"/>
    <w:rsid w:val="001C7298"/>
    <w:rsid w:val="001E5A21"/>
    <w:rsid w:val="001F6AD5"/>
    <w:rsid w:val="001F7E4B"/>
    <w:rsid w:val="00200E40"/>
    <w:rsid w:val="00206CDA"/>
    <w:rsid w:val="00207BC0"/>
    <w:rsid w:val="00210797"/>
    <w:rsid w:val="0022093D"/>
    <w:rsid w:val="00254B1B"/>
    <w:rsid w:val="00266191"/>
    <w:rsid w:val="00276CBD"/>
    <w:rsid w:val="00282E20"/>
    <w:rsid w:val="002876DE"/>
    <w:rsid w:val="002A6509"/>
    <w:rsid w:val="002B2E98"/>
    <w:rsid w:val="002C524D"/>
    <w:rsid w:val="002C70FD"/>
    <w:rsid w:val="002C7A8C"/>
    <w:rsid w:val="002D5724"/>
    <w:rsid w:val="002F0AF3"/>
    <w:rsid w:val="002F5DFC"/>
    <w:rsid w:val="003062E2"/>
    <w:rsid w:val="00323128"/>
    <w:rsid w:val="003303D4"/>
    <w:rsid w:val="00335922"/>
    <w:rsid w:val="00354004"/>
    <w:rsid w:val="003670E3"/>
    <w:rsid w:val="00367192"/>
    <w:rsid w:val="003873F2"/>
    <w:rsid w:val="0039645E"/>
    <w:rsid w:val="003A5924"/>
    <w:rsid w:val="003B2D2C"/>
    <w:rsid w:val="003B4ACE"/>
    <w:rsid w:val="003C1339"/>
    <w:rsid w:val="003D6F86"/>
    <w:rsid w:val="00417267"/>
    <w:rsid w:val="00420DE8"/>
    <w:rsid w:val="004216E1"/>
    <w:rsid w:val="00437121"/>
    <w:rsid w:val="00443B79"/>
    <w:rsid w:val="00450A84"/>
    <w:rsid w:val="00452BA7"/>
    <w:rsid w:val="00460F8B"/>
    <w:rsid w:val="0046699F"/>
    <w:rsid w:val="004762C2"/>
    <w:rsid w:val="00477CDD"/>
    <w:rsid w:val="00495CDA"/>
    <w:rsid w:val="00497DA8"/>
    <w:rsid w:val="004B3717"/>
    <w:rsid w:val="004B5E91"/>
    <w:rsid w:val="004B750A"/>
    <w:rsid w:val="004D5FF2"/>
    <w:rsid w:val="004F0D2F"/>
    <w:rsid w:val="004F5D4F"/>
    <w:rsid w:val="005118DA"/>
    <w:rsid w:val="005252E0"/>
    <w:rsid w:val="0052624A"/>
    <w:rsid w:val="005278C0"/>
    <w:rsid w:val="00527F19"/>
    <w:rsid w:val="0053447F"/>
    <w:rsid w:val="00537FA8"/>
    <w:rsid w:val="00546CE5"/>
    <w:rsid w:val="00556257"/>
    <w:rsid w:val="00561DF3"/>
    <w:rsid w:val="005659A9"/>
    <w:rsid w:val="00573765"/>
    <w:rsid w:val="005830C0"/>
    <w:rsid w:val="005870EE"/>
    <w:rsid w:val="00590777"/>
    <w:rsid w:val="00593CAA"/>
    <w:rsid w:val="005A6E7F"/>
    <w:rsid w:val="005B4A79"/>
    <w:rsid w:val="005C2739"/>
    <w:rsid w:val="005D317F"/>
    <w:rsid w:val="005F0A30"/>
    <w:rsid w:val="005F6E41"/>
    <w:rsid w:val="0060227A"/>
    <w:rsid w:val="0062355A"/>
    <w:rsid w:val="00624EA7"/>
    <w:rsid w:val="00645264"/>
    <w:rsid w:val="00646CE5"/>
    <w:rsid w:val="00682934"/>
    <w:rsid w:val="00685EA7"/>
    <w:rsid w:val="00686B1C"/>
    <w:rsid w:val="00694BAC"/>
    <w:rsid w:val="006A6BCE"/>
    <w:rsid w:val="006A7033"/>
    <w:rsid w:val="006B0E36"/>
    <w:rsid w:val="006B270E"/>
    <w:rsid w:val="006C0820"/>
    <w:rsid w:val="006C224F"/>
    <w:rsid w:val="006C225F"/>
    <w:rsid w:val="006E086C"/>
    <w:rsid w:val="006E699A"/>
    <w:rsid w:val="006F5FC0"/>
    <w:rsid w:val="006F6CCF"/>
    <w:rsid w:val="007034DC"/>
    <w:rsid w:val="00704D62"/>
    <w:rsid w:val="00710AEE"/>
    <w:rsid w:val="00715E51"/>
    <w:rsid w:val="00724388"/>
    <w:rsid w:val="00726F8C"/>
    <w:rsid w:val="007301D1"/>
    <w:rsid w:val="007321DF"/>
    <w:rsid w:val="00746157"/>
    <w:rsid w:val="00747957"/>
    <w:rsid w:val="00764440"/>
    <w:rsid w:val="00764F6B"/>
    <w:rsid w:val="0078308B"/>
    <w:rsid w:val="0079591A"/>
    <w:rsid w:val="007A1683"/>
    <w:rsid w:val="007A1B73"/>
    <w:rsid w:val="007C7157"/>
    <w:rsid w:val="007C7838"/>
    <w:rsid w:val="007D6667"/>
    <w:rsid w:val="007F4201"/>
    <w:rsid w:val="007F5F82"/>
    <w:rsid w:val="0080159B"/>
    <w:rsid w:val="00801B0E"/>
    <w:rsid w:val="00801C6E"/>
    <w:rsid w:val="00802422"/>
    <w:rsid w:val="00810128"/>
    <w:rsid w:val="00812D2B"/>
    <w:rsid w:val="00822A4E"/>
    <w:rsid w:val="00823D92"/>
    <w:rsid w:val="0082552C"/>
    <w:rsid w:val="0083771B"/>
    <w:rsid w:val="00842A6A"/>
    <w:rsid w:val="00852162"/>
    <w:rsid w:val="00854AC7"/>
    <w:rsid w:val="00872541"/>
    <w:rsid w:val="008761E3"/>
    <w:rsid w:val="00897092"/>
    <w:rsid w:val="008A1C6C"/>
    <w:rsid w:val="008A6C68"/>
    <w:rsid w:val="008D09DC"/>
    <w:rsid w:val="008D346D"/>
    <w:rsid w:val="008D4871"/>
    <w:rsid w:val="008E5487"/>
    <w:rsid w:val="008F0C27"/>
    <w:rsid w:val="008F33CE"/>
    <w:rsid w:val="008F798C"/>
    <w:rsid w:val="009104FD"/>
    <w:rsid w:val="00910BE7"/>
    <w:rsid w:val="009112C6"/>
    <w:rsid w:val="0091415B"/>
    <w:rsid w:val="009212D6"/>
    <w:rsid w:val="009236BB"/>
    <w:rsid w:val="00925465"/>
    <w:rsid w:val="009255E0"/>
    <w:rsid w:val="00927368"/>
    <w:rsid w:val="0093245C"/>
    <w:rsid w:val="00935F14"/>
    <w:rsid w:val="00973377"/>
    <w:rsid w:val="00977D06"/>
    <w:rsid w:val="009952CC"/>
    <w:rsid w:val="00996214"/>
    <w:rsid w:val="009A0F14"/>
    <w:rsid w:val="009B088E"/>
    <w:rsid w:val="009B151B"/>
    <w:rsid w:val="009C3817"/>
    <w:rsid w:val="009C4C14"/>
    <w:rsid w:val="009C5E14"/>
    <w:rsid w:val="009F4EF5"/>
    <w:rsid w:val="00A0133C"/>
    <w:rsid w:val="00A11E26"/>
    <w:rsid w:val="00A20760"/>
    <w:rsid w:val="00A22E41"/>
    <w:rsid w:val="00A2476E"/>
    <w:rsid w:val="00A2795B"/>
    <w:rsid w:val="00A313C5"/>
    <w:rsid w:val="00A33CB2"/>
    <w:rsid w:val="00A45654"/>
    <w:rsid w:val="00A62E52"/>
    <w:rsid w:val="00A664CE"/>
    <w:rsid w:val="00A82450"/>
    <w:rsid w:val="00A83791"/>
    <w:rsid w:val="00A87D49"/>
    <w:rsid w:val="00A925F9"/>
    <w:rsid w:val="00A96636"/>
    <w:rsid w:val="00AA28A8"/>
    <w:rsid w:val="00AA3638"/>
    <w:rsid w:val="00AB7406"/>
    <w:rsid w:val="00AD4E1F"/>
    <w:rsid w:val="00B000D4"/>
    <w:rsid w:val="00B03480"/>
    <w:rsid w:val="00B446E8"/>
    <w:rsid w:val="00B54EDC"/>
    <w:rsid w:val="00B57119"/>
    <w:rsid w:val="00B60529"/>
    <w:rsid w:val="00B77D97"/>
    <w:rsid w:val="00B82051"/>
    <w:rsid w:val="00BA0DB4"/>
    <w:rsid w:val="00BB1BB7"/>
    <w:rsid w:val="00BD0770"/>
    <w:rsid w:val="00BD5D06"/>
    <w:rsid w:val="00BE48DD"/>
    <w:rsid w:val="00BF001F"/>
    <w:rsid w:val="00C01E44"/>
    <w:rsid w:val="00C0304A"/>
    <w:rsid w:val="00C04862"/>
    <w:rsid w:val="00C04CA4"/>
    <w:rsid w:val="00C0686C"/>
    <w:rsid w:val="00C1308B"/>
    <w:rsid w:val="00C13566"/>
    <w:rsid w:val="00C42E2E"/>
    <w:rsid w:val="00C54591"/>
    <w:rsid w:val="00C62497"/>
    <w:rsid w:val="00C715C8"/>
    <w:rsid w:val="00C74D09"/>
    <w:rsid w:val="00C91149"/>
    <w:rsid w:val="00C94197"/>
    <w:rsid w:val="00C963D1"/>
    <w:rsid w:val="00C97688"/>
    <w:rsid w:val="00CA3D79"/>
    <w:rsid w:val="00CB516C"/>
    <w:rsid w:val="00CC5326"/>
    <w:rsid w:val="00CD4A98"/>
    <w:rsid w:val="00CE0198"/>
    <w:rsid w:val="00CF3A30"/>
    <w:rsid w:val="00CF3AE8"/>
    <w:rsid w:val="00CF54DE"/>
    <w:rsid w:val="00D0082C"/>
    <w:rsid w:val="00D07366"/>
    <w:rsid w:val="00D12D1E"/>
    <w:rsid w:val="00D251E1"/>
    <w:rsid w:val="00D25EF4"/>
    <w:rsid w:val="00D31A11"/>
    <w:rsid w:val="00D35D12"/>
    <w:rsid w:val="00D53EB0"/>
    <w:rsid w:val="00D80B4E"/>
    <w:rsid w:val="00DA29AD"/>
    <w:rsid w:val="00DB0D07"/>
    <w:rsid w:val="00DB2052"/>
    <w:rsid w:val="00DB2CCE"/>
    <w:rsid w:val="00DB3FAA"/>
    <w:rsid w:val="00DB5839"/>
    <w:rsid w:val="00DC1E7C"/>
    <w:rsid w:val="00DD77A7"/>
    <w:rsid w:val="00DF17A1"/>
    <w:rsid w:val="00DF6A55"/>
    <w:rsid w:val="00E06B1D"/>
    <w:rsid w:val="00E13D2F"/>
    <w:rsid w:val="00E22A79"/>
    <w:rsid w:val="00E24FF5"/>
    <w:rsid w:val="00E3553F"/>
    <w:rsid w:val="00E36406"/>
    <w:rsid w:val="00E37B48"/>
    <w:rsid w:val="00E40C4E"/>
    <w:rsid w:val="00E42A5F"/>
    <w:rsid w:val="00E51DA1"/>
    <w:rsid w:val="00E638F5"/>
    <w:rsid w:val="00E63F31"/>
    <w:rsid w:val="00E65B70"/>
    <w:rsid w:val="00E674A7"/>
    <w:rsid w:val="00E70076"/>
    <w:rsid w:val="00E7096E"/>
    <w:rsid w:val="00E732A9"/>
    <w:rsid w:val="00E766F8"/>
    <w:rsid w:val="00E9619F"/>
    <w:rsid w:val="00EC05A7"/>
    <w:rsid w:val="00EC3A35"/>
    <w:rsid w:val="00EC5AB9"/>
    <w:rsid w:val="00ED73EE"/>
    <w:rsid w:val="00EE34F9"/>
    <w:rsid w:val="00EE73FE"/>
    <w:rsid w:val="00EF25E4"/>
    <w:rsid w:val="00F0191B"/>
    <w:rsid w:val="00F25F96"/>
    <w:rsid w:val="00F508D2"/>
    <w:rsid w:val="00F719B3"/>
    <w:rsid w:val="00F72C48"/>
    <w:rsid w:val="00F82943"/>
    <w:rsid w:val="00F86959"/>
    <w:rsid w:val="00F91E34"/>
    <w:rsid w:val="00F958C1"/>
    <w:rsid w:val="00F95A6D"/>
    <w:rsid w:val="00F977B8"/>
    <w:rsid w:val="00FA3D75"/>
    <w:rsid w:val="00FA6A20"/>
    <w:rsid w:val="00FB0451"/>
    <w:rsid w:val="00FB5107"/>
    <w:rsid w:val="00FC7D65"/>
    <w:rsid w:val="00FD1955"/>
    <w:rsid w:val="00FD399F"/>
    <w:rsid w:val="00FD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F582"/>
  <w15:chartTrackingRefBased/>
  <w15:docId w15:val="{FC62874C-ABD1-4E45-967D-C2580EE1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0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DC"/>
  </w:style>
  <w:style w:type="paragraph" w:styleId="Footer">
    <w:name w:val="footer"/>
    <w:basedOn w:val="Normal"/>
    <w:link w:val="FooterChar"/>
    <w:uiPriority w:val="99"/>
    <w:unhideWhenUsed/>
    <w:rsid w:val="008D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DC"/>
  </w:style>
  <w:style w:type="paragraph" w:styleId="BalloonText">
    <w:name w:val="Balloon Text"/>
    <w:basedOn w:val="Normal"/>
    <w:link w:val="BalloonTextChar"/>
    <w:uiPriority w:val="99"/>
    <w:semiHidden/>
    <w:unhideWhenUsed/>
    <w:rsid w:val="00724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388"/>
    <w:rPr>
      <w:rFonts w:ascii="Segoe UI" w:hAnsi="Segoe UI" w:cs="Segoe UI"/>
      <w:sz w:val="18"/>
      <w:szCs w:val="18"/>
    </w:rPr>
  </w:style>
  <w:style w:type="paragraph" w:styleId="ListParagraph">
    <w:name w:val="List Paragraph"/>
    <w:basedOn w:val="Normal"/>
    <w:uiPriority w:val="34"/>
    <w:qFormat/>
    <w:rsid w:val="005F6E41"/>
    <w:pPr>
      <w:ind w:left="720"/>
      <w:contextualSpacing/>
    </w:pPr>
  </w:style>
  <w:style w:type="paragraph" w:styleId="NormalWeb">
    <w:name w:val="Normal (Web)"/>
    <w:basedOn w:val="Normal"/>
    <w:uiPriority w:val="99"/>
    <w:semiHidden/>
    <w:unhideWhenUsed/>
    <w:rsid w:val="00E42A5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7845"/>
    <w:rPr>
      <w:sz w:val="16"/>
      <w:szCs w:val="16"/>
    </w:rPr>
  </w:style>
  <w:style w:type="paragraph" w:styleId="CommentText">
    <w:name w:val="annotation text"/>
    <w:basedOn w:val="Normal"/>
    <w:link w:val="CommentTextChar"/>
    <w:uiPriority w:val="99"/>
    <w:semiHidden/>
    <w:unhideWhenUsed/>
    <w:rsid w:val="001A7845"/>
    <w:pPr>
      <w:spacing w:line="240" w:lineRule="auto"/>
    </w:pPr>
    <w:rPr>
      <w:sz w:val="20"/>
      <w:szCs w:val="20"/>
    </w:rPr>
  </w:style>
  <w:style w:type="character" w:customStyle="1" w:styleId="CommentTextChar">
    <w:name w:val="Comment Text Char"/>
    <w:basedOn w:val="DefaultParagraphFont"/>
    <w:link w:val="CommentText"/>
    <w:uiPriority w:val="99"/>
    <w:semiHidden/>
    <w:rsid w:val="001A7845"/>
    <w:rPr>
      <w:sz w:val="20"/>
      <w:szCs w:val="20"/>
    </w:rPr>
  </w:style>
  <w:style w:type="paragraph" w:styleId="CommentSubject">
    <w:name w:val="annotation subject"/>
    <w:basedOn w:val="CommentText"/>
    <w:next w:val="CommentText"/>
    <w:link w:val="CommentSubjectChar"/>
    <w:uiPriority w:val="99"/>
    <w:semiHidden/>
    <w:unhideWhenUsed/>
    <w:rsid w:val="001A7845"/>
    <w:rPr>
      <w:b/>
      <w:bCs/>
    </w:rPr>
  </w:style>
  <w:style w:type="character" w:customStyle="1" w:styleId="CommentSubjectChar">
    <w:name w:val="Comment Subject Char"/>
    <w:basedOn w:val="CommentTextChar"/>
    <w:link w:val="CommentSubject"/>
    <w:uiPriority w:val="99"/>
    <w:semiHidden/>
    <w:rsid w:val="001A7845"/>
    <w:rPr>
      <w:b/>
      <w:bCs/>
      <w:sz w:val="20"/>
      <w:szCs w:val="20"/>
    </w:rPr>
  </w:style>
  <w:style w:type="character" w:styleId="Hyperlink">
    <w:name w:val="Hyperlink"/>
    <w:basedOn w:val="DefaultParagraphFont"/>
    <w:uiPriority w:val="99"/>
    <w:unhideWhenUsed/>
    <w:rsid w:val="006B270E"/>
    <w:rPr>
      <w:color w:val="0000FF"/>
      <w:u w:val="single"/>
    </w:rPr>
  </w:style>
  <w:style w:type="character" w:customStyle="1" w:styleId="Heading1Char">
    <w:name w:val="Heading 1 Char"/>
    <w:basedOn w:val="DefaultParagraphFont"/>
    <w:link w:val="Heading1"/>
    <w:uiPriority w:val="9"/>
    <w:rsid w:val="000B105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B105B"/>
    <w:pPr>
      <w:outlineLvl w:val="9"/>
    </w:pPr>
  </w:style>
  <w:style w:type="paragraph" w:styleId="TOC1">
    <w:name w:val="toc 1"/>
    <w:basedOn w:val="Normal"/>
    <w:next w:val="Normal"/>
    <w:autoRedefine/>
    <w:uiPriority w:val="39"/>
    <w:unhideWhenUsed/>
    <w:rsid w:val="000B105B"/>
    <w:pPr>
      <w:spacing w:after="100"/>
    </w:pPr>
  </w:style>
  <w:style w:type="character" w:styleId="LineNumber">
    <w:name w:val="line number"/>
    <w:basedOn w:val="DefaultParagraphFont"/>
    <w:uiPriority w:val="99"/>
    <w:semiHidden/>
    <w:unhideWhenUsed/>
    <w:rsid w:val="0093245C"/>
  </w:style>
  <w:style w:type="paragraph" w:styleId="TOC2">
    <w:name w:val="toc 2"/>
    <w:basedOn w:val="Normal"/>
    <w:next w:val="Normal"/>
    <w:autoRedefine/>
    <w:uiPriority w:val="39"/>
    <w:unhideWhenUsed/>
    <w:rsid w:val="0093245C"/>
    <w:pPr>
      <w:spacing w:after="100"/>
      <w:ind w:left="220"/>
    </w:pPr>
    <w:rPr>
      <w:rFonts w:eastAsiaTheme="minorEastAsia" w:cs="Times New Roman"/>
    </w:rPr>
  </w:style>
  <w:style w:type="paragraph" w:styleId="TOC3">
    <w:name w:val="toc 3"/>
    <w:basedOn w:val="Normal"/>
    <w:next w:val="Normal"/>
    <w:autoRedefine/>
    <w:uiPriority w:val="39"/>
    <w:unhideWhenUsed/>
    <w:rsid w:val="0093245C"/>
    <w:pPr>
      <w:spacing w:after="100"/>
      <w:ind w:left="440"/>
    </w:pPr>
    <w:rPr>
      <w:rFonts w:eastAsiaTheme="minorEastAsia" w:cs="Times New Roman"/>
    </w:rPr>
  </w:style>
  <w:style w:type="character" w:styleId="UnresolvedMention">
    <w:name w:val="Unresolved Mention"/>
    <w:basedOn w:val="DefaultParagraphFont"/>
    <w:uiPriority w:val="99"/>
    <w:semiHidden/>
    <w:unhideWhenUsed/>
    <w:rsid w:val="00842A6A"/>
    <w:rPr>
      <w:color w:val="605E5C"/>
      <w:shd w:val="clear" w:color="auto" w:fill="E1DFDD"/>
    </w:rPr>
  </w:style>
  <w:style w:type="character" w:styleId="FollowedHyperlink">
    <w:name w:val="FollowedHyperlink"/>
    <w:basedOn w:val="DefaultParagraphFont"/>
    <w:uiPriority w:val="99"/>
    <w:semiHidden/>
    <w:unhideWhenUsed/>
    <w:rsid w:val="00842A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7942">
      <w:bodyDiv w:val="1"/>
      <w:marLeft w:val="0"/>
      <w:marRight w:val="0"/>
      <w:marTop w:val="0"/>
      <w:marBottom w:val="0"/>
      <w:divBdr>
        <w:top w:val="none" w:sz="0" w:space="0" w:color="auto"/>
        <w:left w:val="none" w:sz="0" w:space="0" w:color="auto"/>
        <w:bottom w:val="none" w:sz="0" w:space="0" w:color="auto"/>
        <w:right w:val="none" w:sz="0" w:space="0" w:color="auto"/>
      </w:divBdr>
    </w:div>
    <w:div w:id="402682636">
      <w:bodyDiv w:val="1"/>
      <w:marLeft w:val="0"/>
      <w:marRight w:val="0"/>
      <w:marTop w:val="0"/>
      <w:marBottom w:val="0"/>
      <w:divBdr>
        <w:top w:val="none" w:sz="0" w:space="0" w:color="auto"/>
        <w:left w:val="none" w:sz="0" w:space="0" w:color="auto"/>
        <w:bottom w:val="none" w:sz="0" w:space="0" w:color="auto"/>
        <w:right w:val="none" w:sz="0" w:space="0" w:color="auto"/>
      </w:divBdr>
    </w:div>
    <w:div w:id="497614956">
      <w:bodyDiv w:val="1"/>
      <w:marLeft w:val="0"/>
      <w:marRight w:val="0"/>
      <w:marTop w:val="0"/>
      <w:marBottom w:val="0"/>
      <w:divBdr>
        <w:top w:val="none" w:sz="0" w:space="0" w:color="auto"/>
        <w:left w:val="none" w:sz="0" w:space="0" w:color="auto"/>
        <w:bottom w:val="none" w:sz="0" w:space="0" w:color="auto"/>
        <w:right w:val="none" w:sz="0" w:space="0" w:color="auto"/>
      </w:divBdr>
    </w:div>
    <w:div w:id="525676455">
      <w:bodyDiv w:val="1"/>
      <w:marLeft w:val="0"/>
      <w:marRight w:val="0"/>
      <w:marTop w:val="0"/>
      <w:marBottom w:val="0"/>
      <w:divBdr>
        <w:top w:val="none" w:sz="0" w:space="0" w:color="auto"/>
        <w:left w:val="none" w:sz="0" w:space="0" w:color="auto"/>
        <w:bottom w:val="none" w:sz="0" w:space="0" w:color="auto"/>
        <w:right w:val="none" w:sz="0" w:space="0" w:color="auto"/>
      </w:divBdr>
    </w:div>
    <w:div w:id="770399473">
      <w:bodyDiv w:val="1"/>
      <w:marLeft w:val="0"/>
      <w:marRight w:val="0"/>
      <w:marTop w:val="0"/>
      <w:marBottom w:val="0"/>
      <w:divBdr>
        <w:top w:val="none" w:sz="0" w:space="0" w:color="auto"/>
        <w:left w:val="none" w:sz="0" w:space="0" w:color="auto"/>
        <w:bottom w:val="none" w:sz="0" w:space="0" w:color="auto"/>
        <w:right w:val="none" w:sz="0" w:space="0" w:color="auto"/>
      </w:divBdr>
    </w:div>
    <w:div w:id="856315136">
      <w:bodyDiv w:val="1"/>
      <w:marLeft w:val="0"/>
      <w:marRight w:val="0"/>
      <w:marTop w:val="0"/>
      <w:marBottom w:val="0"/>
      <w:divBdr>
        <w:top w:val="none" w:sz="0" w:space="0" w:color="auto"/>
        <w:left w:val="none" w:sz="0" w:space="0" w:color="auto"/>
        <w:bottom w:val="none" w:sz="0" w:space="0" w:color="auto"/>
        <w:right w:val="none" w:sz="0" w:space="0" w:color="auto"/>
      </w:divBdr>
    </w:div>
    <w:div w:id="1318731350">
      <w:bodyDiv w:val="1"/>
      <w:marLeft w:val="0"/>
      <w:marRight w:val="0"/>
      <w:marTop w:val="0"/>
      <w:marBottom w:val="0"/>
      <w:divBdr>
        <w:top w:val="none" w:sz="0" w:space="0" w:color="auto"/>
        <w:left w:val="none" w:sz="0" w:space="0" w:color="auto"/>
        <w:bottom w:val="none" w:sz="0" w:space="0" w:color="auto"/>
        <w:right w:val="none" w:sz="0" w:space="0" w:color="auto"/>
      </w:divBdr>
    </w:div>
    <w:div w:id="19738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4/relationships/chartEx" Target="charts/chartEx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riedlar\Downloads\AttainmentCalc.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Anna!$A$12:$A$15</cx:f>
        <cx:lvl ptCount="4">
          <cx:pt idx="0">Calls</cx:pt>
          <cx:pt idx="1">Emails</cx:pt>
          <cx:pt idx="2">Customer Connects</cx:pt>
          <cx:pt idx="3">Event Registrations</cx:pt>
        </cx:lvl>
      </cx:strDim>
      <cx:numDim type="val">
        <cx:f>Anna!$B$12:$B$15</cx:f>
        <cx:lvl ptCount="4" formatCode="General">
          <cx:pt idx="0">302</cx:pt>
          <cx:pt idx="1">216</cx:pt>
          <cx:pt idx="2">66</cx:pt>
          <cx:pt idx="3">0</cx:pt>
        </cx:lvl>
      </cx:numDim>
    </cx:data>
  </cx:chartData>
  <cx:chart>
    <cx:title pos="t" align="ctr" overlay="0">
      <cx:tx>
        <cx:txData>
          <cx:v>AWS re:Invent Cold Calling Project </cx:v>
        </cx:txData>
      </cx:tx>
      <cx:txPr>
        <a:bodyPr spcFirstLastPara="1" vertOverflow="ellipsis" horzOverflow="overflow" wrap="square" lIns="0" tIns="0" rIns="0" bIns="0" anchor="ctr" anchorCtr="1"/>
        <a:lstStyle/>
        <a:p>
          <a:pPr algn="ctr" rtl="0">
            <a:defRPr>
              <a:solidFill>
                <a:schemeClr val="tx1">
                  <a:lumMod val="65000"/>
                  <a:lumOff val="35000"/>
                </a:schemeClr>
              </a:solidFill>
            </a:defRPr>
          </a:pPr>
          <a:r>
            <a:rPr lang="en-US" sz="1800" b="1" i="0" u="none" strike="noStrike" baseline="0">
              <a:solidFill>
                <a:schemeClr val="tx1">
                  <a:lumMod val="65000"/>
                  <a:lumOff val="35000"/>
                </a:schemeClr>
              </a:solidFill>
              <a:latin typeface="Calibri" panose="020F0502020204030204"/>
            </a:rPr>
            <a:t>AWS re:Invent Cold Calling Project </a:t>
          </a:r>
        </a:p>
      </cx:txPr>
    </cx:title>
    <cx:plotArea>
      <cx:plotAreaRegion>
        <cx:series layoutId="funnel" uniqueId="{EA943884-DCAF-468F-8801-127BD1913D6F}">
          <cx:dataLabels/>
          <cx:dataId val="0"/>
        </cx:series>
      </cx:plotAreaRegion>
      <cx:axis id="0">
        <cx:catScaling gapWidth="0.200000003"/>
        <cx:tickLabels/>
        <cx:txPr>
          <a:bodyPr vertOverflow="overflow" horzOverflow="overflow" wrap="square" lIns="0" tIns="0" rIns="0" bIns="0"/>
          <a:lstStyle/>
          <a:p>
            <a:pPr algn="ctr" rtl="0">
              <a:defRPr sz="900" b="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solidFill>
                <a:schemeClr val="tx1">
                  <a:lumMod val="65000"/>
                  <a:lumOff val="35000"/>
                </a:schemeClr>
              </a:solidFill>
            </a:endParaRPr>
          </a:p>
        </cx:txPr>
      </cx:axis>
    </cx:plotArea>
  </cx:chart>
</cx: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423">
  <cs:axisTitle>
    <cs:lnRef idx="0"/>
    <cs:fillRef idx="0"/>
    <cs:effectRef idx="0"/>
    <cs:fontRef idx="minor">
      <a:schemeClr val="tx1">
        <a:lumMod val="65000"/>
        <a:lumOff val="35000"/>
      </a:schemeClr>
    </cs:fontRef>
    <cs:defRPr sz="900" b="1"/>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solidFill>
        <a:schemeClr val="phClr"/>
      </a:solid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25000"/>
            <a:lumOff val="75000"/>
          </a:schemeClr>
        </a:solidFill>
      </a:ln>
    </cs:spPr>
    <cs:defRPr sz="9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25000"/>
            <a:lumOff val="75000"/>
          </a:schemeClr>
        </a:solidFill>
      </a:ln>
    </cs:spPr>
  </cs:gridlineMajor>
  <cs:gridlineMinor>
    <cs:lnRef idx="0"/>
    <cs:fillRef idx="0"/>
    <cs:effectRef idx="0"/>
    <cs:fontRef idx="minor">
      <a:schemeClr val="dk1"/>
    </cs:fontRef>
    <cs:spPr>
      <a:ln>
        <a:solidFill>
          <a:schemeClr val="tx1">
            <a:lumMod val="25000"/>
            <a:lumOff val="75000"/>
            <a:lumOff val="10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inor">
      <a:schemeClr val="tx1">
        <a:lumMod val="50000"/>
        <a:lumOff val="50000"/>
      </a:schemeClr>
    </cs:fontRef>
    <cs:defRPr sz="1800" b="1" cap="all" spc="15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C239-46F6-4B36-A08E-CC7CDFD6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Straka, Emily</dc:creator>
  <cp:keywords/>
  <dc:description/>
  <cp:lastModifiedBy>Riedl, Anna</cp:lastModifiedBy>
  <cp:revision>2</cp:revision>
  <cp:lastPrinted>2019-08-19T19:23:00Z</cp:lastPrinted>
  <dcterms:created xsi:type="dcterms:W3CDTF">2022-03-22T23:13:00Z</dcterms:created>
  <dcterms:modified xsi:type="dcterms:W3CDTF">2022-03-22T23:13:00Z</dcterms:modified>
</cp:coreProperties>
</file>