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55AD" w14:textId="79293A55" w:rsidR="00DF5EE2" w:rsidRDefault="00DF5EE2" w:rsidP="00DF5E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Places for ergonomics MA services</w:t>
      </w:r>
    </w:p>
    <w:p w14:paraId="3DAFB874" w14:textId="5C431503" w:rsidR="00DF5EE2" w:rsidRDefault="00DC02D6" w:rsidP="00DF5EE2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hyperlink r:id="rId5" w:history="1">
        <w:r w:rsidR="00DF5EE2" w:rsidRPr="00693E91">
          <w:rPr>
            <w:rStyle w:val="Hyperlink"/>
            <w:rFonts w:ascii="Helvetica" w:hAnsi="Helvetica" w:cs="Helvetica"/>
          </w:rPr>
          <w:t>https://mn.gov/admin/government/risk/safety-loss-control/ergonomics/</w:t>
        </w:r>
      </w:hyperlink>
    </w:p>
    <w:p w14:paraId="313FC500" w14:textId="77777777" w:rsidR="006A63C4" w:rsidRDefault="006A63C4">
      <w:pPr>
        <w:rPr>
          <w:b/>
          <w:bCs/>
        </w:rPr>
      </w:pPr>
    </w:p>
    <w:p w14:paraId="380ADC98" w14:textId="5F0A8290" w:rsidR="00372DDB" w:rsidRPr="00B70CC0" w:rsidRDefault="00B70CC0">
      <w:pPr>
        <w:rPr>
          <w:b/>
          <w:bCs/>
        </w:rPr>
      </w:pPr>
      <w:r w:rsidRPr="00B70CC0">
        <w:rPr>
          <w:b/>
          <w:bCs/>
        </w:rPr>
        <w:t>Fundamentals of Body Positioning During Work Tasks</w:t>
      </w:r>
    </w:p>
    <w:p w14:paraId="144845A7" w14:textId="03DAAFBE" w:rsidR="00B70CC0" w:rsidRPr="00B70CC0" w:rsidRDefault="00B70CC0">
      <w:pPr>
        <w:rPr>
          <w:i/>
          <w:iCs/>
        </w:rPr>
      </w:pPr>
      <w:r w:rsidRPr="00B70CC0">
        <w:rPr>
          <w:i/>
          <w:iCs/>
        </w:rPr>
        <w:t>Neutral Sitting</w:t>
      </w:r>
    </w:p>
    <w:p w14:paraId="7794C4AB" w14:textId="1110ADF3" w:rsidR="00B70CC0" w:rsidRDefault="00B70CC0" w:rsidP="00B70CC0">
      <w:pPr>
        <w:pStyle w:val="ListParagraph"/>
        <w:numPr>
          <w:ilvl w:val="0"/>
          <w:numId w:val="2"/>
        </w:numPr>
      </w:pPr>
      <w:r>
        <w:t>Head and neck should sit directly above the torso</w:t>
      </w:r>
    </w:p>
    <w:p w14:paraId="47EE030B" w14:textId="045BEF30" w:rsidR="00B70CC0" w:rsidRDefault="00B70CC0" w:rsidP="00B70CC0">
      <w:pPr>
        <w:pStyle w:val="ListParagraph"/>
        <w:numPr>
          <w:ilvl w:val="0"/>
          <w:numId w:val="2"/>
        </w:numPr>
      </w:pPr>
      <w:r>
        <w:t>Elbows should be aligned with shoulders and close to the body</w:t>
      </w:r>
    </w:p>
    <w:p w14:paraId="55F3AD0C" w14:textId="36263D3C" w:rsidR="00B70CC0" w:rsidRDefault="00B70CC0" w:rsidP="00B70CC0">
      <w:pPr>
        <w:pStyle w:val="ListParagraph"/>
        <w:numPr>
          <w:ilvl w:val="0"/>
          <w:numId w:val="2"/>
        </w:numPr>
      </w:pPr>
      <w:r>
        <w:t>Forearms should be parallel with the floor when bent</w:t>
      </w:r>
    </w:p>
    <w:p w14:paraId="7407F76B" w14:textId="4A90F097" w:rsidR="00662256" w:rsidRDefault="00662256" w:rsidP="00662256">
      <w:pPr>
        <w:pStyle w:val="ListParagraph"/>
        <w:numPr>
          <w:ilvl w:val="1"/>
          <w:numId w:val="2"/>
        </w:numPr>
      </w:pPr>
      <w:r>
        <w:t>INSERT ARM RESTS</w:t>
      </w:r>
    </w:p>
    <w:p w14:paraId="09756EC9" w14:textId="356AA42D" w:rsidR="00B70CC0" w:rsidRDefault="00B70CC0" w:rsidP="00B70CC0">
      <w:pPr>
        <w:pStyle w:val="ListParagraph"/>
        <w:numPr>
          <w:ilvl w:val="0"/>
          <w:numId w:val="2"/>
        </w:numPr>
      </w:pPr>
      <w:r>
        <w:t>Spine should be completely supported by the back of the chair</w:t>
      </w:r>
    </w:p>
    <w:p w14:paraId="57292B96" w14:textId="27615674" w:rsidR="00662256" w:rsidRDefault="00662256" w:rsidP="00662256">
      <w:pPr>
        <w:pStyle w:val="ListParagraph"/>
        <w:numPr>
          <w:ilvl w:val="1"/>
          <w:numId w:val="2"/>
        </w:numPr>
      </w:pPr>
      <w:r>
        <w:t>INSERT BACK REST</w:t>
      </w:r>
    </w:p>
    <w:p w14:paraId="597E45F0" w14:textId="3A49FF16" w:rsidR="00B70CC0" w:rsidRDefault="00B70CC0" w:rsidP="00B70CC0">
      <w:pPr>
        <w:pStyle w:val="ListParagraph"/>
        <w:numPr>
          <w:ilvl w:val="0"/>
          <w:numId w:val="2"/>
        </w:numPr>
      </w:pPr>
      <w:r>
        <w:t>Hips should be aligned with the shoulders.</w:t>
      </w:r>
    </w:p>
    <w:p w14:paraId="43CBC5D6" w14:textId="13C3DBAA" w:rsidR="00B70CC0" w:rsidRDefault="00B70CC0" w:rsidP="00B70CC0">
      <w:pPr>
        <w:pStyle w:val="ListParagraph"/>
        <w:numPr>
          <w:ilvl w:val="0"/>
          <w:numId w:val="2"/>
        </w:numPr>
      </w:pPr>
      <w:r>
        <w:t xml:space="preserve">Thighs should be parallel to the floor. </w:t>
      </w:r>
    </w:p>
    <w:p w14:paraId="04E58C18" w14:textId="1468F72E" w:rsidR="00B70CC0" w:rsidRDefault="00B70CC0" w:rsidP="00B70CC0">
      <w:pPr>
        <w:pStyle w:val="ListParagraph"/>
        <w:numPr>
          <w:ilvl w:val="0"/>
          <w:numId w:val="2"/>
        </w:numPr>
      </w:pPr>
      <w:r>
        <w:t>Knees should be aligned with the hips; bent at a 90-degree angle</w:t>
      </w:r>
    </w:p>
    <w:p w14:paraId="5BCEC7C5" w14:textId="6C181818" w:rsidR="00B70CC0" w:rsidRDefault="00B70CC0" w:rsidP="00B70CC0">
      <w:pPr>
        <w:pStyle w:val="ListParagraph"/>
        <w:numPr>
          <w:ilvl w:val="0"/>
          <w:numId w:val="2"/>
        </w:numPr>
      </w:pPr>
      <w:r>
        <w:t>Ankles should be directly underneath the knees – not out-stretch/tucked towards hips</w:t>
      </w:r>
    </w:p>
    <w:p w14:paraId="73613857" w14:textId="2824A07E" w:rsidR="00662256" w:rsidRPr="00662256" w:rsidRDefault="00662256" w:rsidP="00B70CC0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t xml:space="preserve">Feet flat on </w:t>
      </w:r>
      <w:r w:rsidRPr="00662256">
        <w:rPr>
          <w:color w:val="000000" w:themeColor="text1"/>
        </w:rPr>
        <w:t xml:space="preserve">the floor </w:t>
      </w:r>
    </w:p>
    <w:p w14:paraId="15165050" w14:textId="154E4E50" w:rsidR="00662256" w:rsidRDefault="00DC02D6" w:rsidP="00662256">
      <w:pPr>
        <w:pStyle w:val="ListParagraph"/>
        <w:numPr>
          <w:ilvl w:val="1"/>
          <w:numId w:val="2"/>
        </w:numPr>
        <w:rPr>
          <w:color w:val="000000" w:themeColor="text1"/>
        </w:rPr>
      </w:pPr>
      <w:hyperlink r:id="rId6" w:history="1">
        <w:r w:rsidR="00662256" w:rsidRPr="00662256">
          <w:rPr>
            <w:rStyle w:val="Hyperlink"/>
            <w:color w:val="000000" w:themeColor="text1"/>
            <w:u w:val="none"/>
          </w:rPr>
          <w:t>Footrests can be used if needed to promote proper lower body alignment</w:t>
        </w:r>
      </w:hyperlink>
      <w:r w:rsidR="00662256" w:rsidRPr="00662256">
        <w:rPr>
          <w:color w:val="000000" w:themeColor="text1"/>
        </w:rPr>
        <w:t xml:space="preserve"> </w:t>
      </w:r>
    </w:p>
    <w:p w14:paraId="781EFFCB" w14:textId="34913DD2" w:rsidR="006A63C4" w:rsidRDefault="006A63C4" w:rsidP="006A63C4">
      <w:pPr>
        <w:rPr>
          <w:b/>
          <w:bCs/>
          <w:color w:val="000000" w:themeColor="text1"/>
        </w:rPr>
      </w:pPr>
    </w:p>
    <w:p w14:paraId="42FD81A6" w14:textId="227D267B" w:rsidR="006A63C4" w:rsidRDefault="006A63C4" w:rsidP="006A63C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Office Tool Positioning</w:t>
      </w:r>
    </w:p>
    <w:p w14:paraId="3639FFBF" w14:textId="1551C381" w:rsidR="006A63C4" w:rsidRPr="006A63C4" w:rsidRDefault="006A63C4" w:rsidP="006A63C4">
      <w:pPr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noProof/>
          <w:color w:val="222222"/>
        </w:rPr>
        <w:drawing>
          <wp:inline distT="114300" distB="114300" distL="114300" distR="114300" wp14:anchorId="7CC5EC60" wp14:editId="24EDF713">
            <wp:extent cx="5715283" cy="2463800"/>
            <wp:effectExtent l="0" t="0" r="0" b="0"/>
            <wp:docPr id="61" name="image55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55.png" descr="Diagram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8162" cy="2482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4EAD6E" w14:textId="603ED8FA" w:rsidR="006A63C4" w:rsidRPr="006A63C4" w:rsidRDefault="006A63C4" w:rsidP="006A63C4">
      <w:pPr>
        <w:rPr>
          <w:b/>
          <w:bCs/>
          <w:color w:val="000000" w:themeColor="text1"/>
        </w:rPr>
      </w:pPr>
      <w:r w:rsidRPr="006A63C4">
        <w:rPr>
          <w:color w:val="000000" w:themeColor="text1"/>
        </w:rPr>
        <w:t>Place frequently used tools and/or material closest to the work or in the primary zone. Place least used items farthest away from the work in the tertiary zone to reduce excessive reaching.</w:t>
      </w:r>
    </w:p>
    <w:p w14:paraId="08D40080" w14:textId="6AC9BDBE" w:rsidR="006A63C4" w:rsidRDefault="006A63C4" w:rsidP="006A63C4">
      <w:pPr>
        <w:rPr>
          <w:b/>
          <w:bCs/>
          <w:color w:val="000000" w:themeColor="text1"/>
        </w:rPr>
      </w:pPr>
    </w:p>
    <w:p w14:paraId="16033767" w14:textId="77777777" w:rsidR="00B22A3D" w:rsidRDefault="00B22A3D" w:rsidP="00B22A3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Head and Monitor Positioning</w:t>
      </w:r>
    </w:p>
    <w:p w14:paraId="14711C19" w14:textId="4997A841" w:rsidR="00B22A3D" w:rsidRDefault="00B22A3D" w:rsidP="00B22A3D">
      <w:pPr>
        <w:rPr>
          <w:i/>
          <w:iCs/>
          <w:color w:val="000000" w:themeColor="text1"/>
        </w:rPr>
      </w:pPr>
      <w:r w:rsidRPr="006A63C4">
        <w:rPr>
          <w:i/>
          <w:iCs/>
          <w:color w:val="000000" w:themeColor="text1"/>
        </w:rPr>
        <w:t>Eye Distance to Monitor</w:t>
      </w:r>
    </w:p>
    <w:p w14:paraId="5A1E96FC" w14:textId="2FDD5BB0" w:rsidR="004F1B8B" w:rsidRDefault="004F1B8B" w:rsidP="004F1B8B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Eyes should be at least 18 inches and no more than 38 inches from monitor.</w:t>
      </w:r>
    </w:p>
    <w:p w14:paraId="5A132A0E" w14:textId="148139F6" w:rsidR="004F1B8B" w:rsidRPr="004F1B8B" w:rsidRDefault="004F1B8B" w:rsidP="004F1B8B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Font size and screen brightness can be adjusted on the device for optimal comfort.</w:t>
      </w:r>
    </w:p>
    <w:p w14:paraId="524FAEF7" w14:textId="77777777" w:rsidR="00B22A3D" w:rsidRPr="006A63C4" w:rsidRDefault="00B22A3D" w:rsidP="00B22A3D">
      <w:pPr>
        <w:rPr>
          <w:i/>
          <w:iCs/>
          <w:color w:val="000000" w:themeColor="text1"/>
        </w:rPr>
      </w:pPr>
    </w:p>
    <w:p w14:paraId="55F8294C" w14:textId="77777777" w:rsidR="00B22A3D" w:rsidRDefault="00B22A3D" w:rsidP="00B22A3D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Height and Tilt of Monitor</w:t>
      </w:r>
    </w:p>
    <w:p w14:paraId="2C553435" w14:textId="51E2BBB7" w:rsidR="00B22A3D" w:rsidRDefault="004F1B8B" w:rsidP="004F1B8B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The monitor and eyes should be level for optimal performance.</w:t>
      </w:r>
    </w:p>
    <w:p w14:paraId="02482F67" w14:textId="5BA19EC3" w:rsidR="004F1B8B" w:rsidRDefault="004F1B8B" w:rsidP="004F1B8B">
      <w:pPr>
        <w:pStyle w:val="ListParagraph"/>
        <w:numPr>
          <w:ilvl w:val="1"/>
          <w:numId w:val="8"/>
        </w:numPr>
        <w:rPr>
          <w:color w:val="000000" w:themeColor="text1"/>
        </w:rPr>
      </w:pPr>
      <w:r>
        <w:rPr>
          <w:color w:val="000000" w:themeColor="text1"/>
        </w:rPr>
        <w:lastRenderedPageBreak/>
        <w:t>Books can be used to stack underneath the monitor to adjust the screen to the proper height.</w:t>
      </w:r>
    </w:p>
    <w:p w14:paraId="67AA765F" w14:textId="1B0DA2BB" w:rsidR="004F1B8B" w:rsidRPr="004F1B8B" w:rsidRDefault="004F1B8B" w:rsidP="004F1B8B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The screen should be tilted upwards 15-220 degrees perpendicular to the gaze.</w:t>
      </w:r>
    </w:p>
    <w:p w14:paraId="62D39634" w14:textId="55668EA3" w:rsidR="004F1B8B" w:rsidRDefault="004F1B8B" w:rsidP="00B22A3D">
      <w:pPr>
        <w:rPr>
          <w:i/>
          <w:iCs/>
          <w:color w:val="000000" w:themeColor="text1"/>
        </w:rPr>
      </w:pPr>
    </w:p>
    <w:p w14:paraId="3A36A8F4" w14:textId="77777777" w:rsidR="00213F9F" w:rsidRPr="006A63C4" w:rsidRDefault="00213F9F" w:rsidP="00213F9F">
      <w:pPr>
        <w:rPr>
          <w:i/>
          <w:iCs/>
        </w:rPr>
      </w:pPr>
      <w:r w:rsidRPr="006A63C4">
        <w:rPr>
          <w:i/>
          <w:iCs/>
        </w:rPr>
        <w:t>Making Phone Calls</w:t>
      </w:r>
    </w:p>
    <w:p w14:paraId="5DFC5CAD" w14:textId="77777777" w:rsidR="00213F9F" w:rsidRDefault="00DC02D6" w:rsidP="00213F9F">
      <w:pPr>
        <w:pStyle w:val="ListParagraph"/>
        <w:numPr>
          <w:ilvl w:val="0"/>
          <w:numId w:val="2"/>
        </w:numPr>
        <w:rPr>
          <w:color w:val="000000" w:themeColor="text1"/>
        </w:rPr>
      </w:pPr>
      <w:hyperlink r:id="rId8" w:history="1">
        <w:r w:rsidR="00213F9F" w:rsidRPr="005D2694">
          <w:rPr>
            <w:rStyle w:val="Hyperlink"/>
            <w:color w:val="000000" w:themeColor="text1"/>
            <w:u w:val="none"/>
          </w:rPr>
          <w:t>Headsets with a microphone</w:t>
        </w:r>
      </w:hyperlink>
      <w:r w:rsidR="00213F9F" w:rsidRPr="005D2694">
        <w:rPr>
          <w:color w:val="000000" w:themeColor="text1"/>
        </w:rPr>
        <w:t xml:space="preserve"> to allow hands-free talk to maintain a proper posture while working.</w:t>
      </w:r>
    </w:p>
    <w:p w14:paraId="5A7AF5DB" w14:textId="77777777" w:rsidR="00213F9F" w:rsidRDefault="00213F9F" w:rsidP="00B22A3D">
      <w:pPr>
        <w:rPr>
          <w:i/>
          <w:iCs/>
          <w:color w:val="000000" w:themeColor="text1"/>
        </w:rPr>
      </w:pPr>
    </w:p>
    <w:p w14:paraId="5BC0A8CC" w14:textId="7528A22B" w:rsidR="00B22A3D" w:rsidRDefault="00B22A3D" w:rsidP="00B22A3D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Dual Monitor Use</w:t>
      </w:r>
    </w:p>
    <w:p w14:paraId="32E23B57" w14:textId="2EB82315" w:rsidR="004F1B8B" w:rsidRPr="004F1B8B" w:rsidRDefault="004F1B8B" w:rsidP="004F1B8B">
      <w:pPr>
        <w:pStyle w:val="ListParagraph"/>
        <w:numPr>
          <w:ilvl w:val="0"/>
          <w:numId w:val="9"/>
        </w:numPr>
        <w:rPr>
          <w:i/>
          <w:iCs/>
          <w:color w:val="000000" w:themeColor="text1"/>
        </w:rPr>
      </w:pPr>
      <w:r>
        <w:rPr>
          <w:color w:val="000000" w:themeColor="text1"/>
        </w:rPr>
        <w:t>If one monitor is used more often – Position primary monitor directly in front of the worker and place the secondary monitor directly in line with the primary and angled inward at a slight angle of about 30 degrees.</w:t>
      </w:r>
    </w:p>
    <w:p w14:paraId="6600E948" w14:textId="084EF9FB" w:rsidR="004F1B8B" w:rsidRPr="004F1B8B" w:rsidRDefault="004F1B8B" w:rsidP="004F1B8B">
      <w:pPr>
        <w:pStyle w:val="ListParagraph"/>
        <w:numPr>
          <w:ilvl w:val="0"/>
          <w:numId w:val="9"/>
        </w:numPr>
        <w:rPr>
          <w:i/>
          <w:iCs/>
          <w:color w:val="000000" w:themeColor="text1"/>
        </w:rPr>
      </w:pPr>
      <w:r>
        <w:rPr>
          <w:color w:val="000000" w:themeColor="text1"/>
        </w:rPr>
        <w:t>If both monitors are used equally – Position monitors at equal viewing distances and both at a slight inward angle, with the interior edges of the monitors meeting directly in front of the worker</w:t>
      </w:r>
      <w:r w:rsidR="00213F9F">
        <w:rPr>
          <w:color w:val="000000" w:themeColor="text1"/>
        </w:rPr>
        <w:t>.</w:t>
      </w:r>
    </w:p>
    <w:p w14:paraId="7E4B4686" w14:textId="44503DFB" w:rsidR="00213F9F" w:rsidRPr="00213F9F" w:rsidRDefault="004F1B8B" w:rsidP="00213F9F">
      <w:pPr>
        <w:rPr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222222"/>
        </w:rPr>
        <w:drawing>
          <wp:inline distT="114300" distB="114300" distL="114300" distR="114300" wp14:anchorId="01D8D5C1" wp14:editId="6379C761">
            <wp:extent cx="5943600" cy="2070100"/>
            <wp:effectExtent l="0" t="0" r="0" b="0"/>
            <wp:docPr id="72" name="image68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8.png" descr="Diagram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810AB2" w14:textId="357C2FFD" w:rsidR="006A63C4" w:rsidRDefault="006A63C4" w:rsidP="006A63C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Mous</w:t>
      </w:r>
      <w:r w:rsidR="00B22A3D">
        <w:rPr>
          <w:b/>
          <w:bCs/>
          <w:color w:val="000000" w:themeColor="text1"/>
        </w:rPr>
        <w:t xml:space="preserve">e Options </w:t>
      </w:r>
    </w:p>
    <w:p w14:paraId="3310A9CD" w14:textId="66B8801C" w:rsidR="00B22A3D" w:rsidRPr="00B22A3D" w:rsidRDefault="00B22A3D" w:rsidP="00B22A3D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>
        <w:rPr>
          <w:color w:val="000000" w:themeColor="text1"/>
        </w:rPr>
        <w:t>Trackballs</w:t>
      </w:r>
    </w:p>
    <w:p w14:paraId="4F1791DB" w14:textId="105AB483" w:rsidR="00B22A3D" w:rsidRPr="00B22A3D" w:rsidRDefault="00B22A3D" w:rsidP="00B22A3D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>
        <w:rPr>
          <w:color w:val="000000" w:themeColor="text1"/>
        </w:rPr>
        <w:t>Joysticks</w:t>
      </w:r>
    </w:p>
    <w:p w14:paraId="02CBC55C" w14:textId="2D3E9216" w:rsidR="00B22A3D" w:rsidRPr="00B22A3D" w:rsidRDefault="00B22A3D" w:rsidP="00B22A3D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>
        <w:rPr>
          <w:color w:val="000000" w:themeColor="text1"/>
        </w:rPr>
        <w:t>Vertical Mouse</w:t>
      </w:r>
    </w:p>
    <w:p w14:paraId="3C409384" w14:textId="1468032D" w:rsidR="006A63C4" w:rsidRDefault="006A63C4" w:rsidP="006A63C4">
      <w:pPr>
        <w:rPr>
          <w:b/>
          <w:bCs/>
          <w:color w:val="000000" w:themeColor="text1"/>
        </w:rPr>
      </w:pPr>
    </w:p>
    <w:p w14:paraId="754E8F1D" w14:textId="49EEA8FA" w:rsidR="006A63C4" w:rsidRDefault="006A63C4" w:rsidP="006A63C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Keyboard</w:t>
      </w:r>
      <w:r w:rsidR="00B22A3D">
        <w:rPr>
          <w:b/>
          <w:bCs/>
          <w:color w:val="000000" w:themeColor="text1"/>
        </w:rPr>
        <w:t xml:space="preserve"> Options</w:t>
      </w:r>
    </w:p>
    <w:p w14:paraId="2B2D0692" w14:textId="2460AFED" w:rsidR="006A63C4" w:rsidRPr="00B22A3D" w:rsidRDefault="00B22A3D" w:rsidP="00B22A3D">
      <w:pPr>
        <w:pStyle w:val="ListParagraph"/>
        <w:numPr>
          <w:ilvl w:val="0"/>
          <w:numId w:val="6"/>
        </w:numPr>
        <w:rPr>
          <w:b/>
          <w:bCs/>
          <w:color w:val="000000" w:themeColor="text1"/>
        </w:rPr>
      </w:pPr>
      <w:r>
        <w:rPr>
          <w:color w:val="000000" w:themeColor="text1"/>
        </w:rPr>
        <w:t>Modified Standard Keyboard</w:t>
      </w:r>
    </w:p>
    <w:p w14:paraId="2C49D032" w14:textId="250D215D" w:rsidR="00B22A3D" w:rsidRPr="00B22A3D" w:rsidRDefault="00B22A3D" w:rsidP="00B22A3D">
      <w:pPr>
        <w:pStyle w:val="ListParagraph"/>
        <w:numPr>
          <w:ilvl w:val="0"/>
          <w:numId w:val="6"/>
        </w:numPr>
        <w:rPr>
          <w:b/>
          <w:bCs/>
          <w:color w:val="000000" w:themeColor="text1"/>
        </w:rPr>
      </w:pPr>
      <w:r>
        <w:rPr>
          <w:color w:val="000000" w:themeColor="text1"/>
        </w:rPr>
        <w:t>Left Hand Keyboard</w:t>
      </w:r>
    </w:p>
    <w:p w14:paraId="2CF21B35" w14:textId="216C6BC2" w:rsidR="006A63C4" w:rsidRPr="00B22A3D" w:rsidRDefault="00B22A3D" w:rsidP="006A63C4">
      <w:pPr>
        <w:pStyle w:val="ListParagraph"/>
        <w:numPr>
          <w:ilvl w:val="0"/>
          <w:numId w:val="6"/>
        </w:numPr>
        <w:rPr>
          <w:b/>
          <w:bCs/>
          <w:color w:val="000000" w:themeColor="text1"/>
        </w:rPr>
      </w:pPr>
      <w:r>
        <w:rPr>
          <w:color w:val="000000" w:themeColor="text1"/>
        </w:rPr>
        <w:t>Split Keyboard</w:t>
      </w:r>
    </w:p>
    <w:p w14:paraId="3B9284F7" w14:textId="7F03D550" w:rsidR="00372DDB" w:rsidRDefault="00372DDB"/>
    <w:p w14:paraId="4242DA9C" w14:textId="766F1538" w:rsidR="005D2694" w:rsidRDefault="005D2694">
      <w:pPr>
        <w:rPr>
          <w:b/>
          <w:bCs/>
        </w:rPr>
      </w:pPr>
      <w:r>
        <w:rPr>
          <w:b/>
          <w:bCs/>
        </w:rPr>
        <w:t>Eye Strain</w:t>
      </w:r>
    </w:p>
    <w:p w14:paraId="1E8E0480" w14:textId="7E813B39" w:rsidR="005D2694" w:rsidRDefault="005D2694">
      <w:pPr>
        <w:rPr>
          <w:i/>
          <w:iCs/>
        </w:rPr>
      </w:pPr>
      <w:r>
        <w:rPr>
          <w:i/>
          <w:iCs/>
        </w:rPr>
        <w:t>Office Lighting</w:t>
      </w:r>
    </w:p>
    <w:p w14:paraId="3EC9ED52" w14:textId="0CDAFB59" w:rsidR="005D2694" w:rsidRPr="005D2694" w:rsidRDefault="005D2694" w:rsidP="005D2694">
      <w:pPr>
        <w:pStyle w:val="ListParagraph"/>
        <w:numPr>
          <w:ilvl w:val="0"/>
          <w:numId w:val="2"/>
        </w:numPr>
        <w:rPr>
          <w:i/>
          <w:iCs/>
        </w:rPr>
      </w:pPr>
      <w:r>
        <w:t>Position adjustable lighting to the side of the non-dominant hand to prevent shadow.</w:t>
      </w:r>
    </w:p>
    <w:p w14:paraId="47E93669" w14:textId="44B4BF85" w:rsidR="005D2694" w:rsidRDefault="005D2694" w:rsidP="005D2694">
      <w:pPr>
        <w:rPr>
          <w:i/>
          <w:iCs/>
        </w:rPr>
      </w:pPr>
    </w:p>
    <w:p w14:paraId="652419D8" w14:textId="535BD990" w:rsidR="005D2694" w:rsidRDefault="005D2694" w:rsidP="005D2694">
      <w:pPr>
        <w:rPr>
          <w:i/>
          <w:iCs/>
        </w:rPr>
      </w:pPr>
      <w:r>
        <w:rPr>
          <w:i/>
          <w:iCs/>
        </w:rPr>
        <w:t xml:space="preserve">Glare Prevention </w:t>
      </w:r>
    </w:p>
    <w:p w14:paraId="05B654D7" w14:textId="5662A1D8" w:rsidR="005D2694" w:rsidRPr="005D2694" w:rsidRDefault="005D2694" w:rsidP="005D2694">
      <w:pPr>
        <w:pStyle w:val="ListParagraph"/>
        <w:numPr>
          <w:ilvl w:val="0"/>
          <w:numId w:val="2"/>
        </w:numPr>
      </w:pPr>
      <w:r w:rsidRPr="005D2694">
        <w:t xml:space="preserve">Reduce on the computer monitor, phone, and tablet screen to prevent eye strain. Position the work desk parallel to the window to eliminate glare. </w:t>
      </w:r>
    </w:p>
    <w:p w14:paraId="6EDEA1D7" w14:textId="76AE55E2" w:rsidR="005D2694" w:rsidRDefault="005D2694" w:rsidP="005D2694">
      <w:pPr>
        <w:pStyle w:val="ListParagraph"/>
        <w:numPr>
          <w:ilvl w:val="0"/>
          <w:numId w:val="2"/>
        </w:numPr>
      </w:pPr>
      <w:r w:rsidRPr="005D2694">
        <w:lastRenderedPageBreak/>
        <w:t>Window blinds and light covers may be used to reduce the glare from light sources.</w:t>
      </w:r>
    </w:p>
    <w:p w14:paraId="08AD21CE" w14:textId="11A1964C" w:rsidR="00662256" w:rsidRDefault="005D2694" w:rsidP="00662256">
      <w:pPr>
        <w:pStyle w:val="ListParagraph"/>
        <w:numPr>
          <w:ilvl w:val="0"/>
          <w:numId w:val="2"/>
        </w:numPr>
      </w:pPr>
      <w:r>
        <w:t xml:space="preserve">Anti-glare screen protectors are another option to reduce glare. </w:t>
      </w:r>
    </w:p>
    <w:p w14:paraId="3809527E" w14:textId="77777777" w:rsidR="005D2694" w:rsidRPr="005D2694" w:rsidRDefault="005D2694" w:rsidP="005D2694">
      <w:pPr>
        <w:pStyle w:val="ListParagraph"/>
      </w:pPr>
    </w:p>
    <w:p w14:paraId="511B593E" w14:textId="26486476" w:rsidR="00372DDB" w:rsidRPr="005D2694" w:rsidRDefault="00372DDB">
      <w:pPr>
        <w:rPr>
          <w:i/>
          <w:iCs/>
        </w:rPr>
      </w:pPr>
      <w:r w:rsidRPr="005D2694">
        <w:rPr>
          <w:i/>
          <w:iCs/>
        </w:rPr>
        <w:t xml:space="preserve">Blue Light Blocking </w:t>
      </w:r>
    </w:p>
    <w:p w14:paraId="1684D6E5" w14:textId="61A9A08E" w:rsidR="00372DDB" w:rsidRPr="00CB12EE" w:rsidRDefault="00372DDB" w:rsidP="00372DDB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CB12EE">
        <w:rPr>
          <w:color w:val="000000" w:themeColor="text1"/>
        </w:rPr>
        <w:t xml:space="preserve">Download </w:t>
      </w:r>
      <w:hyperlink r:id="rId10" w:history="1">
        <w:r w:rsidRPr="00CB12EE">
          <w:rPr>
            <w:rStyle w:val="Hyperlink"/>
            <w:color w:val="000000" w:themeColor="text1"/>
            <w:u w:val="none"/>
          </w:rPr>
          <w:t>f.lux</w:t>
        </w:r>
      </w:hyperlink>
      <w:r w:rsidRPr="00CB12EE">
        <w:rPr>
          <w:color w:val="000000" w:themeColor="text1"/>
        </w:rPr>
        <w:t xml:space="preserve"> </w:t>
      </w:r>
    </w:p>
    <w:p w14:paraId="43814685" w14:textId="25EBE155" w:rsidR="00372DDB" w:rsidRPr="00CB12EE" w:rsidRDefault="00DC02D6" w:rsidP="00372DDB">
      <w:pPr>
        <w:pStyle w:val="ListParagraph"/>
        <w:numPr>
          <w:ilvl w:val="0"/>
          <w:numId w:val="2"/>
        </w:numPr>
        <w:rPr>
          <w:color w:val="000000" w:themeColor="text1"/>
        </w:rPr>
      </w:pPr>
      <w:hyperlink r:id="rId11" w:history="1">
        <w:r w:rsidR="00372DDB" w:rsidRPr="00CB12EE">
          <w:rPr>
            <w:rStyle w:val="Hyperlink"/>
            <w:color w:val="000000" w:themeColor="text1"/>
            <w:u w:val="none"/>
          </w:rPr>
          <w:t>Blue light blocking glasses</w:t>
        </w:r>
      </w:hyperlink>
    </w:p>
    <w:p w14:paraId="65303C7D" w14:textId="7029A926" w:rsidR="00372DDB" w:rsidRPr="00CB12EE" w:rsidRDefault="00372DDB" w:rsidP="00372DDB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CB12EE">
        <w:rPr>
          <w:color w:val="000000" w:themeColor="text1"/>
        </w:rPr>
        <w:t xml:space="preserve">Blue light screen protectors for phones, tablets, &amp; computers </w:t>
      </w:r>
    </w:p>
    <w:p w14:paraId="094B16A3" w14:textId="4C48AC7B" w:rsidR="00372DDB" w:rsidRDefault="00372DDB" w:rsidP="00372DDB"/>
    <w:p w14:paraId="3BF21691" w14:textId="3E3C00B2" w:rsidR="005D2694" w:rsidRDefault="005D2694" w:rsidP="00372DDB">
      <w:pPr>
        <w:rPr>
          <w:b/>
          <w:bCs/>
        </w:rPr>
      </w:pPr>
      <w:r>
        <w:rPr>
          <w:b/>
          <w:bCs/>
        </w:rPr>
        <w:t>Movement</w:t>
      </w:r>
    </w:p>
    <w:p w14:paraId="29F2A652" w14:textId="58AE90B3" w:rsidR="00CB12EE" w:rsidRPr="005D2694" w:rsidRDefault="00CB12EE" w:rsidP="00372DDB">
      <w:pPr>
        <w:rPr>
          <w:i/>
          <w:iCs/>
        </w:rPr>
      </w:pPr>
      <w:r w:rsidRPr="005D2694">
        <w:rPr>
          <w:i/>
          <w:iCs/>
        </w:rPr>
        <w:t>Break Reminders</w:t>
      </w:r>
    </w:p>
    <w:p w14:paraId="2AE51105" w14:textId="71C53635" w:rsidR="00CB12EE" w:rsidRPr="00CB12EE" w:rsidRDefault="00CB12EE" w:rsidP="005D2694">
      <w:pPr>
        <w:pStyle w:val="ListParagraph"/>
        <w:numPr>
          <w:ilvl w:val="0"/>
          <w:numId w:val="3"/>
        </w:numPr>
      </w:pPr>
      <w:r>
        <w:t>Use tools such as alarms and phone applications to schedule breaks throughout the workday.</w:t>
      </w:r>
    </w:p>
    <w:p w14:paraId="0A020499" w14:textId="0A7705C7" w:rsidR="00CB12EE" w:rsidRDefault="00CB12EE" w:rsidP="00372DDB"/>
    <w:p w14:paraId="13254C82" w14:textId="7280CEB3" w:rsidR="00CB12EE" w:rsidRPr="005D2694" w:rsidRDefault="00CB12EE" w:rsidP="00372DDB">
      <w:pPr>
        <w:rPr>
          <w:i/>
          <w:iCs/>
        </w:rPr>
      </w:pPr>
      <w:r w:rsidRPr="005D2694">
        <w:rPr>
          <w:i/>
          <w:iCs/>
        </w:rPr>
        <w:t>Task Breaks</w:t>
      </w:r>
    </w:p>
    <w:p w14:paraId="6CA04628" w14:textId="452D64FF" w:rsidR="00B70CC0" w:rsidRDefault="00CB12EE" w:rsidP="00372DDB">
      <w:pPr>
        <w:pStyle w:val="ListParagraph"/>
        <w:numPr>
          <w:ilvl w:val="0"/>
          <w:numId w:val="3"/>
        </w:numPr>
      </w:pPr>
      <w:r>
        <w:t xml:space="preserve">Stagger tasks to incorporate movement breaks into the day. For example, get up to use the bathroom, get a drink of water, fold laundry, retrieve items from the printer, etc. </w:t>
      </w:r>
    </w:p>
    <w:p w14:paraId="798871CF" w14:textId="77777777" w:rsidR="00213F9F" w:rsidRDefault="00213F9F" w:rsidP="00213F9F"/>
    <w:p w14:paraId="2FDFBCD9" w14:textId="5BB06218" w:rsidR="00CB12EE" w:rsidRPr="00B70CC0" w:rsidRDefault="00CB12EE" w:rsidP="00B70CC0">
      <w:r w:rsidRPr="00B70CC0">
        <w:rPr>
          <w:i/>
          <w:iCs/>
        </w:rPr>
        <w:t>Stretch Breaks</w:t>
      </w:r>
    </w:p>
    <w:p w14:paraId="6BE477A9" w14:textId="77777777" w:rsidR="005D2694" w:rsidRPr="005D2694" w:rsidRDefault="005D2694" w:rsidP="005D2694">
      <w:pPr>
        <w:pStyle w:val="ListParagraph"/>
        <w:numPr>
          <w:ilvl w:val="0"/>
          <w:numId w:val="3"/>
        </w:numPr>
      </w:pPr>
    </w:p>
    <w:sectPr w:rsidR="005D2694" w:rsidRPr="005D2694" w:rsidSect="009A44E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635C"/>
    <w:multiLevelType w:val="hybridMultilevel"/>
    <w:tmpl w:val="31E6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0187"/>
    <w:multiLevelType w:val="hybridMultilevel"/>
    <w:tmpl w:val="6D9E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E6C1E"/>
    <w:multiLevelType w:val="hybridMultilevel"/>
    <w:tmpl w:val="134A7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55A62"/>
    <w:multiLevelType w:val="hybridMultilevel"/>
    <w:tmpl w:val="6ADC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A4869"/>
    <w:multiLevelType w:val="hybridMultilevel"/>
    <w:tmpl w:val="36DE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52686"/>
    <w:multiLevelType w:val="hybridMultilevel"/>
    <w:tmpl w:val="4292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F3EF6"/>
    <w:multiLevelType w:val="hybridMultilevel"/>
    <w:tmpl w:val="30F6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2420F"/>
    <w:multiLevelType w:val="hybridMultilevel"/>
    <w:tmpl w:val="DA884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53BBB"/>
    <w:multiLevelType w:val="hybridMultilevel"/>
    <w:tmpl w:val="884E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E2"/>
    <w:rsid w:val="00213F9F"/>
    <w:rsid w:val="00372DDB"/>
    <w:rsid w:val="004F1B8B"/>
    <w:rsid w:val="005D2694"/>
    <w:rsid w:val="00662256"/>
    <w:rsid w:val="006A63C4"/>
    <w:rsid w:val="007B74A6"/>
    <w:rsid w:val="00B15C25"/>
    <w:rsid w:val="00B22A3D"/>
    <w:rsid w:val="00B70CC0"/>
    <w:rsid w:val="00C07451"/>
    <w:rsid w:val="00CB12EE"/>
    <w:rsid w:val="00DC02D6"/>
    <w:rsid w:val="00D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FC88"/>
  <w15:chartTrackingRefBased/>
  <w15:docId w15:val="{6AAEFE5B-E688-4748-BEAE-F1E1E03E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E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YAMAY-Bluetooth-Cancelling-Headphones-Microphone/dp/B07L13Y3K2/ref=asc_df_B07L13Y3K2/?tag=hyprod-20&amp;linkCode=df0&amp;hvadid=309743312319&amp;hvpos=&amp;hvnetw=g&amp;hvrand=5705742361291135312&amp;hvpone=&amp;hvptwo=&amp;hvqmt=&amp;hvdev=c&amp;hvdvcmdl=&amp;hvlocint=&amp;hvlocphy=9019687&amp;hvtargid=pla-604891174787&amp;psc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fficedepot.com/a/products/703058/Mind-Reader-Adjustable-Height-Footrest-4/?utm_source=google&amp;utm_medium=cpc&amp;mediacampaignid=71700000036673867_1418095572&amp;gclid=CjwKCAjwiLGGBhAqEiwAgq3q_kvpR4dDcdaO2BcYN7sLZqc4HsS9-U2dae318ceDoGfbq_jHU2t54hoCMngQAvD_BwE&amp;gclsrc=aw.ds" TargetMode="External"/><Relationship Id="rId11" Type="http://schemas.openxmlformats.org/officeDocument/2006/relationships/hyperlink" Target="https://www.amazon.com/Blue-Light-Blocking-Glasses-Prescription/dp/B085VSWBHF/ref=sr_1_3?crid=1OW9OKDHR2Q16&amp;dchild=1&amp;keywords=blue+light+glasses&amp;qid=1624039493&amp;sprefix=blue+light+%2Caps%2C196&amp;sr=8-3" TargetMode="External"/><Relationship Id="rId5" Type="http://schemas.openxmlformats.org/officeDocument/2006/relationships/hyperlink" Target="https://mn.gov/admin/government/risk/safety-loss-control/ergonomics/" TargetMode="External"/><Relationship Id="rId10" Type="http://schemas.openxmlformats.org/officeDocument/2006/relationships/hyperlink" Target="https://justgetflux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A Marthaler</dc:creator>
  <cp:keywords/>
  <dc:description/>
  <cp:lastModifiedBy>Sue Redepenning</cp:lastModifiedBy>
  <cp:revision>2</cp:revision>
  <dcterms:created xsi:type="dcterms:W3CDTF">2021-08-19T13:55:00Z</dcterms:created>
  <dcterms:modified xsi:type="dcterms:W3CDTF">2021-08-19T13:55:00Z</dcterms:modified>
</cp:coreProperties>
</file>