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EE8D6" w14:textId="1F1BDD7E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October 15, 2019</w:t>
      </w:r>
    </w:p>
    <w:p w14:paraId="58370606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Brandt Exploration, LLC (“BEX”) has generated a large prospect with</w:t>
      </w:r>
    </w:p>
    <w:p w14:paraId="51EEFB6E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potential of 124 BCFG + 25 Million barrels of oil. BEX has assembled</w:t>
      </w:r>
    </w:p>
    <w:p w14:paraId="5A1E2A3A" w14:textId="0B0CE4D9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 xml:space="preserve">a large leasehold and formed a </w:t>
      </w:r>
      <w:proofErr w:type="gramStart"/>
      <w:r w:rsidRPr="00FD2C1F">
        <w:rPr>
          <w:sz w:val="24"/>
          <w:szCs w:val="24"/>
        </w:rPr>
        <w:t>966 acre</w:t>
      </w:r>
      <w:proofErr w:type="gramEnd"/>
      <w:r w:rsidRPr="00FD2C1F">
        <w:rPr>
          <w:sz w:val="24"/>
          <w:szCs w:val="24"/>
        </w:rPr>
        <w:t xml:space="preserve"> drilling unit in Louisiana.</w:t>
      </w:r>
    </w:p>
    <w:p w14:paraId="5246DDFE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The prospect is based on a “key” well which was drilled in 1974 which</w:t>
      </w:r>
    </w:p>
    <w:p w14:paraId="03BF3AD6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encountered 30 feet of low resistivity pay but was not tested. More than ten</w:t>
      </w:r>
    </w:p>
    <w:p w14:paraId="5A40C3E3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 xml:space="preserve">years later six wells in the area have been completed in the </w:t>
      </w:r>
      <w:proofErr w:type="spellStart"/>
      <w:r w:rsidRPr="00FD2C1F">
        <w:rPr>
          <w:sz w:val="24"/>
          <w:szCs w:val="24"/>
        </w:rPr>
        <w:t>shaly</w:t>
      </w:r>
      <w:proofErr w:type="spellEnd"/>
      <w:r w:rsidRPr="00FD2C1F">
        <w:rPr>
          <w:sz w:val="24"/>
          <w:szCs w:val="24"/>
        </w:rPr>
        <w:t xml:space="preserve"> sand and they</w:t>
      </w:r>
    </w:p>
    <w:p w14:paraId="01A7B263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all tested gas and oil with no water. Subsurface mapping integrated with 2D</w:t>
      </w:r>
    </w:p>
    <w:p w14:paraId="1973280E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 xml:space="preserve">seismic supports a large area to develop around the “key” well. A </w:t>
      </w:r>
      <w:proofErr w:type="gramStart"/>
      <w:r w:rsidRPr="00FD2C1F">
        <w:rPr>
          <w:sz w:val="24"/>
          <w:szCs w:val="24"/>
        </w:rPr>
        <w:t>six acre</w:t>
      </w:r>
      <w:proofErr w:type="gramEnd"/>
      <w:r w:rsidRPr="00FD2C1F">
        <w:rPr>
          <w:sz w:val="24"/>
          <w:szCs w:val="24"/>
        </w:rPr>
        <w:t xml:space="preserve"> surface</w:t>
      </w:r>
    </w:p>
    <w:p w14:paraId="7AC289B7" w14:textId="08B4038B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lease will be used to develop the reserves.</w:t>
      </w:r>
    </w:p>
    <w:p w14:paraId="142A2240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A turnkey drilling contractor has bid the well to a total depth below 15,000</w:t>
      </w:r>
    </w:p>
    <w:p w14:paraId="2F70B2F7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feet for approximately $3,700,000. The frontend costs for leases, brokerage,</w:t>
      </w:r>
    </w:p>
    <w:p w14:paraId="118E6CAC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 xml:space="preserve">legal, unitization, title work, seismic and 3 </w:t>
      </w:r>
      <w:proofErr w:type="spellStart"/>
      <w:r w:rsidRPr="00FD2C1F">
        <w:rPr>
          <w:sz w:val="24"/>
          <w:szCs w:val="24"/>
        </w:rPr>
        <w:t>rd</w:t>
      </w:r>
      <w:proofErr w:type="spellEnd"/>
      <w:r w:rsidRPr="00FD2C1F">
        <w:rPr>
          <w:sz w:val="24"/>
          <w:szCs w:val="24"/>
        </w:rPr>
        <w:t xml:space="preserve"> party generation costs are estimated</w:t>
      </w:r>
    </w:p>
    <w:p w14:paraId="1FEBCC24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to be $2,000,000. The total costs through production of the first well is</w:t>
      </w:r>
    </w:p>
    <w:p w14:paraId="340349C2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estimated to be $6,875,000. There is a gas pipeline located 460 feet from the</w:t>
      </w:r>
    </w:p>
    <w:p w14:paraId="6DEEB56C" w14:textId="2192ACF5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surface location which has plenty of capacity for our gas.</w:t>
      </w:r>
      <w:r w:rsidR="00964CBC">
        <w:rPr>
          <w:sz w:val="24"/>
          <w:szCs w:val="24"/>
        </w:rPr>
        <w:t xml:space="preserve">  </w:t>
      </w:r>
      <w:bookmarkStart w:id="0" w:name="_GoBack"/>
      <w:bookmarkEnd w:id="0"/>
    </w:p>
    <w:p w14:paraId="79B2DBC1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The production rates should be excellent, ranging from 5 MMCFGPD + 1000 BOPD</w:t>
      </w:r>
    </w:p>
    <w:p w14:paraId="5DA56E20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to 10 MMCFGPD + 2000 BOPD. Payout for the first well is estimated to be about</w:t>
      </w:r>
    </w:p>
    <w:p w14:paraId="2E7EBAEF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six months.</w:t>
      </w:r>
    </w:p>
    <w:p w14:paraId="4ED63F96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</w:p>
    <w:p w14:paraId="0C523264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Development will require seven total wells and the total project cost is estimated</w:t>
      </w:r>
    </w:p>
    <w:p w14:paraId="4863D216" w14:textId="77777777" w:rsidR="00365738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>to be $50,000,000.</w:t>
      </w:r>
    </w:p>
    <w:p w14:paraId="387F72D4" w14:textId="2A95FB1A" w:rsidR="0031177A" w:rsidRPr="00FD2C1F" w:rsidRDefault="00365738" w:rsidP="00FD2C1F">
      <w:pPr>
        <w:tabs>
          <w:tab w:val="left" w:pos="9360"/>
        </w:tabs>
        <w:spacing w:line="240" w:lineRule="auto"/>
        <w:rPr>
          <w:sz w:val="24"/>
          <w:szCs w:val="24"/>
        </w:rPr>
      </w:pPr>
      <w:r w:rsidRPr="00FD2C1F">
        <w:rPr>
          <w:sz w:val="24"/>
          <w:szCs w:val="24"/>
        </w:rPr>
        <w:t xml:space="preserve">Economic projections show a 22 to 1 Return </w:t>
      </w:r>
      <w:proofErr w:type="gramStart"/>
      <w:r w:rsidRPr="00FD2C1F">
        <w:rPr>
          <w:sz w:val="24"/>
          <w:szCs w:val="24"/>
        </w:rPr>
        <w:t>On</w:t>
      </w:r>
      <w:proofErr w:type="gramEnd"/>
      <w:r w:rsidRPr="00FD2C1F">
        <w:rPr>
          <w:sz w:val="24"/>
          <w:szCs w:val="24"/>
        </w:rPr>
        <w:t xml:space="preserve"> </w:t>
      </w:r>
      <w:proofErr w:type="spellStart"/>
      <w:r w:rsidRPr="00FD2C1F">
        <w:rPr>
          <w:sz w:val="24"/>
          <w:szCs w:val="24"/>
        </w:rPr>
        <w:t>Investment.</w:t>
      </w:r>
      <w:r w:rsidR="00DF53A8" w:rsidRPr="00FD2C1F">
        <w:rPr>
          <w:sz w:val="24"/>
          <w:szCs w:val="24"/>
        </w:rPr>
        <w:t>A</w:t>
      </w:r>
      <w:proofErr w:type="spellEnd"/>
    </w:p>
    <w:sectPr w:rsidR="0031177A" w:rsidRPr="00FD2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5738"/>
    <w:rsid w:val="00127D6E"/>
    <w:rsid w:val="00355E98"/>
    <w:rsid w:val="00365738"/>
    <w:rsid w:val="004C33A6"/>
    <w:rsid w:val="00587408"/>
    <w:rsid w:val="00964CBC"/>
    <w:rsid w:val="00B11C14"/>
    <w:rsid w:val="00C66C23"/>
    <w:rsid w:val="00C93E71"/>
    <w:rsid w:val="00D23EE5"/>
    <w:rsid w:val="00DF53A8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F55A"/>
  <w15:chartTrackingRefBased/>
  <w15:docId w15:val="{BF304616-FA55-42A6-9B5D-D6463183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Mangum</dc:creator>
  <cp:keywords/>
  <dc:description/>
  <cp:lastModifiedBy>David Mangum</cp:lastModifiedBy>
  <cp:revision>4</cp:revision>
  <cp:lastPrinted>2019-10-16T23:43:00Z</cp:lastPrinted>
  <dcterms:created xsi:type="dcterms:W3CDTF">2019-10-16T23:39:00Z</dcterms:created>
  <dcterms:modified xsi:type="dcterms:W3CDTF">2019-10-17T06:17:00Z</dcterms:modified>
</cp:coreProperties>
</file>