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2D06" w14:textId="53A8E0F9" w:rsidR="006A689E" w:rsidRDefault="006A689E" w:rsidP="006A689E">
      <w:pPr>
        <w:jc w:val="center"/>
      </w:pPr>
      <w:r w:rsidRPr="00F65802">
        <w:rPr>
          <w:rFonts w:ascii="Aptos" w:eastAsia="Aptos" w:hAnsi="Aptos" w:cs="Times New Roman"/>
          <w:noProof/>
        </w:rPr>
        <w:drawing>
          <wp:inline distT="0" distB="0" distL="0" distR="0" wp14:anchorId="630EFCC1" wp14:editId="51037159">
            <wp:extent cx="1838325" cy="781050"/>
            <wp:effectExtent l="0" t="0" r="9525" b="0"/>
            <wp:docPr id="1" name="Picture 1" descr="Cartoon monkey with bananas and a person holding a banan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rtoon monkey with bananas and a person holding a banan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30EBE" w14:textId="6B1CA2E1" w:rsidR="006A689E" w:rsidRPr="006A689E" w:rsidRDefault="006A689E" w:rsidP="006A689E">
      <w:pPr>
        <w:jc w:val="center"/>
      </w:pPr>
      <w:r>
        <w:t xml:space="preserve">Cheeky Monkeys Day Nursery, Long Lane, Chapel </w:t>
      </w:r>
      <w:proofErr w:type="spellStart"/>
      <w:r>
        <w:t>en</w:t>
      </w:r>
      <w:proofErr w:type="spellEnd"/>
      <w:r>
        <w:t xml:space="preserve"> Le Frith, SK23 0TQ</w:t>
      </w:r>
    </w:p>
    <w:p w14:paraId="0BC3E283" w14:textId="42B2D1FA" w:rsidR="006A689E" w:rsidRPr="006A689E" w:rsidRDefault="006A689E" w:rsidP="006A689E">
      <w:pPr>
        <w:jc w:val="center"/>
        <w:rPr>
          <w:b/>
          <w:bCs/>
          <w:sz w:val="32"/>
          <w:szCs w:val="32"/>
          <w:u w:val="single"/>
        </w:rPr>
      </w:pPr>
      <w:r w:rsidRPr="006A689E">
        <w:rPr>
          <w:b/>
          <w:bCs/>
          <w:sz w:val="32"/>
          <w:szCs w:val="32"/>
          <w:u w:val="single"/>
        </w:rPr>
        <w:t>Fee Choices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6A689E" w14:paraId="0D28D254" w14:textId="77777777" w:rsidTr="006A689E">
        <w:trPr>
          <w:trHeight w:val="5185"/>
        </w:trPr>
        <w:tc>
          <w:tcPr>
            <w:tcW w:w="9435" w:type="dxa"/>
            <w:shd w:val="clear" w:color="auto" w:fill="B3E5A1" w:themeFill="accent6" w:themeFillTint="66"/>
          </w:tcPr>
          <w:p w14:paraId="01102E47" w14:textId="77777777" w:rsidR="006A689E" w:rsidRDefault="006A689E" w:rsidP="006A689E">
            <w:pPr>
              <w:rPr>
                <w:b/>
                <w:bCs/>
                <w:u w:val="single"/>
              </w:rPr>
            </w:pPr>
          </w:p>
          <w:p w14:paraId="7FAEE812" w14:textId="457BE318" w:rsidR="006A689E" w:rsidRDefault="006A689E" w:rsidP="006A689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OPT IN – Enhanced Provision Service package:</w:t>
            </w:r>
          </w:p>
          <w:p w14:paraId="57F86552" w14:textId="77777777" w:rsidR="001A26DD" w:rsidRDefault="001A26DD" w:rsidP="006A689E">
            <w:pPr>
              <w:rPr>
                <w:b/>
                <w:bCs/>
                <w:u w:val="single"/>
              </w:rPr>
            </w:pPr>
          </w:p>
          <w:p w14:paraId="4EBEEA21" w14:textId="4C667F0B" w:rsidR="006A689E" w:rsidRPr="006A689E" w:rsidRDefault="006A689E" w:rsidP="006A689E">
            <w:r>
              <w:t xml:space="preserve">For parents/carers choosing this option this means you are opting for our </w:t>
            </w:r>
            <w:r w:rsidR="00CB0860">
              <w:t xml:space="preserve">fully </w:t>
            </w:r>
            <w:r>
              <w:t>enhanced</w:t>
            </w:r>
            <w:r w:rsidR="001A26DD">
              <w:t xml:space="preserve">, </w:t>
            </w:r>
            <w:r w:rsidR="00E00542">
              <w:t>“</w:t>
            </w:r>
            <w:r w:rsidR="001A26DD">
              <w:t xml:space="preserve">all singing and </w:t>
            </w:r>
            <w:r w:rsidR="008B7F6B">
              <w:t>dancing</w:t>
            </w:r>
            <w:r w:rsidR="00E00542">
              <w:t>”</w:t>
            </w:r>
            <w:r w:rsidR="008B7F6B">
              <w:t xml:space="preserve"> service</w:t>
            </w:r>
            <w:r>
              <w:t xml:space="preserve"> provision. There will be an additional fee</w:t>
            </w:r>
            <w:r w:rsidR="00CB0860">
              <w:t xml:space="preserve"> of £2.30 per funded hour</w:t>
            </w:r>
            <w:r>
              <w:t xml:space="preserve"> alongside </w:t>
            </w:r>
            <w:r w:rsidR="00CB0860">
              <w:t xml:space="preserve">the </w:t>
            </w:r>
            <w:r>
              <w:t>basic fun</w:t>
            </w:r>
            <w:r w:rsidR="00CB0860">
              <w:t>ding provided by the government</w:t>
            </w:r>
            <w:r w:rsidR="001A26DD">
              <w:t>. The enhanced provision service offer</w:t>
            </w:r>
            <w:r>
              <w:t xml:space="preserve"> provides above and beyond </w:t>
            </w:r>
            <w:r w:rsidR="00CB0860">
              <w:t xml:space="preserve">the </w:t>
            </w:r>
            <w:r>
              <w:t xml:space="preserve">basic EYFS teaching provision. This is a </w:t>
            </w:r>
            <w:r w:rsidR="00CB0860">
              <w:t>stress-free</w:t>
            </w:r>
            <w:r>
              <w:t xml:space="preserve"> option where parents/carers have everything in place for them so all they need to do is drop children off and leave everything to us.</w:t>
            </w:r>
            <w:r w:rsidR="00CB0860">
              <w:t xml:space="preserve"> As part of our enhanced service provision w</w:t>
            </w:r>
            <w:r>
              <w:t xml:space="preserve">e provide all </w:t>
            </w:r>
            <w:r w:rsidR="00E00542">
              <w:t>self-care</w:t>
            </w:r>
            <w:r>
              <w:t xml:space="preserve"> items, </w:t>
            </w:r>
            <w:r w:rsidR="00B07649">
              <w:t>snacks, additional</w:t>
            </w:r>
            <w:r w:rsidR="00CB0860">
              <w:t xml:space="preserve"> bought in</w:t>
            </w:r>
            <w:r w:rsidR="00B07649">
              <w:t xml:space="preserve"> </w:t>
            </w:r>
            <w:r w:rsidR="00CB0860">
              <w:t>teaching</w:t>
            </w:r>
            <w:r w:rsidR="00B07649">
              <w:t xml:space="preserve"> such as</w:t>
            </w:r>
            <w:r w:rsidR="00CB0860">
              <w:t xml:space="preserve"> Spanish</w:t>
            </w:r>
            <w:r w:rsidR="00B07649">
              <w:t xml:space="preserve">, mini athletics, sing and sign, baby bloom. We fund </w:t>
            </w:r>
            <w:r w:rsidR="00CB0860">
              <w:t xml:space="preserve">all </w:t>
            </w:r>
            <w:r w:rsidR="00B07649">
              <w:t xml:space="preserve">outings and trips. </w:t>
            </w:r>
            <w:r w:rsidR="00CB0860">
              <w:t xml:space="preserve">We go </w:t>
            </w:r>
            <w:r w:rsidR="000F0621">
              <w:t>“</w:t>
            </w:r>
            <w:r w:rsidR="00CB0860">
              <w:t>all out</w:t>
            </w:r>
            <w:r w:rsidR="000F0621">
              <w:t>”</w:t>
            </w:r>
            <w:r w:rsidR="00CB0860">
              <w:t xml:space="preserve"> in our festival and nursery </w:t>
            </w:r>
            <w:r w:rsidR="00B07649">
              <w:t xml:space="preserve">celebrations </w:t>
            </w:r>
            <w:r w:rsidR="000A1AC0">
              <w:t xml:space="preserve">and </w:t>
            </w:r>
            <w:r w:rsidR="00CB0860">
              <w:t xml:space="preserve">any </w:t>
            </w:r>
            <w:r w:rsidR="000A1AC0">
              <w:t xml:space="preserve">resources/gifts. </w:t>
            </w:r>
            <w:r w:rsidR="00CB0860">
              <w:t xml:space="preserve">This option also allows us to stretch the government funding to cover all year round for flexibility for working families and additional continuity for the children who love nursery life. </w:t>
            </w:r>
          </w:p>
        </w:tc>
      </w:tr>
      <w:tr w:rsidR="006A689E" w14:paraId="58807DC4" w14:textId="77777777" w:rsidTr="006A689E">
        <w:trPr>
          <w:trHeight w:val="5365"/>
        </w:trPr>
        <w:tc>
          <w:tcPr>
            <w:tcW w:w="9435" w:type="dxa"/>
            <w:shd w:val="clear" w:color="auto" w:fill="FFFF99"/>
          </w:tcPr>
          <w:p w14:paraId="7A19A81E" w14:textId="77777777" w:rsidR="006A689E" w:rsidRDefault="006A689E" w:rsidP="006A689E"/>
          <w:p w14:paraId="6BE75AF9" w14:textId="07A1EB72" w:rsidR="006A689E" w:rsidRDefault="006A689E" w:rsidP="006A689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OPT OUT – Basic EYFS offer</w:t>
            </w:r>
            <w:r w:rsidR="00F43C1A">
              <w:rPr>
                <w:b/>
                <w:bCs/>
                <w:u w:val="single"/>
              </w:rPr>
              <w:t xml:space="preserve"> (Unaffordable option)</w:t>
            </w:r>
          </w:p>
          <w:p w14:paraId="00BFF741" w14:textId="77777777" w:rsidR="001A26DD" w:rsidRDefault="001A26DD" w:rsidP="006A689E">
            <w:pPr>
              <w:rPr>
                <w:b/>
                <w:bCs/>
                <w:u w:val="single"/>
              </w:rPr>
            </w:pPr>
          </w:p>
          <w:p w14:paraId="13BA55E2" w14:textId="79E688E0" w:rsidR="006A689E" w:rsidRDefault="000A1AC0" w:rsidP="006A689E">
            <w:r>
              <w:t>For parents/carers choosing to opt out of our enhanced service provision they will receive only the basic EYFS teaching offer</w:t>
            </w:r>
            <w:r w:rsidR="00CB0860">
              <w:t xml:space="preserve"> on a set </w:t>
            </w:r>
            <w:r w:rsidR="001A26DD">
              <w:t>session</w:t>
            </w:r>
            <w:r w:rsidR="00E00542">
              <w:t xml:space="preserve"> </w:t>
            </w:r>
            <w:r w:rsidR="00CB0860">
              <w:t>term time only basis</w:t>
            </w:r>
            <w:r>
              <w:t>. You will be required to provide all additional extras for each session (a list will be provided and criteria will be set</w:t>
            </w:r>
            <w:r w:rsidR="001A26DD">
              <w:t xml:space="preserve"> to meet daily routines and to support inclusivity</w:t>
            </w:r>
            <w:r w:rsidR="00F43C1A">
              <w:t xml:space="preserve"> for all children</w:t>
            </w:r>
            <w:r>
              <w:t>)</w:t>
            </w:r>
            <w:r w:rsidR="000F0621">
              <w:t>.</w:t>
            </w:r>
            <w:r>
              <w:t xml:space="preserve"> This option would not include </w:t>
            </w:r>
            <w:r w:rsidR="00F43C1A">
              <w:t>any enhancement service</w:t>
            </w:r>
            <w:r>
              <w:t xml:space="preserve"> e</w:t>
            </w:r>
            <w:r w:rsidR="001A26DD">
              <w:t xml:space="preserve">xtras </w:t>
            </w:r>
            <w:r>
              <w:t>provided</w:t>
            </w:r>
            <w:r w:rsidR="001A26DD">
              <w:t xml:space="preserve"> </w:t>
            </w:r>
            <w:proofErr w:type="spellStart"/>
            <w:r w:rsidR="001A26DD">
              <w:t>e.g</w:t>
            </w:r>
            <w:proofErr w:type="spellEnd"/>
            <w:r w:rsidR="001A26DD">
              <w:t xml:space="preserve"> </w:t>
            </w:r>
            <w:r>
              <w:t xml:space="preserve"> parties, trips, gifts, celebrations etc that are not part of the basic EYFS </w:t>
            </w:r>
            <w:r w:rsidR="001A26DD">
              <w:t>offer</w:t>
            </w:r>
            <w:r>
              <w:t>. Parents/carers</w:t>
            </w:r>
            <w:r w:rsidR="001A26DD">
              <w:t xml:space="preserve"> who choose to opt out</w:t>
            </w:r>
            <w:r>
              <w:t xml:space="preserve"> will be required to provide all meals, snacks and consumables themselves. It is vital for us that children do not miss out on any experiences available so</w:t>
            </w:r>
            <w:r w:rsidR="001A26DD">
              <w:t xml:space="preserve"> </w:t>
            </w:r>
            <w:r w:rsidR="000F0621">
              <w:t xml:space="preserve">we </w:t>
            </w:r>
            <w:r w:rsidR="001A26DD">
              <w:t>would fully</w:t>
            </w:r>
            <w:r>
              <w:t xml:space="preserve"> rely on your cooperation with providing the additional resources in line with our strict health and safety requirements and policies.</w:t>
            </w:r>
          </w:p>
          <w:p w14:paraId="6186DC8F" w14:textId="77777777" w:rsidR="000A1AC0" w:rsidRDefault="000A1AC0" w:rsidP="006A689E"/>
          <w:p w14:paraId="721987ED" w14:textId="05F22151" w:rsidR="000A1AC0" w:rsidRPr="006A689E" w:rsidRDefault="000A1AC0" w:rsidP="006A689E">
            <w:r>
              <w:t>*We rely</w:t>
            </w:r>
            <w:r w:rsidR="001A26DD">
              <w:t xml:space="preserve"> as a small business</w:t>
            </w:r>
            <w:r>
              <w:t xml:space="preserve"> on additional fees above the funding provided by the government for the continuation of </w:t>
            </w:r>
            <w:r w:rsidR="00B9173B">
              <w:t>high-quality</w:t>
            </w:r>
            <w:r>
              <w:t xml:space="preserve"> childcare and</w:t>
            </w:r>
            <w:r w:rsidR="001A26DD">
              <w:t xml:space="preserve"> to provide</w:t>
            </w:r>
            <w:r>
              <w:t xml:space="preserve"> an array of additional </w:t>
            </w:r>
            <w:r w:rsidR="001A26DD">
              <w:t xml:space="preserve">learning and social </w:t>
            </w:r>
            <w:r>
              <w:t>opportunities for the children</w:t>
            </w:r>
            <w:r w:rsidR="00CB0860">
              <w:t>, if more parents choose to opt out we may not be able to maintain the cost of additional enhancements for all*</w:t>
            </w:r>
          </w:p>
        </w:tc>
      </w:tr>
    </w:tbl>
    <w:p w14:paraId="09BF0C66" w14:textId="77777777" w:rsidR="006A689E" w:rsidRDefault="006A689E"/>
    <w:p w14:paraId="42484E50" w14:textId="77777777" w:rsidR="006A689E" w:rsidRDefault="006A689E"/>
    <w:sectPr w:rsidR="006A6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9E"/>
    <w:rsid w:val="000A1AC0"/>
    <w:rsid w:val="000F0621"/>
    <w:rsid w:val="001A26DD"/>
    <w:rsid w:val="005315D6"/>
    <w:rsid w:val="00601F12"/>
    <w:rsid w:val="006A689E"/>
    <w:rsid w:val="0084344D"/>
    <w:rsid w:val="0089079B"/>
    <w:rsid w:val="008B7F6B"/>
    <w:rsid w:val="00B07649"/>
    <w:rsid w:val="00B9173B"/>
    <w:rsid w:val="00CB0860"/>
    <w:rsid w:val="00E00542"/>
    <w:rsid w:val="00F4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242F"/>
  <w15:chartTrackingRefBased/>
  <w15:docId w15:val="{7B9BB6DC-FD14-4267-B2A5-F9067947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8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Stonehouse</dc:creator>
  <cp:keywords/>
  <dc:description/>
  <cp:lastModifiedBy>Sara Stonehouse</cp:lastModifiedBy>
  <cp:revision>4</cp:revision>
  <cp:lastPrinted>2025-08-13T12:39:00Z</cp:lastPrinted>
  <dcterms:created xsi:type="dcterms:W3CDTF">2025-07-23T09:20:00Z</dcterms:created>
  <dcterms:modified xsi:type="dcterms:W3CDTF">2025-08-13T13:47:00Z</dcterms:modified>
</cp:coreProperties>
</file>