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A4" w:rsidRPr="00F15486" w:rsidRDefault="008F3B34" w:rsidP="00B246A4">
      <w:pPr>
        <w:rPr>
          <w:b/>
          <w:i/>
          <w:sz w:val="28"/>
          <w:szCs w:val="28"/>
        </w:rPr>
      </w:pPr>
      <w:r>
        <w:rPr>
          <w:b/>
          <w:i/>
          <w:noProof/>
          <w:sz w:val="28"/>
          <w:szCs w:val="28"/>
        </w:rPr>
        <w:t>Mu</w:t>
      </w:r>
      <w:r w:rsidR="00AD3F3F">
        <w:rPr>
          <w:b/>
          <w:i/>
          <w:noProof/>
          <w:sz w:val="28"/>
          <w:szCs w:val="28"/>
        </w:rPr>
        <w:t>l</w:t>
      </w:r>
      <w:r>
        <w:rPr>
          <w:b/>
          <w:i/>
          <w:noProof/>
          <w:sz w:val="28"/>
          <w:szCs w:val="28"/>
        </w:rPr>
        <w:t>tiple Measures/Assessment Meeting</w:t>
      </w:r>
      <w:r w:rsidR="00EB3D67">
        <w:rPr>
          <w:b/>
          <w:i/>
          <w:noProof/>
          <w:sz w:val="28"/>
          <w:szCs w:val="28"/>
        </w:rPr>
        <w:t xml:space="preserve"> Notes</w:t>
      </w:r>
    </w:p>
    <w:p w:rsidR="00090A3B" w:rsidRDefault="008F3B34" w:rsidP="00B246A4">
      <w:pPr>
        <w:rPr>
          <w:b/>
          <w:i/>
          <w:sz w:val="28"/>
          <w:szCs w:val="28"/>
        </w:rPr>
      </w:pPr>
      <w:r>
        <w:rPr>
          <w:b/>
          <w:i/>
          <w:sz w:val="28"/>
          <w:szCs w:val="28"/>
        </w:rPr>
        <w:t>Wednesday 5/15/19, 3:45-4:45</w:t>
      </w:r>
      <w:r w:rsidR="00AD3F3F">
        <w:rPr>
          <w:b/>
          <w:i/>
          <w:sz w:val="28"/>
          <w:szCs w:val="28"/>
        </w:rPr>
        <w:t xml:space="preserve"> </w:t>
      </w:r>
      <w:r>
        <w:rPr>
          <w:b/>
          <w:i/>
          <w:sz w:val="28"/>
          <w:szCs w:val="28"/>
        </w:rPr>
        <w:t>PM</w:t>
      </w:r>
    </w:p>
    <w:p w:rsidR="00090A3B" w:rsidRDefault="00090A3B" w:rsidP="00B246A4">
      <w:pPr>
        <w:rPr>
          <w:b/>
          <w:i/>
          <w:sz w:val="28"/>
          <w:szCs w:val="28"/>
        </w:rPr>
      </w:pPr>
    </w:p>
    <w:p w:rsidR="008F3B34" w:rsidRPr="00090A3B" w:rsidRDefault="00090A3B" w:rsidP="00B246A4">
      <w:pPr>
        <w:rPr>
          <w:sz w:val="24"/>
          <w:szCs w:val="24"/>
        </w:rPr>
      </w:pPr>
      <w:r w:rsidRPr="00090A3B">
        <w:rPr>
          <w:b/>
          <w:sz w:val="24"/>
          <w:szCs w:val="24"/>
        </w:rPr>
        <w:t>Schools Invited</w:t>
      </w:r>
      <w:r w:rsidR="00096874" w:rsidRPr="00090A3B">
        <w:rPr>
          <w:b/>
          <w:sz w:val="24"/>
          <w:szCs w:val="24"/>
        </w:rPr>
        <w:t>:</w:t>
      </w:r>
      <w:r w:rsidR="00096874" w:rsidRPr="00090A3B">
        <w:rPr>
          <w:sz w:val="24"/>
          <w:szCs w:val="24"/>
        </w:rPr>
        <w:t xml:space="preserve"> </w:t>
      </w:r>
      <w:r w:rsidR="008F3B34" w:rsidRPr="00090A3B">
        <w:rPr>
          <w:sz w:val="24"/>
          <w:szCs w:val="24"/>
        </w:rPr>
        <w:t>De Anza College, FUHSD A</w:t>
      </w:r>
      <w:r w:rsidR="006C3389">
        <w:rPr>
          <w:sz w:val="24"/>
          <w:szCs w:val="24"/>
        </w:rPr>
        <w:t>dult School</w:t>
      </w:r>
      <w:r w:rsidR="008F3B34" w:rsidRPr="00090A3B">
        <w:rPr>
          <w:sz w:val="24"/>
          <w:szCs w:val="24"/>
        </w:rPr>
        <w:t>, PAUSD A</w:t>
      </w:r>
      <w:r w:rsidR="006C3389">
        <w:rPr>
          <w:sz w:val="24"/>
          <w:szCs w:val="24"/>
        </w:rPr>
        <w:t xml:space="preserve">dult </w:t>
      </w:r>
      <w:r w:rsidR="008F3B34" w:rsidRPr="00090A3B">
        <w:rPr>
          <w:sz w:val="24"/>
          <w:szCs w:val="24"/>
        </w:rPr>
        <w:t>S</w:t>
      </w:r>
      <w:r w:rsidR="006C3389">
        <w:rPr>
          <w:sz w:val="24"/>
          <w:szCs w:val="24"/>
        </w:rPr>
        <w:t>chool</w:t>
      </w:r>
      <w:r w:rsidR="008F3B34" w:rsidRPr="00090A3B">
        <w:rPr>
          <w:sz w:val="24"/>
          <w:szCs w:val="24"/>
        </w:rPr>
        <w:t>, MVLA A</w:t>
      </w:r>
      <w:r w:rsidR="006C3389">
        <w:rPr>
          <w:sz w:val="24"/>
          <w:szCs w:val="24"/>
        </w:rPr>
        <w:t xml:space="preserve">dult </w:t>
      </w:r>
      <w:r w:rsidR="008F3B34" w:rsidRPr="00090A3B">
        <w:rPr>
          <w:sz w:val="24"/>
          <w:szCs w:val="24"/>
        </w:rPr>
        <w:t>S</w:t>
      </w:r>
      <w:r w:rsidR="006C3389">
        <w:rPr>
          <w:sz w:val="24"/>
          <w:szCs w:val="24"/>
        </w:rPr>
        <w:t>chool</w:t>
      </w:r>
    </w:p>
    <w:p w:rsidR="00090A3B" w:rsidRPr="00090A3B" w:rsidRDefault="00090A3B" w:rsidP="00B246A4">
      <w:pPr>
        <w:rPr>
          <w:sz w:val="24"/>
          <w:szCs w:val="24"/>
        </w:rPr>
      </w:pPr>
      <w:r w:rsidRPr="00090A3B">
        <w:rPr>
          <w:b/>
          <w:sz w:val="24"/>
          <w:szCs w:val="24"/>
        </w:rPr>
        <w:t>Meeting Attendees:</w:t>
      </w:r>
      <w:r w:rsidRPr="00090A3B">
        <w:rPr>
          <w:sz w:val="24"/>
          <w:szCs w:val="24"/>
        </w:rPr>
        <w:t xml:space="preserve"> </w:t>
      </w:r>
    </w:p>
    <w:p w:rsidR="00090A3B" w:rsidRPr="00090A3B" w:rsidRDefault="001576CA" w:rsidP="00090A3B">
      <w:pPr>
        <w:ind w:left="720"/>
        <w:rPr>
          <w:sz w:val="24"/>
          <w:szCs w:val="24"/>
        </w:rPr>
      </w:pPr>
      <w:r w:rsidRPr="00090A3B">
        <w:rPr>
          <w:sz w:val="24"/>
          <w:szCs w:val="24"/>
        </w:rPr>
        <w:t xml:space="preserve">Kathy Flores, De Anza, ESL </w:t>
      </w:r>
      <w:r w:rsidR="00090A3B" w:rsidRPr="00090A3B">
        <w:rPr>
          <w:sz w:val="24"/>
          <w:szCs w:val="24"/>
        </w:rPr>
        <w:t>instructor (incoming ESL chair)</w:t>
      </w:r>
    </w:p>
    <w:p w:rsidR="001576CA" w:rsidRPr="00090A3B" w:rsidRDefault="001576CA" w:rsidP="00090A3B">
      <w:pPr>
        <w:ind w:left="720"/>
        <w:rPr>
          <w:sz w:val="24"/>
          <w:szCs w:val="24"/>
        </w:rPr>
      </w:pPr>
      <w:r w:rsidRPr="00090A3B">
        <w:rPr>
          <w:sz w:val="24"/>
          <w:szCs w:val="24"/>
        </w:rPr>
        <w:t xml:space="preserve">Craig Norman, De Anza ESL instructor  </w:t>
      </w:r>
    </w:p>
    <w:p w:rsidR="00090A3B" w:rsidRPr="00090A3B" w:rsidRDefault="001576CA" w:rsidP="00090A3B">
      <w:pPr>
        <w:ind w:left="720"/>
        <w:rPr>
          <w:sz w:val="24"/>
          <w:szCs w:val="24"/>
        </w:rPr>
      </w:pPr>
      <w:r w:rsidRPr="00090A3B">
        <w:rPr>
          <w:sz w:val="24"/>
          <w:szCs w:val="24"/>
        </w:rPr>
        <w:t>Alex Scott, PAUSD</w:t>
      </w:r>
      <w:r w:rsidR="006C3389">
        <w:rPr>
          <w:sz w:val="24"/>
          <w:szCs w:val="24"/>
        </w:rPr>
        <w:t xml:space="preserve"> </w:t>
      </w:r>
      <w:proofErr w:type="gramStart"/>
      <w:r w:rsidR="006C3389">
        <w:rPr>
          <w:sz w:val="24"/>
          <w:szCs w:val="24"/>
        </w:rPr>
        <w:t xml:space="preserve">AS </w:t>
      </w:r>
      <w:r w:rsidRPr="00090A3B">
        <w:rPr>
          <w:sz w:val="24"/>
          <w:szCs w:val="24"/>
        </w:rPr>
        <w:t xml:space="preserve"> ESL</w:t>
      </w:r>
      <w:proofErr w:type="gramEnd"/>
      <w:r w:rsidRPr="00090A3B">
        <w:rPr>
          <w:sz w:val="24"/>
          <w:szCs w:val="24"/>
        </w:rPr>
        <w:t xml:space="preserve"> Fee Based ESL, a</w:t>
      </w:r>
      <w:r w:rsidR="00090A3B" w:rsidRPr="00090A3B">
        <w:rPr>
          <w:sz w:val="24"/>
          <w:szCs w:val="24"/>
        </w:rPr>
        <w:t>nd Writing Academy coordinator</w:t>
      </w:r>
    </w:p>
    <w:p w:rsidR="00090A3B" w:rsidRPr="00090A3B" w:rsidRDefault="001576CA" w:rsidP="00090A3B">
      <w:pPr>
        <w:ind w:left="720"/>
        <w:rPr>
          <w:sz w:val="24"/>
          <w:szCs w:val="24"/>
        </w:rPr>
      </w:pPr>
      <w:r w:rsidRPr="00090A3B">
        <w:rPr>
          <w:sz w:val="24"/>
          <w:szCs w:val="24"/>
        </w:rPr>
        <w:t xml:space="preserve">Julie </w:t>
      </w:r>
      <w:proofErr w:type="gramStart"/>
      <w:r w:rsidR="00090A3B" w:rsidRPr="00090A3B">
        <w:rPr>
          <w:sz w:val="24"/>
          <w:szCs w:val="24"/>
        </w:rPr>
        <w:t>Vo</w:t>
      </w:r>
      <w:proofErr w:type="gramEnd"/>
      <w:r w:rsidR="00090A3B" w:rsidRPr="00090A3B">
        <w:rPr>
          <w:sz w:val="24"/>
          <w:szCs w:val="24"/>
        </w:rPr>
        <w:t>, MVLA AS Assistant Director</w:t>
      </w:r>
    </w:p>
    <w:p w:rsidR="00090A3B" w:rsidRPr="00090A3B" w:rsidRDefault="001576CA" w:rsidP="00090A3B">
      <w:pPr>
        <w:ind w:left="720"/>
        <w:rPr>
          <w:sz w:val="24"/>
          <w:szCs w:val="24"/>
        </w:rPr>
      </w:pPr>
      <w:r w:rsidRPr="00090A3B">
        <w:rPr>
          <w:sz w:val="24"/>
          <w:szCs w:val="24"/>
        </w:rPr>
        <w:t>Charles</w:t>
      </w:r>
      <w:r w:rsidR="00090A3B" w:rsidRPr="00090A3B">
        <w:rPr>
          <w:sz w:val="24"/>
          <w:szCs w:val="24"/>
        </w:rPr>
        <w:t xml:space="preserve"> Smith, MVLA AS GED instructor</w:t>
      </w:r>
    </w:p>
    <w:p w:rsidR="001576CA" w:rsidRPr="00090A3B" w:rsidRDefault="001576CA" w:rsidP="00090A3B">
      <w:pPr>
        <w:ind w:left="720"/>
        <w:rPr>
          <w:sz w:val="24"/>
          <w:szCs w:val="24"/>
        </w:rPr>
      </w:pPr>
      <w:r w:rsidRPr="00090A3B">
        <w:rPr>
          <w:sz w:val="24"/>
          <w:szCs w:val="24"/>
        </w:rPr>
        <w:t xml:space="preserve">Sarah </w:t>
      </w:r>
      <w:proofErr w:type="spellStart"/>
      <w:r w:rsidRPr="00090A3B">
        <w:rPr>
          <w:sz w:val="24"/>
          <w:szCs w:val="24"/>
        </w:rPr>
        <w:t>Krajewski</w:t>
      </w:r>
      <w:proofErr w:type="spellEnd"/>
      <w:r w:rsidRPr="00090A3B">
        <w:rPr>
          <w:sz w:val="24"/>
          <w:szCs w:val="24"/>
        </w:rPr>
        <w:t>, MVLA AS ESL coordinator, ESL instructor</w:t>
      </w:r>
    </w:p>
    <w:p w:rsidR="00090A3B" w:rsidRPr="00090A3B" w:rsidRDefault="00090A3B" w:rsidP="00B246A4">
      <w:pPr>
        <w:rPr>
          <w:sz w:val="24"/>
          <w:szCs w:val="24"/>
        </w:rPr>
      </w:pPr>
      <w:r w:rsidRPr="00090A3B">
        <w:rPr>
          <w:b/>
          <w:sz w:val="24"/>
          <w:szCs w:val="24"/>
        </w:rPr>
        <w:t>Meeting Location:</w:t>
      </w:r>
      <w:r w:rsidRPr="00090A3B">
        <w:rPr>
          <w:sz w:val="24"/>
          <w:szCs w:val="24"/>
        </w:rPr>
        <w:t xml:space="preserve"> MVLA Adult School, rm. 206</w:t>
      </w:r>
    </w:p>
    <w:p w:rsidR="00671E4D" w:rsidRDefault="00671E4D" w:rsidP="00B246A4">
      <w:pPr>
        <w:rPr>
          <w:i/>
          <w:sz w:val="24"/>
          <w:szCs w:val="24"/>
        </w:rPr>
      </w:pPr>
    </w:p>
    <w:p w:rsidR="00AD3F3F" w:rsidRDefault="00AD3F3F" w:rsidP="00B246A4">
      <w:pPr>
        <w:rPr>
          <w:i/>
          <w:sz w:val="24"/>
          <w:szCs w:val="24"/>
        </w:rPr>
      </w:pPr>
    </w:p>
    <w:p w:rsidR="00097F82" w:rsidRPr="00097F82" w:rsidRDefault="008F3B34" w:rsidP="00B246A4">
      <w:pPr>
        <w:rPr>
          <w:b/>
          <w:i/>
          <w:sz w:val="28"/>
          <w:szCs w:val="28"/>
        </w:rPr>
      </w:pPr>
      <w:r>
        <w:rPr>
          <w:b/>
          <w:i/>
          <w:sz w:val="28"/>
          <w:szCs w:val="28"/>
        </w:rPr>
        <w:t>Agenda</w:t>
      </w:r>
    </w:p>
    <w:p w:rsidR="00097F82" w:rsidRPr="00090A3B" w:rsidRDefault="00097F82" w:rsidP="00B246A4">
      <w:pPr>
        <w:rPr>
          <w:b/>
          <w:bCs/>
          <w:i/>
          <w:sz w:val="24"/>
          <w:szCs w:val="24"/>
        </w:rPr>
      </w:pPr>
    </w:p>
    <w:p w:rsidR="008F3B34" w:rsidRPr="00090A3B" w:rsidRDefault="004058D8" w:rsidP="008F3B34">
      <w:pPr>
        <w:pStyle w:val="ListParagraph"/>
        <w:numPr>
          <w:ilvl w:val="0"/>
          <w:numId w:val="1"/>
        </w:numPr>
        <w:shd w:val="clear" w:color="auto" w:fill="FFFFFF"/>
        <w:spacing w:after="200" w:line="253" w:lineRule="atLeast"/>
        <w:rPr>
          <w:b/>
          <w:color w:val="222222"/>
          <w:sz w:val="24"/>
          <w:szCs w:val="24"/>
        </w:rPr>
      </w:pPr>
      <w:r w:rsidRPr="00090A3B">
        <w:rPr>
          <w:b/>
          <w:color w:val="222222"/>
          <w:sz w:val="24"/>
          <w:szCs w:val="24"/>
        </w:rPr>
        <w:t xml:space="preserve">Background </w:t>
      </w:r>
      <w:r w:rsidR="00090A3B">
        <w:rPr>
          <w:b/>
          <w:color w:val="222222"/>
          <w:sz w:val="24"/>
          <w:szCs w:val="24"/>
        </w:rPr>
        <w:t xml:space="preserve"> – to provide context for discussion</w:t>
      </w:r>
      <w:r w:rsidRPr="00090A3B">
        <w:rPr>
          <w:b/>
          <w:color w:val="222222"/>
          <w:sz w:val="24"/>
          <w:szCs w:val="24"/>
        </w:rPr>
        <w:t xml:space="preserve"> </w:t>
      </w:r>
    </w:p>
    <w:p w:rsidR="001576CA" w:rsidRPr="00F90844" w:rsidRDefault="00EB3D67" w:rsidP="006C3389">
      <w:pPr>
        <w:shd w:val="clear" w:color="auto" w:fill="FFFFFF"/>
        <w:spacing w:after="200" w:line="253" w:lineRule="atLeast"/>
        <w:ind w:left="720"/>
        <w:rPr>
          <w:color w:val="072B62" w:themeColor="background2" w:themeShade="40"/>
          <w:sz w:val="24"/>
          <w:szCs w:val="24"/>
        </w:rPr>
      </w:pPr>
      <w:r>
        <w:rPr>
          <w:color w:val="072B62" w:themeColor="background2" w:themeShade="40"/>
          <w:sz w:val="24"/>
          <w:szCs w:val="24"/>
        </w:rPr>
        <w:t>AB86/AB104/AEBG (now known as AEP)</w:t>
      </w:r>
      <w:r w:rsidR="001576CA" w:rsidRPr="00F90844">
        <w:rPr>
          <w:color w:val="072B62" w:themeColor="background2" w:themeShade="40"/>
          <w:sz w:val="24"/>
          <w:szCs w:val="24"/>
        </w:rPr>
        <w:t xml:space="preserve"> requires that we </w:t>
      </w:r>
      <w:r w:rsidR="00090A3B">
        <w:rPr>
          <w:color w:val="072B62" w:themeColor="background2" w:themeShade="40"/>
          <w:sz w:val="24"/>
          <w:szCs w:val="24"/>
        </w:rPr>
        <w:t xml:space="preserve">collaborate and </w:t>
      </w:r>
      <w:r>
        <w:rPr>
          <w:color w:val="072B62" w:themeColor="background2" w:themeShade="40"/>
          <w:sz w:val="24"/>
          <w:szCs w:val="24"/>
        </w:rPr>
        <w:t xml:space="preserve">align systems to </w:t>
      </w:r>
      <w:r w:rsidR="001576CA" w:rsidRPr="00F90844">
        <w:rPr>
          <w:color w:val="072B62" w:themeColor="background2" w:themeShade="40"/>
          <w:sz w:val="24"/>
          <w:szCs w:val="24"/>
        </w:rPr>
        <w:t>foster</w:t>
      </w:r>
      <w:r>
        <w:rPr>
          <w:color w:val="072B62" w:themeColor="background2" w:themeShade="40"/>
          <w:sz w:val="24"/>
          <w:szCs w:val="24"/>
        </w:rPr>
        <w:t xml:space="preserve"> seamless</w:t>
      </w:r>
      <w:r w:rsidR="001576CA" w:rsidRPr="00F90844">
        <w:rPr>
          <w:color w:val="072B62" w:themeColor="background2" w:themeShade="40"/>
          <w:sz w:val="24"/>
          <w:szCs w:val="24"/>
        </w:rPr>
        <w:t xml:space="preserve"> transitions from Adult Scho</w:t>
      </w:r>
      <w:r>
        <w:rPr>
          <w:color w:val="072B62" w:themeColor="background2" w:themeShade="40"/>
          <w:sz w:val="24"/>
          <w:szCs w:val="24"/>
        </w:rPr>
        <w:t xml:space="preserve">ols to Community Colleges. </w:t>
      </w:r>
      <w:r w:rsidRPr="006C3389">
        <w:rPr>
          <w:b/>
          <w:color w:val="072B62" w:themeColor="background2" w:themeShade="40"/>
          <w:sz w:val="24"/>
          <w:szCs w:val="24"/>
        </w:rPr>
        <w:t>Objective of meeting is to improve alignment between systems by</w:t>
      </w:r>
      <w:r w:rsidR="001576CA" w:rsidRPr="006C3389">
        <w:rPr>
          <w:b/>
          <w:color w:val="072B62" w:themeColor="background2" w:themeShade="40"/>
          <w:sz w:val="24"/>
          <w:szCs w:val="24"/>
        </w:rPr>
        <w:t xml:space="preserve"> </w:t>
      </w:r>
      <w:r w:rsidRPr="006C3389">
        <w:rPr>
          <w:b/>
          <w:color w:val="072B62" w:themeColor="background2" w:themeShade="40"/>
          <w:sz w:val="24"/>
          <w:szCs w:val="24"/>
        </w:rPr>
        <w:t>identifying potential</w:t>
      </w:r>
      <w:r w:rsidR="001576CA" w:rsidRPr="006C3389">
        <w:rPr>
          <w:b/>
          <w:color w:val="072B62" w:themeColor="background2" w:themeShade="40"/>
          <w:sz w:val="24"/>
          <w:szCs w:val="24"/>
        </w:rPr>
        <w:t xml:space="preserve"> entry points for </w:t>
      </w:r>
      <w:r w:rsidRPr="006C3389">
        <w:rPr>
          <w:b/>
          <w:color w:val="072B62" w:themeColor="background2" w:themeShade="40"/>
          <w:sz w:val="24"/>
          <w:szCs w:val="24"/>
        </w:rPr>
        <w:t xml:space="preserve">AE </w:t>
      </w:r>
      <w:r w:rsidR="001576CA" w:rsidRPr="006C3389">
        <w:rPr>
          <w:b/>
          <w:color w:val="072B62" w:themeColor="background2" w:themeShade="40"/>
          <w:sz w:val="24"/>
          <w:szCs w:val="24"/>
        </w:rPr>
        <w:t>students</w:t>
      </w:r>
      <w:r w:rsidR="00090A3B" w:rsidRPr="006C3389">
        <w:rPr>
          <w:b/>
          <w:color w:val="072B62" w:themeColor="background2" w:themeShade="40"/>
          <w:sz w:val="24"/>
          <w:szCs w:val="24"/>
        </w:rPr>
        <w:t xml:space="preserve"> into the </w:t>
      </w:r>
      <w:r w:rsidRPr="006C3389">
        <w:rPr>
          <w:b/>
          <w:color w:val="072B62" w:themeColor="background2" w:themeShade="40"/>
          <w:sz w:val="24"/>
          <w:szCs w:val="24"/>
        </w:rPr>
        <w:t>CC system</w:t>
      </w:r>
      <w:r w:rsidR="001576CA" w:rsidRPr="006C3389">
        <w:rPr>
          <w:b/>
          <w:color w:val="072B62" w:themeColor="background2" w:themeShade="40"/>
          <w:sz w:val="24"/>
          <w:szCs w:val="24"/>
        </w:rPr>
        <w:t>.</w:t>
      </w:r>
      <w:r w:rsidR="001576CA" w:rsidRPr="00F90844">
        <w:rPr>
          <w:color w:val="072B62" w:themeColor="background2" w:themeShade="40"/>
          <w:sz w:val="24"/>
          <w:szCs w:val="24"/>
        </w:rPr>
        <w:t xml:space="preserve">  </w:t>
      </w:r>
      <w:r>
        <w:rPr>
          <w:color w:val="072B62" w:themeColor="background2" w:themeShade="40"/>
          <w:sz w:val="24"/>
          <w:szCs w:val="24"/>
        </w:rPr>
        <w:t xml:space="preserve">Additionally, we will </w:t>
      </w:r>
      <w:r w:rsidRPr="006C3389">
        <w:rPr>
          <w:b/>
          <w:color w:val="072B62" w:themeColor="background2" w:themeShade="40"/>
          <w:sz w:val="24"/>
          <w:szCs w:val="24"/>
        </w:rPr>
        <w:t>explore various options</w:t>
      </w:r>
      <w:r w:rsidR="004058D8" w:rsidRPr="006C3389">
        <w:rPr>
          <w:b/>
          <w:color w:val="072B62" w:themeColor="background2" w:themeShade="40"/>
          <w:sz w:val="24"/>
          <w:szCs w:val="24"/>
        </w:rPr>
        <w:t xml:space="preserve"> </w:t>
      </w:r>
      <w:r w:rsidRPr="006C3389">
        <w:rPr>
          <w:b/>
          <w:color w:val="072B62" w:themeColor="background2" w:themeShade="40"/>
          <w:sz w:val="24"/>
          <w:szCs w:val="24"/>
        </w:rPr>
        <w:t>that can be used by CC as multiple measures for placement</w:t>
      </w:r>
      <w:r>
        <w:rPr>
          <w:color w:val="072B62" w:themeColor="background2" w:themeShade="40"/>
          <w:sz w:val="24"/>
          <w:szCs w:val="24"/>
        </w:rPr>
        <w:t xml:space="preserve">.  AE and CC will work collaboratively to identify </w:t>
      </w:r>
      <w:r w:rsidR="001576CA" w:rsidRPr="00F90844">
        <w:rPr>
          <w:color w:val="072B62" w:themeColor="background2" w:themeShade="40"/>
          <w:sz w:val="24"/>
          <w:szCs w:val="24"/>
        </w:rPr>
        <w:t>appropriate level</w:t>
      </w:r>
      <w:r>
        <w:rPr>
          <w:color w:val="072B62" w:themeColor="background2" w:themeShade="40"/>
          <w:sz w:val="24"/>
          <w:szCs w:val="24"/>
        </w:rPr>
        <w:t>(s)</w:t>
      </w:r>
      <w:r w:rsidR="001576CA" w:rsidRPr="00F90844">
        <w:rPr>
          <w:color w:val="072B62" w:themeColor="background2" w:themeShade="40"/>
          <w:sz w:val="24"/>
          <w:szCs w:val="24"/>
        </w:rPr>
        <w:t xml:space="preserve"> for transfer into non-credit </w:t>
      </w:r>
      <w:r w:rsidR="00090A3B">
        <w:rPr>
          <w:color w:val="072B62" w:themeColor="background2" w:themeShade="40"/>
          <w:sz w:val="24"/>
          <w:szCs w:val="24"/>
        </w:rPr>
        <w:t>and for credit ESL at De</w:t>
      </w:r>
      <w:r>
        <w:rPr>
          <w:color w:val="072B62" w:themeColor="background2" w:themeShade="40"/>
          <w:sz w:val="24"/>
          <w:szCs w:val="24"/>
        </w:rPr>
        <w:t xml:space="preserve"> Anza College.</w:t>
      </w:r>
    </w:p>
    <w:p w:rsidR="001576CA" w:rsidRPr="00F90844" w:rsidRDefault="001576CA" w:rsidP="006C3389">
      <w:pPr>
        <w:shd w:val="clear" w:color="auto" w:fill="FFFFFF"/>
        <w:spacing w:after="200" w:line="253" w:lineRule="atLeast"/>
        <w:ind w:left="720"/>
        <w:rPr>
          <w:color w:val="072B62" w:themeColor="background2" w:themeShade="40"/>
          <w:sz w:val="24"/>
          <w:szCs w:val="24"/>
        </w:rPr>
      </w:pPr>
      <w:r w:rsidRPr="00F90844">
        <w:rPr>
          <w:color w:val="072B62" w:themeColor="background2" w:themeShade="40"/>
          <w:sz w:val="24"/>
          <w:szCs w:val="24"/>
        </w:rPr>
        <w:t>AB 705 requires that students are efficiently placed into pathway</w:t>
      </w:r>
      <w:r w:rsidR="006C3389">
        <w:rPr>
          <w:color w:val="072B62" w:themeColor="background2" w:themeShade="40"/>
          <w:sz w:val="24"/>
          <w:szCs w:val="24"/>
        </w:rPr>
        <w:t>s to a certificate or Associates Degree</w:t>
      </w:r>
      <w:r w:rsidRPr="00F90844">
        <w:rPr>
          <w:color w:val="072B62" w:themeColor="background2" w:themeShade="40"/>
          <w:sz w:val="24"/>
          <w:szCs w:val="24"/>
        </w:rPr>
        <w:t xml:space="preserve">. </w:t>
      </w:r>
      <w:r w:rsidR="006C3389">
        <w:rPr>
          <w:color w:val="072B62" w:themeColor="background2" w:themeShade="40"/>
          <w:sz w:val="24"/>
          <w:szCs w:val="24"/>
        </w:rPr>
        <w:t xml:space="preserve">  (T</w:t>
      </w:r>
      <w:r w:rsidR="00231376" w:rsidRPr="00F90844">
        <w:rPr>
          <w:color w:val="072B62" w:themeColor="background2" w:themeShade="40"/>
          <w:sz w:val="24"/>
          <w:szCs w:val="24"/>
        </w:rPr>
        <w:t xml:space="preserve">his placement should </w:t>
      </w:r>
      <w:r w:rsidR="006C3389">
        <w:rPr>
          <w:color w:val="072B62" w:themeColor="background2" w:themeShade="40"/>
          <w:sz w:val="24"/>
          <w:szCs w:val="24"/>
        </w:rPr>
        <w:t>be based on</w:t>
      </w:r>
      <w:r w:rsidR="00231376" w:rsidRPr="00F90844">
        <w:rPr>
          <w:color w:val="072B62" w:themeColor="background2" w:themeShade="40"/>
          <w:sz w:val="24"/>
          <w:szCs w:val="24"/>
        </w:rPr>
        <w:t xml:space="preserve"> multiple measures</w:t>
      </w:r>
      <w:r w:rsidR="004058D8">
        <w:rPr>
          <w:color w:val="072B62" w:themeColor="background2" w:themeShade="40"/>
          <w:sz w:val="24"/>
          <w:szCs w:val="24"/>
        </w:rPr>
        <w:t xml:space="preserve"> per Title 5 &amp; Student Success Act</w:t>
      </w:r>
      <w:r w:rsidR="00090A3B">
        <w:rPr>
          <w:color w:val="072B62" w:themeColor="background2" w:themeShade="40"/>
          <w:sz w:val="24"/>
          <w:szCs w:val="24"/>
        </w:rPr>
        <w:t xml:space="preserve"> 2012</w:t>
      </w:r>
      <w:r w:rsidR="00231376" w:rsidRPr="00F90844">
        <w:rPr>
          <w:color w:val="072B62" w:themeColor="background2" w:themeShade="40"/>
          <w:sz w:val="24"/>
          <w:szCs w:val="24"/>
        </w:rPr>
        <w:t>)</w:t>
      </w:r>
      <w:r w:rsidRPr="00F90844">
        <w:rPr>
          <w:color w:val="072B62" w:themeColor="background2" w:themeShade="40"/>
          <w:sz w:val="24"/>
          <w:szCs w:val="24"/>
        </w:rPr>
        <w:t xml:space="preserve"> </w:t>
      </w:r>
    </w:p>
    <w:p w:rsidR="008F3B34" w:rsidRPr="00090A3B" w:rsidRDefault="008F3B34" w:rsidP="008F3B34">
      <w:pPr>
        <w:pStyle w:val="ListParagraph"/>
        <w:numPr>
          <w:ilvl w:val="1"/>
          <w:numId w:val="1"/>
        </w:numPr>
        <w:shd w:val="clear" w:color="auto" w:fill="FFFFFF"/>
        <w:spacing w:after="200" w:line="253" w:lineRule="atLeast"/>
        <w:rPr>
          <w:b/>
          <w:color w:val="222222"/>
          <w:sz w:val="24"/>
          <w:szCs w:val="24"/>
        </w:rPr>
      </w:pPr>
      <w:r w:rsidRPr="00090A3B">
        <w:rPr>
          <w:b/>
          <w:color w:val="222222"/>
          <w:sz w:val="24"/>
          <w:szCs w:val="24"/>
        </w:rPr>
        <w:t>Comprehensive Adult Student Assessment Systems (CASAS)</w:t>
      </w:r>
      <w:r w:rsidR="00090A3B">
        <w:rPr>
          <w:b/>
          <w:color w:val="222222"/>
          <w:sz w:val="24"/>
          <w:szCs w:val="24"/>
        </w:rPr>
        <w:t xml:space="preserve"> - Overview</w:t>
      </w:r>
    </w:p>
    <w:p w:rsidR="008F3B34" w:rsidRPr="008F3B34" w:rsidRDefault="008F3B34" w:rsidP="008F3B34">
      <w:pPr>
        <w:spacing w:line="270" w:lineRule="atLeast"/>
        <w:ind w:left="1440"/>
        <w:rPr>
          <w:rFonts w:ascii="Arial" w:hAnsi="Arial" w:cs="Arial"/>
          <w:color w:val="363636"/>
          <w:sz w:val="18"/>
          <w:szCs w:val="18"/>
        </w:rPr>
      </w:pPr>
      <w:r w:rsidRPr="008F3B34">
        <w:rPr>
          <w:rFonts w:ascii="Arial" w:hAnsi="Arial" w:cs="Arial"/>
          <w:color w:val="363636"/>
          <w:sz w:val="18"/>
          <w:szCs w:val="18"/>
        </w:rPr>
        <w:t>CASAS assessments are approved and validated by worldwide government and education agencies including:</w:t>
      </w:r>
    </w:p>
    <w:p w:rsidR="008F3B34" w:rsidRPr="008F3B34" w:rsidRDefault="008F3B34" w:rsidP="008F3B34">
      <w:pPr>
        <w:pStyle w:val="ListParagraph"/>
        <w:numPr>
          <w:ilvl w:val="0"/>
          <w:numId w:val="12"/>
        </w:numPr>
        <w:spacing w:line="270" w:lineRule="atLeast"/>
        <w:rPr>
          <w:rFonts w:ascii="Arial" w:hAnsi="Arial" w:cs="Arial"/>
          <w:color w:val="363636"/>
          <w:sz w:val="18"/>
          <w:szCs w:val="18"/>
        </w:rPr>
      </w:pPr>
      <w:r w:rsidRPr="008F3B34">
        <w:rPr>
          <w:rFonts w:ascii="Arial" w:hAnsi="Arial" w:cs="Arial"/>
          <w:color w:val="363636"/>
          <w:sz w:val="18"/>
          <w:szCs w:val="18"/>
        </w:rPr>
        <w:t>United States Department of Education,</w:t>
      </w:r>
    </w:p>
    <w:p w:rsidR="008F3B34" w:rsidRPr="008F3B34" w:rsidRDefault="008F3B34" w:rsidP="008F3B34">
      <w:pPr>
        <w:pStyle w:val="ListParagraph"/>
        <w:numPr>
          <w:ilvl w:val="0"/>
          <w:numId w:val="12"/>
        </w:numPr>
        <w:spacing w:line="270" w:lineRule="atLeast"/>
        <w:rPr>
          <w:rFonts w:ascii="Arial" w:hAnsi="Arial" w:cs="Arial"/>
          <w:color w:val="363636"/>
          <w:sz w:val="18"/>
          <w:szCs w:val="18"/>
        </w:rPr>
      </w:pPr>
      <w:r w:rsidRPr="008F3B34">
        <w:rPr>
          <w:rFonts w:ascii="Arial" w:hAnsi="Arial" w:cs="Arial"/>
          <w:color w:val="363636"/>
          <w:sz w:val="18"/>
          <w:szCs w:val="18"/>
        </w:rPr>
        <w:t>United States Department of Labor,</w:t>
      </w:r>
    </w:p>
    <w:p w:rsidR="008F3B34" w:rsidRPr="008F3B34" w:rsidRDefault="008F3B34" w:rsidP="008F3B34">
      <w:pPr>
        <w:pStyle w:val="ListParagraph"/>
        <w:numPr>
          <w:ilvl w:val="0"/>
          <w:numId w:val="12"/>
        </w:numPr>
        <w:spacing w:line="270" w:lineRule="atLeast"/>
        <w:rPr>
          <w:rFonts w:ascii="Arial" w:hAnsi="Arial" w:cs="Arial"/>
          <w:color w:val="363636"/>
          <w:sz w:val="18"/>
          <w:szCs w:val="18"/>
        </w:rPr>
      </w:pPr>
      <w:r w:rsidRPr="008F3B34">
        <w:rPr>
          <w:rFonts w:ascii="Arial" w:hAnsi="Arial" w:cs="Arial"/>
          <w:color w:val="363636"/>
          <w:sz w:val="18"/>
          <w:szCs w:val="18"/>
        </w:rPr>
        <w:t>Singapore Workforce Development Agency, and</w:t>
      </w:r>
    </w:p>
    <w:p w:rsidR="008F3B34" w:rsidRPr="008F3B34" w:rsidRDefault="008F3B34" w:rsidP="008F3B34">
      <w:pPr>
        <w:pStyle w:val="ListParagraph"/>
        <w:numPr>
          <w:ilvl w:val="0"/>
          <w:numId w:val="12"/>
        </w:numPr>
        <w:spacing w:line="270" w:lineRule="atLeast"/>
        <w:rPr>
          <w:rFonts w:ascii="Arial" w:hAnsi="Arial" w:cs="Arial"/>
          <w:color w:val="363636"/>
          <w:sz w:val="18"/>
          <w:szCs w:val="18"/>
        </w:rPr>
      </w:pPr>
      <w:r w:rsidRPr="008F3B34">
        <w:rPr>
          <w:rFonts w:ascii="Arial" w:hAnsi="Arial" w:cs="Arial"/>
          <w:color w:val="363636"/>
          <w:sz w:val="18"/>
          <w:szCs w:val="18"/>
        </w:rPr>
        <w:t>El Salvador Technical Colleges.</w:t>
      </w:r>
    </w:p>
    <w:p w:rsidR="008F3B34" w:rsidRPr="008F3B34" w:rsidRDefault="008F3B34" w:rsidP="008F3B34">
      <w:pPr>
        <w:spacing w:line="270" w:lineRule="atLeast"/>
        <w:ind w:left="1440"/>
        <w:rPr>
          <w:rFonts w:ascii="Arial" w:hAnsi="Arial" w:cs="Arial"/>
          <w:color w:val="363636"/>
          <w:sz w:val="18"/>
          <w:szCs w:val="18"/>
        </w:rPr>
      </w:pPr>
      <w:r w:rsidRPr="008F3B34">
        <w:rPr>
          <w:rFonts w:ascii="Arial" w:hAnsi="Arial" w:cs="Arial"/>
          <w:color w:val="363636"/>
          <w:sz w:val="18"/>
          <w:szCs w:val="18"/>
        </w:rPr>
        <w:t>CASAS assessments are valid and reliable for both native and non-native speakers of English and assess the modalities of reading, math, listening, speaking and writing. CASAS tests can be administered on paper, by computer, and via the Internet. In addition to certifying basic skills attainment, CASAS measures learner progress on a standardized scale that ranges from the lowest literacy skills to high school exit and transition to postsecondary education and training.</w:t>
      </w:r>
    </w:p>
    <w:p w:rsidR="005958A2" w:rsidRDefault="008F3B34" w:rsidP="008F3B34">
      <w:pPr>
        <w:spacing w:line="270" w:lineRule="atLeast"/>
        <w:ind w:left="1440"/>
        <w:rPr>
          <w:rFonts w:ascii="Arial" w:hAnsi="Arial" w:cs="Arial"/>
          <w:color w:val="363636"/>
          <w:sz w:val="18"/>
          <w:szCs w:val="18"/>
        </w:rPr>
      </w:pPr>
      <w:r w:rsidRPr="008F3B34">
        <w:rPr>
          <w:rFonts w:ascii="Arial" w:hAnsi="Arial" w:cs="Arial"/>
          <w:color w:val="363636"/>
          <w:sz w:val="18"/>
          <w:szCs w:val="18"/>
        </w:rPr>
        <w:t xml:space="preserve">CASAS </w:t>
      </w:r>
      <w:r w:rsidR="005958A2">
        <w:rPr>
          <w:rFonts w:ascii="Arial" w:hAnsi="Arial" w:cs="Arial"/>
          <w:color w:val="363636"/>
          <w:sz w:val="18"/>
          <w:szCs w:val="18"/>
        </w:rPr>
        <w:t>test results can:</w:t>
      </w:r>
    </w:p>
    <w:p w:rsidR="005958A2" w:rsidRDefault="008F3B34" w:rsidP="005958A2">
      <w:pPr>
        <w:pStyle w:val="ListParagraph"/>
        <w:numPr>
          <w:ilvl w:val="0"/>
          <w:numId w:val="13"/>
        </w:numPr>
        <w:spacing w:line="270" w:lineRule="atLeast"/>
        <w:rPr>
          <w:rFonts w:ascii="Arial" w:hAnsi="Arial" w:cs="Arial"/>
          <w:color w:val="363636"/>
          <w:sz w:val="18"/>
          <w:szCs w:val="18"/>
        </w:rPr>
      </w:pPr>
      <w:r w:rsidRPr="005958A2">
        <w:rPr>
          <w:rFonts w:ascii="Arial" w:hAnsi="Arial" w:cs="Arial"/>
          <w:color w:val="363636"/>
          <w:sz w:val="18"/>
          <w:szCs w:val="18"/>
        </w:rPr>
        <w:t>track lo</w:t>
      </w:r>
      <w:r w:rsidR="005958A2">
        <w:rPr>
          <w:rFonts w:ascii="Arial" w:hAnsi="Arial" w:cs="Arial"/>
          <w:color w:val="363636"/>
          <w:sz w:val="18"/>
          <w:szCs w:val="18"/>
        </w:rPr>
        <w:t>ngitudinal progress</w:t>
      </w:r>
    </w:p>
    <w:p w:rsidR="005958A2" w:rsidRDefault="005958A2" w:rsidP="005958A2">
      <w:pPr>
        <w:pStyle w:val="ListParagraph"/>
        <w:numPr>
          <w:ilvl w:val="0"/>
          <w:numId w:val="13"/>
        </w:numPr>
        <w:spacing w:line="270" w:lineRule="atLeast"/>
        <w:rPr>
          <w:rFonts w:ascii="Arial" w:hAnsi="Arial" w:cs="Arial"/>
          <w:color w:val="363636"/>
          <w:sz w:val="18"/>
          <w:szCs w:val="18"/>
        </w:rPr>
      </w:pPr>
      <w:r>
        <w:rPr>
          <w:rFonts w:ascii="Arial" w:hAnsi="Arial" w:cs="Arial"/>
          <w:color w:val="363636"/>
          <w:sz w:val="18"/>
          <w:szCs w:val="18"/>
        </w:rPr>
        <w:lastRenderedPageBreak/>
        <w:t>c</w:t>
      </w:r>
      <w:r w:rsidR="008F3B34" w:rsidRPr="005958A2">
        <w:rPr>
          <w:rFonts w:ascii="Arial" w:hAnsi="Arial" w:cs="Arial"/>
          <w:color w:val="363636"/>
          <w:sz w:val="18"/>
          <w:szCs w:val="18"/>
        </w:rPr>
        <w:t xml:space="preserve">ertify attainment of </w:t>
      </w:r>
      <w:r>
        <w:rPr>
          <w:rFonts w:ascii="Arial" w:hAnsi="Arial" w:cs="Arial"/>
          <w:color w:val="363636"/>
          <w:sz w:val="18"/>
          <w:szCs w:val="18"/>
        </w:rPr>
        <w:t>benchmark levels of proficiency</w:t>
      </w:r>
    </w:p>
    <w:p w:rsidR="008F3B34" w:rsidRPr="005958A2" w:rsidRDefault="008F3B34" w:rsidP="005958A2">
      <w:pPr>
        <w:pStyle w:val="ListParagraph"/>
        <w:numPr>
          <w:ilvl w:val="0"/>
          <w:numId w:val="13"/>
        </w:numPr>
        <w:spacing w:line="270" w:lineRule="atLeast"/>
        <w:rPr>
          <w:rFonts w:ascii="Arial" w:hAnsi="Arial" w:cs="Arial"/>
          <w:color w:val="363636"/>
          <w:sz w:val="18"/>
          <w:szCs w:val="18"/>
        </w:rPr>
      </w:pPr>
      <w:r w:rsidRPr="005958A2">
        <w:rPr>
          <w:rFonts w:ascii="Arial" w:hAnsi="Arial" w:cs="Arial"/>
          <w:color w:val="363636"/>
          <w:sz w:val="18"/>
          <w:szCs w:val="18"/>
        </w:rPr>
        <w:t>provide an international standardized benchmark system for certifying work-related basic skills and English-language proficiency.</w:t>
      </w:r>
    </w:p>
    <w:p w:rsidR="008F3B34" w:rsidRPr="008F3B34" w:rsidRDefault="008F3B34" w:rsidP="005958A2">
      <w:pPr>
        <w:pStyle w:val="ListParagraph"/>
        <w:shd w:val="clear" w:color="auto" w:fill="FFFFFF"/>
        <w:spacing w:after="200" w:line="253" w:lineRule="atLeast"/>
        <w:ind w:left="1440"/>
        <w:rPr>
          <w:color w:val="222222"/>
          <w:sz w:val="24"/>
          <w:szCs w:val="24"/>
        </w:rPr>
      </w:pPr>
    </w:p>
    <w:p w:rsidR="005958A2" w:rsidRPr="006B728F" w:rsidRDefault="005958A2" w:rsidP="008F3B34">
      <w:pPr>
        <w:pStyle w:val="ListParagraph"/>
        <w:numPr>
          <w:ilvl w:val="0"/>
          <w:numId w:val="1"/>
        </w:numPr>
        <w:shd w:val="clear" w:color="auto" w:fill="FFFFFF"/>
        <w:spacing w:line="253" w:lineRule="atLeast"/>
        <w:rPr>
          <w:b/>
          <w:color w:val="222222"/>
        </w:rPr>
      </w:pPr>
      <w:r w:rsidRPr="00090A3B">
        <w:rPr>
          <w:b/>
          <w:color w:val="222222"/>
          <w:sz w:val="24"/>
          <w:szCs w:val="24"/>
        </w:rPr>
        <w:t xml:space="preserve">Review </w:t>
      </w:r>
      <w:r w:rsidR="008F3B34" w:rsidRPr="00090A3B">
        <w:rPr>
          <w:b/>
          <w:color w:val="222222"/>
          <w:sz w:val="24"/>
          <w:szCs w:val="24"/>
        </w:rPr>
        <w:t xml:space="preserve">CASAS </w:t>
      </w:r>
      <w:r w:rsidRPr="00090A3B">
        <w:rPr>
          <w:b/>
          <w:color w:val="222222"/>
          <w:sz w:val="24"/>
          <w:szCs w:val="24"/>
        </w:rPr>
        <w:t>Assessment</w:t>
      </w:r>
      <w:r w:rsidR="00090A3B">
        <w:rPr>
          <w:b/>
          <w:color w:val="222222"/>
          <w:sz w:val="24"/>
          <w:szCs w:val="24"/>
        </w:rPr>
        <w:t xml:space="preserve"> – to better understand standardized assessments used by Adult Education system</w:t>
      </w:r>
      <w:r w:rsidR="001664BF">
        <w:rPr>
          <w:b/>
          <w:color w:val="222222"/>
          <w:sz w:val="24"/>
          <w:szCs w:val="24"/>
        </w:rPr>
        <w:t>-</w:t>
      </w:r>
      <w:r w:rsidR="00090A3B">
        <w:rPr>
          <w:b/>
          <w:color w:val="222222"/>
          <w:sz w:val="24"/>
          <w:szCs w:val="24"/>
        </w:rPr>
        <w:t>wide that could potentially serve as multiple measures for placement at CC</w:t>
      </w:r>
    </w:p>
    <w:p w:rsidR="006B728F" w:rsidRPr="00090A3B" w:rsidRDefault="006B728F" w:rsidP="006B728F">
      <w:pPr>
        <w:pStyle w:val="ListParagraph"/>
        <w:shd w:val="clear" w:color="auto" w:fill="FFFFFF"/>
        <w:spacing w:line="253" w:lineRule="atLeast"/>
        <w:rPr>
          <w:b/>
          <w:color w:val="222222"/>
        </w:rPr>
      </w:pPr>
    </w:p>
    <w:p w:rsidR="00231376" w:rsidRPr="00231376" w:rsidRDefault="008F3B34" w:rsidP="005958A2">
      <w:pPr>
        <w:pStyle w:val="ListParagraph"/>
        <w:numPr>
          <w:ilvl w:val="1"/>
          <w:numId w:val="1"/>
        </w:numPr>
        <w:shd w:val="clear" w:color="auto" w:fill="FFFFFF"/>
        <w:spacing w:line="253" w:lineRule="atLeast"/>
        <w:rPr>
          <w:color w:val="222222"/>
        </w:rPr>
      </w:pPr>
      <w:r w:rsidRPr="008F3B34">
        <w:rPr>
          <w:color w:val="222222"/>
          <w:sz w:val="24"/>
          <w:szCs w:val="24"/>
        </w:rPr>
        <w:t>Reading packet</w:t>
      </w:r>
      <w:r w:rsidR="00231376">
        <w:rPr>
          <w:color w:val="222222"/>
          <w:sz w:val="24"/>
          <w:szCs w:val="24"/>
        </w:rPr>
        <w:t xml:space="preserve">  </w:t>
      </w:r>
    </w:p>
    <w:p w:rsidR="005958A2" w:rsidRPr="00F90844" w:rsidRDefault="00231376" w:rsidP="00231376">
      <w:pPr>
        <w:pStyle w:val="ListParagraph"/>
        <w:shd w:val="clear" w:color="auto" w:fill="FFFFFF"/>
        <w:spacing w:line="253" w:lineRule="atLeast"/>
        <w:ind w:left="1440"/>
        <w:rPr>
          <w:color w:val="072B62" w:themeColor="background2" w:themeShade="40"/>
        </w:rPr>
      </w:pPr>
      <w:r w:rsidRPr="00F90844">
        <w:rPr>
          <w:color w:val="072B62" w:themeColor="background2" w:themeShade="40"/>
          <w:sz w:val="24"/>
          <w:szCs w:val="24"/>
        </w:rPr>
        <w:t>(</w:t>
      </w:r>
      <w:proofErr w:type="gramStart"/>
      <w:r w:rsidRPr="00F90844">
        <w:rPr>
          <w:color w:val="072B62" w:themeColor="background2" w:themeShade="40"/>
          <w:sz w:val="24"/>
          <w:szCs w:val="24"/>
        </w:rPr>
        <w:t>see</w:t>
      </w:r>
      <w:proofErr w:type="gramEnd"/>
      <w:r w:rsidRPr="00F90844">
        <w:rPr>
          <w:color w:val="072B62" w:themeColor="background2" w:themeShade="40"/>
          <w:sz w:val="24"/>
          <w:szCs w:val="24"/>
        </w:rPr>
        <w:t xml:space="preserve"> attached)  Looked at the level descriptors, discussed scoring, general exit scores from ESL in the 235-245 level, from GED 245-260 level.  Also, GED students leave with a GED transcript and a</w:t>
      </w:r>
      <w:r w:rsidR="00090A3B">
        <w:rPr>
          <w:color w:val="072B62" w:themeColor="background2" w:themeShade="40"/>
          <w:sz w:val="24"/>
          <w:szCs w:val="24"/>
        </w:rPr>
        <w:t xml:space="preserve">n official Language Arts score -- </w:t>
      </w:r>
      <w:r w:rsidRPr="00F90844">
        <w:rPr>
          <w:color w:val="072B62" w:themeColor="background2" w:themeShade="40"/>
          <w:sz w:val="24"/>
          <w:szCs w:val="24"/>
        </w:rPr>
        <w:t xml:space="preserve">they are closer to being ready for general </w:t>
      </w:r>
      <w:proofErr w:type="spellStart"/>
      <w:proofErr w:type="gramStart"/>
      <w:r w:rsidRPr="00F90844">
        <w:rPr>
          <w:color w:val="072B62" w:themeColor="background2" w:themeShade="40"/>
          <w:sz w:val="24"/>
          <w:szCs w:val="24"/>
        </w:rPr>
        <w:t>ed</w:t>
      </w:r>
      <w:proofErr w:type="spellEnd"/>
      <w:proofErr w:type="gramEnd"/>
      <w:r w:rsidRPr="00F90844">
        <w:rPr>
          <w:color w:val="072B62" w:themeColor="background2" w:themeShade="40"/>
          <w:sz w:val="24"/>
          <w:szCs w:val="24"/>
        </w:rPr>
        <w:t>, but English Learners might still benefit from the most advanced ESL classes at De Anza</w:t>
      </w:r>
      <w:r w:rsidR="00090A3B">
        <w:rPr>
          <w:color w:val="072B62" w:themeColor="background2" w:themeShade="40"/>
          <w:sz w:val="24"/>
          <w:szCs w:val="24"/>
        </w:rPr>
        <w:t>,</w:t>
      </w:r>
      <w:r w:rsidRPr="00F90844">
        <w:rPr>
          <w:color w:val="072B62" w:themeColor="background2" w:themeShade="40"/>
          <w:sz w:val="24"/>
          <w:szCs w:val="24"/>
        </w:rPr>
        <w:t xml:space="preserve"> especially ESL 5 which is equivalent to English 1A.</w:t>
      </w:r>
    </w:p>
    <w:p w:rsidR="005958A2" w:rsidRPr="00231376" w:rsidRDefault="00AD3F3F" w:rsidP="005958A2">
      <w:pPr>
        <w:pStyle w:val="ListParagraph"/>
        <w:numPr>
          <w:ilvl w:val="1"/>
          <w:numId w:val="1"/>
        </w:numPr>
        <w:shd w:val="clear" w:color="auto" w:fill="FFFFFF"/>
        <w:spacing w:line="253" w:lineRule="atLeast"/>
        <w:rPr>
          <w:color w:val="222222"/>
        </w:rPr>
      </w:pPr>
      <w:r>
        <w:rPr>
          <w:color w:val="222222"/>
          <w:sz w:val="24"/>
          <w:szCs w:val="24"/>
        </w:rPr>
        <w:t>Writing p</w:t>
      </w:r>
      <w:r w:rsidR="008F3B34" w:rsidRPr="005958A2">
        <w:rPr>
          <w:color w:val="222222"/>
          <w:sz w:val="24"/>
          <w:szCs w:val="24"/>
        </w:rPr>
        <w:t>acket (including student samples)</w:t>
      </w:r>
    </w:p>
    <w:p w:rsidR="00231376" w:rsidRPr="00F90844" w:rsidRDefault="00231376" w:rsidP="00231376">
      <w:pPr>
        <w:pStyle w:val="ListParagraph"/>
        <w:shd w:val="clear" w:color="auto" w:fill="FFFFFF"/>
        <w:spacing w:line="253" w:lineRule="atLeast"/>
        <w:ind w:left="1440"/>
        <w:rPr>
          <w:color w:val="072B62" w:themeColor="background2" w:themeShade="40"/>
        </w:rPr>
      </w:pPr>
      <w:r w:rsidRPr="00F90844">
        <w:rPr>
          <w:color w:val="072B62" w:themeColor="background2" w:themeShade="40"/>
          <w:sz w:val="24"/>
          <w:szCs w:val="24"/>
        </w:rPr>
        <w:t xml:space="preserve">Palo Alto has been looking into using the rubric more formally with a CASAS test and the functional writing assessment.   They will be piloting this in their writing academy.   They will report back in the future. </w:t>
      </w:r>
      <w:r w:rsidR="00E157A4" w:rsidRPr="00F90844">
        <w:rPr>
          <w:color w:val="072B62" w:themeColor="background2" w:themeShade="40"/>
          <w:sz w:val="24"/>
          <w:szCs w:val="24"/>
        </w:rPr>
        <w:t xml:space="preserve">  Palo Alto’s writing academy has a goal of preparing students to be able to enter English 1A directly</w:t>
      </w:r>
    </w:p>
    <w:p w:rsidR="008F3B34" w:rsidRPr="00F90844" w:rsidRDefault="005958A2" w:rsidP="005958A2">
      <w:pPr>
        <w:pStyle w:val="ListParagraph"/>
        <w:numPr>
          <w:ilvl w:val="1"/>
          <w:numId w:val="1"/>
        </w:numPr>
        <w:shd w:val="clear" w:color="auto" w:fill="FFFFFF"/>
        <w:spacing w:line="253" w:lineRule="atLeast"/>
        <w:rPr>
          <w:color w:val="222222"/>
        </w:rPr>
      </w:pPr>
      <w:r>
        <w:rPr>
          <w:color w:val="222222"/>
          <w:sz w:val="24"/>
          <w:szCs w:val="24"/>
        </w:rPr>
        <w:t xml:space="preserve">Review </w:t>
      </w:r>
      <w:r w:rsidR="00AD3F3F">
        <w:rPr>
          <w:color w:val="222222"/>
          <w:sz w:val="24"/>
          <w:szCs w:val="24"/>
        </w:rPr>
        <w:t xml:space="preserve">adult </w:t>
      </w:r>
      <w:proofErr w:type="spellStart"/>
      <w:r w:rsidR="00AD3F3F">
        <w:rPr>
          <w:color w:val="222222"/>
          <w:sz w:val="24"/>
          <w:szCs w:val="24"/>
        </w:rPr>
        <w:t>e</w:t>
      </w:r>
      <w:r>
        <w:rPr>
          <w:color w:val="222222"/>
          <w:sz w:val="24"/>
          <w:szCs w:val="24"/>
        </w:rPr>
        <w:t>d</w:t>
      </w:r>
      <w:proofErr w:type="spellEnd"/>
      <w:r>
        <w:rPr>
          <w:color w:val="222222"/>
          <w:sz w:val="24"/>
          <w:szCs w:val="24"/>
        </w:rPr>
        <w:t xml:space="preserve"> student writing samples evaluated using CASAS writing rubric</w:t>
      </w:r>
    </w:p>
    <w:p w:rsidR="00F90844" w:rsidRPr="00F90844" w:rsidRDefault="00F90844" w:rsidP="00F90844">
      <w:pPr>
        <w:shd w:val="clear" w:color="auto" w:fill="FFFFFF"/>
        <w:spacing w:line="253" w:lineRule="atLeast"/>
        <w:ind w:left="1080"/>
        <w:rPr>
          <w:color w:val="072B62" w:themeColor="background2" w:themeShade="40"/>
        </w:rPr>
      </w:pPr>
      <w:r w:rsidRPr="00F90844">
        <w:rPr>
          <w:color w:val="072B62" w:themeColor="background2" w:themeShade="40"/>
        </w:rPr>
        <w:t>distributed</w:t>
      </w:r>
    </w:p>
    <w:p w:rsidR="005958A2" w:rsidRPr="005958A2" w:rsidRDefault="005958A2" w:rsidP="005958A2">
      <w:pPr>
        <w:pStyle w:val="ListParagraph"/>
        <w:shd w:val="clear" w:color="auto" w:fill="FFFFFF"/>
        <w:spacing w:after="200" w:line="253" w:lineRule="atLeast"/>
        <w:rPr>
          <w:color w:val="222222"/>
        </w:rPr>
      </w:pPr>
    </w:p>
    <w:p w:rsidR="00E95C07" w:rsidRPr="00090A3B" w:rsidRDefault="005958A2" w:rsidP="008F3B34">
      <w:pPr>
        <w:pStyle w:val="ListParagraph"/>
        <w:numPr>
          <w:ilvl w:val="0"/>
          <w:numId w:val="1"/>
        </w:numPr>
        <w:shd w:val="clear" w:color="auto" w:fill="FFFFFF"/>
        <w:spacing w:after="200" w:line="253" w:lineRule="atLeast"/>
        <w:rPr>
          <w:b/>
          <w:color w:val="222222"/>
        </w:rPr>
      </w:pPr>
      <w:r w:rsidRPr="00090A3B">
        <w:rPr>
          <w:b/>
          <w:color w:val="222222"/>
          <w:sz w:val="24"/>
          <w:szCs w:val="24"/>
        </w:rPr>
        <w:t>De Anza P</w:t>
      </w:r>
      <w:r w:rsidR="008F3B34" w:rsidRPr="00090A3B">
        <w:rPr>
          <w:b/>
          <w:color w:val="222222"/>
          <w:sz w:val="24"/>
          <w:szCs w:val="24"/>
        </w:rPr>
        <w:t>lacement process</w:t>
      </w:r>
      <w:r w:rsidRPr="00090A3B">
        <w:rPr>
          <w:b/>
          <w:color w:val="222222"/>
          <w:sz w:val="24"/>
          <w:szCs w:val="24"/>
        </w:rPr>
        <w:t xml:space="preserve"> overview</w:t>
      </w:r>
    </w:p>
    <w:p w:rsidR="00E95C07" w:rsidRPr="006B728F" w:rsidRDefault="00E95C07" w:rsidP="006B728F">
      <w:pPr>
        <w:pStyle w:val="ListParagraph"/>
        <w:shd w:val="clear" w:color="auto" w:fill="FFFFFF"/>
        <w:spacing w:after="200" w:line="253" w:lineRule="atLeast"/>
        <w:rPr>
          <w:color w:val="072B62" w:themeColor="background2" w:themeShade="40"/>
        </w:rPr>
      </w:pPr>
      <w:r w:rsidRPr="00F90844">
        <w:rPr>
          <w:color w:val="072B62" w:themeColor="background2" w:themeShade="40"/>
          <w:sz w:val="24"/>
          <w:szCs w:val="24"/>
        </w:rPr>
        <w:t>De Anza currently uses a 30 minute writing prompt scored by a school designed rubric.  They pla</w:t>
      </w:r>
      <w:r w:rsidR="00F90844" w:rsidRPr="00F90844">
        <w:rPr>
          <w:color w:val="072B62" w:themeColor="background2" w:themeShade="40"/>
          <w:sz w:val="24"/>
          <w:szCs w:val="24"/>
        </w:rPr>
        <w:t>n to continue using this prompt/rubric for at least two more years.</w:t>
      </w:r>
      <w:r w:rsidRPr="00F90844">
        <w:rPr>
          <w:color w:val="072B62" w:themeColor="background2" w:themeShade="40"/>
          <w:sz w:val="24"/>
          <w:szCs w:val="24"/>
        </w:rPr>
        <w:t xml:space="preserve">  They also use a CELSA test which is a reading assessment.  They are interested in collecting CASAS scores to see if those scores and the writing sample could be used for placement (perhaps in lieu of the CELSA)  A process to share prompts given at adult schools as well as  information about CASAS scores needs to be developed. </w:t>
      </w:r>
      <w:r w:rsidR="00E157A4" w:rsidRPr="00F90844">
        <w:rPr>
          <w:color w:val="072B62" w:themeColor="background2" w:themeShade="40"/>
          <w:sz w:val="24"/>
          <w:szCs w:val="24"/>
        </w:rPr>
        <w:t xml:space="preserve">  A student exit record </w:t>
      </w:r>
      <w:r w:rsidR="006B728F">
        <w:rPr>
          <w:color w:val="072B62" w:themeColor="background2" w:themeShade="40"/>
          <w:sz w:val="24"/>
          <w:szCs w:val="24"/>
        </w:rPr>
        <w:t xml:space="preserve">from Adult Ed </w:t>
      </w:r>
      <w:r w:rsidR="00E157A4" w:rsidRPr="00F90844">
        <w:rPr>
          <w:color w:val="072B62" w:themeColor="background2" w:themeShade="40"/>
          <w:sz w:val="24"/>
          <w:szCs w:val="24"/>
        </w:rPr>
        <w:t>needs to be designed</w:t>
      </w:r>
      <w:r w:rsidR="001664BF">
        <w:rPr>
          <w:color w:val="072B62" w:themeColor="background2" w:themeShade="40"/>
          <w:sz w:val="24"/>
          <w:szCs w:val="24"/>
        </w:rPr>
        <w:t>.</w:t>
      </w:r>
      <w:r w:rsidRPr="00F90844">
        <w:rPr>
          <w:color w:val="072B62" w:themeColor="background2" w:themeShade="40"/>
          <w:sz w:val="24"/>
          <w:szCs w:val="24"/>
        </w:rPr>
        <w:t xml:space="preserve">   The hope would be</w:t>
      </w:r>
      <w:r w:rsidR="001664BF">
        <w:rPr>
          <w:color w:val="072B62" w:themeColor="background2" w:themeShade="40"/>
          <w:sz w:val="24"/>
          <w:szCs w:val="24"/>
        </w:rPr>
        <w:t xml:space="preserve"> to remove barriers for students</w:t>
      </w:r>
      <w:r w:rsidRPr="00F90844">
        <w:rPr>
          <w:color w:val="072B62" w:themeColor="background2" w:themeShade="40"/>
          <w:sz w:val="24"/>
          <w:szCs w:val="24"/>
        </w:rPr>
        <w:t xml:space="preserve"> </w:t>
      </w:r>
      <w:r w:rsidR="001664BF">
        <w:rPr>
          <w:color w:val="072B62" w:themeColor="background2" w:themeShade="40"/>
          <w:sz w:val="24"/>
          <w:szCs w:val="24"/>
        </w:rPr>
        <w:t xml:space="preserve">by placing adult </w:t>
      </w:r>
      <w:proofErr w:type="spellStart"/>
      <w:proofErr w:type="gramStart"/>
      <w:r w:rsidR="001664BF">
        <w:rPr>
          <w:color w:val="072B62" w:themeColor="background2" w:themeShade="40"/>
          <w:sz w:val="24"/>
          <w:szCs w:val="24"/>
        </w:rPr>
        <w:t>ed</w:t>
      </w:r>
      <w:proofErr w:type="spellEnd"/>
      <w:proofErr w:type="gramEnd"/>
      <w:r w:rsidR="001664BF">
        <w:rPr>
          <w:color w:val="072B62" w:themeColor="background2" w:themeShade="40"/>
          <w:sz w:val="24"/>
          <w:szCs w:val="24"/>
        </w:rPr>
        <w:t xml:space="preserve"> students </w:t>
      </w:r>
      <w:r w:rsidRPr="00F90844">
        <w:rPr>
          <w:color w:val="072B62" w:themeColor="background2" w:themeShade="40"/>
          <w:sz w:val="24"/>
          <w:szCs w:val="24"/>
        </w:rPr>
        <w:t>efficiently</w:t>
      </w:r>
      <w:r w:rsidR="006B728F">
        <w:rPr>
          <w:color w:val="072B62" w:themeColor="background2" w:themeShade="40"/>
          <w:sz w:val="24"/>
          <w:szCs w:val="24"/>
        </w:rPr>
        <w:t xml:space="preserve"> into CC classes/programs</w:t>
      </w:r>
      <w:r w:rsidR="001664BF">
        <w:rPr>
          <w:color w:val="072B62" w:themeColor="background2" w:themeShade="40"/>
          <w:sz w:val="24"/>
          <w:szCs w:val="24"/>
        </w:rPr>
        <w:t>.  It would be optimal to</w:t>
      </w:r>
      <w:r w:rsidRPr="00F90844">
        <w:rPr>
          <w:color w:val="072B62" w:themeColor="background2" w:themeShade="40"/>
          <w:sz w:val="24"/>
          <w:szCs w:val="24"/>
        </w:rPr>
        <w:t xml:space="preserve"> get that information while </w:t>
      </w:r>
      <w:r w:rsidR="001664BF">
        <w:rPr>
          <w:color w:val="072B62" w:themeColor="background2" w:themeShade="40"/>
          <w:sz w:val="24"/>
          <w:szCs w:val="24"/>
        </w:rPr>
        <w:t xml:space="preserve">the student is </w:t>
      </w:r>
      <w:r w:rsidRPr="00F90844">
        <w:rPr>
          <w:color w:val="072B62" w:themeColor="background2" w:themeShade="40"/>
          <w:sz w:val="24"/>
          <w:szCs w:val="24"/>
        </w:rPr>
        <w:t xml:space="preserve">still attending the adult schools prior to transition.  PAUSD Adult School will give </w:t>
      </w:r>
      <w:r w:rsidR="006B728F">
        <w:rPr>
          <w:color w:val="072B62" w:themeColor="background2" w:themeShade="40"/>
          <w:sz w:val="24"/>
          <w:szCs w:val="24"/>
        </w:rPr>
        <w:t>De Anza’s writing</w:t>
      </w:r>
      <w:r w:rsidRPr="00F90844">
        <w:rPr>
          <w:color w:val="072B62" w:themeColor="background2" w:themeShade="40"/>
          <w:sz w:val="24"/>
          <w:szCs w:val="24"/>
        </w:rPr>
        <w:t xml:space="preserve"> prompt to current writing academy students and send results to De</w:t>
      </w:r>
      <w:r w:rsidR="006B728F">
        <w:rPr>
          <w:color w:val="072B62" w:themeColor="background2" w:themeShade="40"/>
          <w:sz w:val="24"/>
          <w:szCs w:val="24"/>
        </w:rPr>
        <w:t xml:space="preserve"> </w:t>
      </w:r>
      <w:r w:rsidRPr="00F90844">
        <w:rPr>
          <w:color w:val="072B62" w:themeColor="background2" w:themeShade="40"/>
          <w:sz w:val="24"/>
          <w:szCs w:val="24"/>
        </w:rPr>
        <w:t>Anza.  This will allow for some data collection</w:t>
      </w:r>
      <w:r w:rsidR="00F90844" w:rsidRPr="00F90844">
        <w:rPr>
          <w:color w:val="072B62" w:themeColor="background2" w:themeShade="40"/>
          <w:sz w:val="24"/>
          <w:szCs w:val="24"/>
        </w:rPr>
        <w:t xml:space="preserve"> and</w:t>
      </w:r>
      <w:r w:rsidR="006B728F">
        <w:rPr>
          <w:color w:val="072B62" w:themeColor="background2" w:themeShade="40"/>
          <w:sz w:val="24"/>
          <w:szCs w:val="24"/>
        </w:rPr>
        <w:t xml:space="preserve"> foster</w:t>
      </w:r>
      <w:r w:rsidR="00F90844" w:rsidRPr="00F90844">
        <w:rPr>
          <w:color w:val="072B62" w:themeColor="background2" w:themeShade="40"/>
          <w:sz w:val="24"/>
          <w:szCs w:val="24"/>
        </w:rPr>
        <w:t xml:space="preserve"> </w:t>
      </w:r>
      <w:r w:rsidRPr="00F90844">
        <w:rPr>
          <w:color w:val="072B62" w:themeColor="background2" w:themeShade="40"/>
          <w:sz w:val="24"/>
          <w:szCs w:val="24"/>
        </w:rPr>
        <w:t>better understanding between school</w:t>
      </w:r>
      <w:r w:rsidR="006B728F">
        <w:rPr>
          <w:color w:val="072B62" w:themeColor="background2" w:themeShade="40"/>
          <w:sz w:val="24"/>
          <w:szCs w:val="24"/>
        </w:rPr>
        <w:t xml:space="preserve"> </w:t>
      </w:r>
      <w:r w:rsidRPr="00F90844">
        <w:rPr>
          <w:color w:val="072B62" w:themeColor="background2" w:themeShade="40"/>
          <w:sz w:val="24"/>
          <w:szCs w:val="24"/>
        </w:rPr>
        <w:t>s</w:t>
      </w:r>
      <w:r w:rsidR="006B728F">
        <w:rPr>
          <w:color w:val="072B62" w:themeColor="background2" w:themeShade="40"/>
          <w:sz w:val="24"/>
          <w:szCs w:val="24"/>
        </w:rPr>
        <w:t>ystems</w:t>
      </w:r>
      <w:r w:rsidRPr="00F90844">
        <w:rPr>
          <w:color w:val="072B62" w:themeColor="background2" w:themeShade="40"/>
          <w:sz w:val="24"/>
          <w:szCs w:val="24"/>
        </w:rPr>
        <w:t>.</w:t>
      </w:r>
    </w:p>
    <w:p w:rsidR="005958A2" w:rsidRPr="005958A2" w:rsidRDefault="005958A2" w:rsidP="005958A2">
      <w:pPr>
        <w:pStyle w:val="ListParagraph"/>
        <w:shd w:val="clear" w:color="auto" w:fill="FFFFFF"/>
        <w:spacing w:after="200" w:line="253" w:lineRule="atLeast"/>
        <w:rPr>
          <w:color w:val="222222"/>
        </w:rPr>
      </w:pPr>
    </w:p>
    <w:p w:rsidR="008F3B34" w:rsidRPr="006B728F" w:rsidRDefault="005958A2" w:rsidP="008F3B34">
      <w:pPr>
        <w:pStyle w:val="ListParagraph"/>
        <w:numPr>
          <w:ilvl w:val="0"/>
          <w:numId w:val="1"/>
        </w:numPr>
        <w:shd w:val="clear" w:color="auto" w:fill="FFFFFF"/>
        <w:spacing w:after="200" w:line="253" w:lineRule="atLeast"/>
        <w:rPr>
          <w:b/>
          <w:color w:val="222222"/>
        </w:rPr>
      </w:pPr>
      <w:r w:rsidRPr="006B728F">
        <w:rPr>
          <w:b/>
          <w:color w:val="222222"/>
          <w:sz w:val="24"/>
          <w:szCs w:val="24"/>
        </w:rPr>
        <w:t>De Anza current ESL course sequence overview</w:t>
      </w:r>
    </w:p>
    <w:p w:rsidR="00E95C07" w:rsidRPr="00F90844" w:rsidRDefault="00E95C07" w:rsidP="00E95C07">
      <w:pPr>
        <w:pStyle w:val="ListParagraph"/>
        <w:shd w:val="clear" w:color="auto" w:fill="FFFFFF"/>
        <w:spacing w:after="200" w:line="253" w:lineRule="atLeast"/>
        <w:rPr>
          <w:color w:val="072B62" w:themeColor="background2" w:themeShade="40"/>
          <w:sz w:val="24"/>
          <w:szCs w:val="24"/>
        </w:rPr>
      </w:pPr>
      <w:r w:rsidRPr="00F90844">
        <w:rPr>
          <w:color w:val="072B62" w:themeColor="background2" w:themeShade="40"/>
          <w:sz w:val="24"/>
          <w:szCs w:val="24"/>
        </w:rPr>
        <w:t>De Anza has a 7 level ESL program.  They are currently offering 6 classes as they are not offering ESL 200 high beginning.  (</w:t>
      </w:r>
      <w:proofErr w:type="gramStart"/>
      <w:r w:rsidRPr="00F90844">
        <w:rPr>
          <w:color w:val="072B62" w:themeColor="background2" w:themeShade="40"/>
          <w:sz w:val="24"/>
          <w:szCs w:val="24"/>
        </w:rPr>
        <w:t>see</w:t>
      </w:r>
      <w:proofErr w:type="gramEnd"/>
      <w:r w:rsidRPr="00F90844">
        <w:rPr>
          <w:color w:val="072B62" w:themeColor="background2" w:themeShade="40"/>
          <w:sz w:val="24"/>
          <w:szCs w:val="24"/>
        </w:rPr>
        <w:t xml:space="preserve"> attached De</w:t>
      </w:r>
      <w:r w:rsidR="006B728F">
        <w:rPr>
          <w:color w:val="072B62" w:themeColor="background2" w:themeShade="40"/>
          <w:sz w:val="24"/>
          <w:szCs w:val="24"/>
        </w:rPr>
        <w:t xml:space="preserve"> </w:t>
      </w:r>
      <w:r w:rsidRPr="00F90844">
        <w:rPr>
          <w:color w:val="072B62" w:themeColor="background2" w:themeShade="40"/>
          <w:sz w:val="24"/>
          <w:szCs w:val="24"/>
        </w:rPr>
        <w:t>Anza information)</w:t>
      </w:r>
    </w:p>
    <w:p w:rsidR="00E157A4" w:rsidRPr="00F90844" w:rsidRDefault="00E157A4" w:rsidP="00E95C07">
      <w:pPr>
        <w:pStyle w:val="ListParagraph"/>
        <w:shd w:val="clear" w:color="auto" w:fill="FFFFFF"/>
        <w:spacing w:after="200" w:line="253" w:lineRule="atLeast"/>
        <w:rPr>
          <w:color w:val="072B62" w:themeColor="background2" w:themeShade="40"/>
        </w:rPr>
      </w:pPr>
      <w:r w:rsidRPr="00F90844">
        <w:rPr>
          <w:color w:val="072B62" w:themeColor="background2" w:themeShade="40"/>
          <w:sz w:val="24"/>
          <w:szCs w:val="24"/>
        </w:rPr>
        <w:t>Concern was expressed about the number of courses students would need to complete prior to starting classes for which the credits count towards a degree or certificate.</w:t>
      </w:r>
    </w:p>
    <w:p w:rsidR="005958A2" w:rsidRPr="005958A2" w:rsidRDefault="005958A2" w:rsidP="005958A2">
      <w:pPr>
        <w:pStyle w:val="ListParagraph"/>
        <w:rPr>
          <w:color w:val="222222"/>
        </w:rPr>
      </w:pPr>
    </w:p>
    <w:p w:rsidR="005958A2" w:rsidRPr="008F3B34" w:rsidRDefault="005958A2" w:rsidP="005958A2">
      <w:pPr>
        <w:pStyle w:val="ListParagraph"/>
        <w:shd w:val="clear" w:color="auto" w:fill="FFFFFF"/>
        <w:spacing w:after="200" w:line="253" w:lineRule="atLeast"/>
        <w:rPr>
          <w:color w:val="222222"/>
        </w:rPr>
      </w:pPr>
    </w:p>
    <w:p w:rsidR="008F3B34" w:rsidRPr="006B728F" w:rsidRDefault="008F3B34" w:rsidP="005958A2">
      <w:pPr>
        <w:pStyle w:val="ListParagraph"/>
        <w:shd w:val="clear" w:color="auto" w:fill="FFFFFF"/>
        <w:spacing w:after="200" w:line="253" w:lineRule="atLeast"/>
        <w:rPr>
          <w:b/>
          <w:color w:val="222222"/>
        </w:rPr>
      </w:pPr>
      <w:r w:rsidRPr="006B728F">
        <w:rPr>
          <w:b/>
          <w:color w:val="222222"/>
          <w:sz w:val="24"/>
          <w:szCs w:val="24"/>
        </w:rPr>
        <w:lastRenderedPageBreak/>
        <w:t>Questions:</w:t>
      </w:r>
    </w:p>
    <w:p w:rsidR="008F3B34" w:rsidRPr="00F90844" w:rsidRDefault="008F3B34" w:rsidP="005958A2">
      <w:pPr>
        <w:shd w:val="clear" w:color="auto" w:fill="FFFFFF"/>
        <w:spacing w:line="253" w:lineRule="atLeast"/>
        <w:ind w:left="1080"/>
        <w:rPr>
          <w:color w:val="072B62" w:themeColor="background2" w:themeShade="40"/>
        </w:rPr>
      </w:pPr>
      <w:r w:rsidRPr="005958A2">
        <w:rPr>
          <w:color w:val="222222"/>
          <w:sz w:val="24"/>
          <w:szCs w:val="24"/>
        </w:rPr>
        <w:t>1.</w:t>
      </w:r>
      <w:r w:rsidRPr="005958A2">
        <w:rPr>
          <w:rFonts w:ascii="Times New Roman" w:hAnsi="Times New Roman"/>
          <w:color w:val="222222"/>
          <w:sz w:val="14"/>
          <w:szCs w:val="14"/>
        </w:rPr>
        <w:t>      </w:t>
      </w:r>
      <w:r w:rsidRPr="005958A2">
        <w:rPr>
          <w:color w:val="222222"/>
          <w:sz w:val="24"/>
          <w:szCs w:val="24"/>
        </w:rPr>
        <w:t>How many levels of ESL Offered at De Anza?</w:t>
      </w:r>
      <w:r w:rsidR="00E95C07">
        <w:rPr>
          <w:color w:val="222222"/>
          <w:sz w:val="24"/>
          <w:szCs w:val="24"/>
        </w:rPr>
        <w:t xml:space="preserve"> </w:t>
      </w:r>
      <w:r w:rsidR="00E95C07" w:rsidRPr="00F90844">
        <w:rPr>
          <w:color w:val="072B62" w:themeColor="background2" w:themeShade="40"/>
          <w:sz w:val="24"/>
          <w:szCs w:val="24"/>
        </w:rPr>
        <w:t>Currently 6</w:t>
      </w:r>
    </w:p>
    <w:p w:rsidR="008F3B34" w:rsidRPr="00F90844" w:rsidRDefault="008F3B34" w:rsidP="005958A2">
      <w:pPr>
        <w:shd w:val="clear" w:color="auto" w:fill="FFFFFF"/>
        <w:spacing w:line="253" w:lineRule="atLeast"/>
        <w:ind w:left="1080"/>
        <w:rPr>
          <w:color w:val="072B62" w:themeColor="background2" w:themeShade="40"/>
        </w:rPr>
      </w:pPr>
      <w:r w:rsidRPr="005958A2">
        <w:rPr>
          <w:color w:val="222222"/>
          <w:sz w:val="24"/>
          <w:szCs w:val="24"/>
        </w:rPr>
        <w:t>2.</w:t>
      </w:r>
      <w:r w:rsidRPr="005958A2">
        <w:rPr>
          <w:rFonts w:ascii="Times New Roman" w:hAnsi="Times New Roman"/>
          <w:color w:val="222222"/>
          <w:sz w:val="14"/>
          <w:szCs w:val="14"/>
        </w:rPr>
        <w:t>      </w:t>
      </w:r>
      <w:r w:rsidRPr="005958A2">
        <w:rPr>
          <w:color w:val="222222"/>
          <w:sz w:val="24"/>
          <w:szCs w:val="24"/>
        </w:rPr>
        <w:t>What are the levels?</w:t>
      </w:r>
      <w:r w:rsidR="00E95C07">
        <w:rPr>
          <w:color w:val="222222"/>
          <w:sz w:val="24"/>
          <w:szCs w:val="24"/>
        </w:rPr>
        <w:t xml:space="preserve"> </w:t>
      </w:r>
      <w:r w:rsidR="00E95C07" w:rsidRPr="00F90844">
        <w:rPr>
          <w:color w:val="072B62" w:themeColor="background2" w:themeShade="40"/>
          <w:sz w:val="24"/>
          <w:szCs w:val="24"/>
        </w:rPr>
        <w:t>See attached</w:t>
      </w:r>
    </w:p>
    <w:p w:rsidR="008F3B34" w:rsidRPr="00F90844" w:rsidRDefault="008F3B34" w:rsidP="005958A2">
      <w:pPr>
        <w:shd w:val="clear" w:color="auto" w:fill="FFFFFF"/>
        <w:spacing w:line="253" w:lineRule="atLeast"/>
        <w:ind w:left="1080"/>
        <w:rPr>
          <w:color w:val="072B62" w:themeColor="background2" w:themeShade="40"/>
        </w:rPr>
      </w:pPr>
      <w:r w:rsidRPr="005958A2">
        <w:rPr>
          <w:color w:val="222222"/>
          <w:sz w:val="24"/>
          <w:szCs w:val="24"/>
        </w:rPr>
        <w:t>3.</w:t>
      </w:r>
      <w:r w:rsidRPr="005958A2">
        <w:rPr>
          <w:rFonts w:ascii="Times New Roman" w:hAnsi="Times New Roman"/>
          <w:color w:val="222222"/>
          <w:sz w:val="14"/>
          <w:szCs w:val="14"/>
        </w:rPr>
        <w:t>      </w:t>
      </w:r>
      <w:r w:rsidRPr="005958A2">
        <w:rPr>
          <w:color w:val="222222"/>
          <w:sz w:val="24"/>
          <w:szCs w:val="24"/>
        </w:rPr>
        <w:t>Which standards are the levels based on?</w:t>
      </w:r>
      <w:r w:rsidR="00E95C07">
        <w:rPr>
          <w:color w:val="222222"/>
          <w:sz w:val="24"/>
          <w:szCs w:val="24"/>
        </w:rPr>
        <w:t xml:space="preserve"> </w:t>
      </w:r>
      <w:r w:rsidR="00E95C07" w:rsidRPr="00F90844">
        <w:rPr>
          <w:color w:val="072B62" w:themeColor="background2" w:themeShade="40"/>
          <w:sz w:val="24"/>
          <w:szCs w:val="24"/>
        </w:rPr>
        <w:t>See attached rubric</w:t>
      </w:r>
    </w:p>
    <w:p w:rsidR="00E95C07" w:rsidRPr="00F90844" w:rsidRDefault="008F3B34" w:rsidP="00E95C07">
      <w:pPr>
        <w:shd w:val="clear" w:color="auto" w:fill="FFFFFF"/>
        <w:spacing w:after="200" w:line="253" w:lineRule="atLeast"/>
        <w:ind w:left="1080"/>
        <w:rPr>
          <w:color w:val="072B62" w:themeColor="background2" w:themeShade="40"/>
          <w:sz w:val="24"/>
          <w:szCs w:val="24"/>
        </w:rPr>
      </w:pPr>
      <w:r w:rsidRPr="005958A2">
        <w:rPr>
          <w:color w:val="222222"/>
          <w:sz w:val="24"/>
          <w:szCs w:val="24"/>
        </w:rPr>
        <w:t>4.</w:t>
      </w:r>
      <w:r w:rsidRPr="005958A2">
        <w:rPr>
          <w:rFonts w:ascii="Times New Roman" w:hAnsi="Times New Roman"/>
          <w:color w:val="222222"/>
          <w:sz w:val="14"/>
          <w:szCs w:val="14"/>
        </w:rPr>
        <w:t>      </w:t>
      </w:r>
      <w:r w:rsidRPr="005958A2">
        <w:rPr>
          <w:color w:val="222222"/>
          <w:sz w:val="24"/>
          <w:szCs w:val="24"/>
        </w:rPr>
        <w:t>What is the end goal for students wh</w:t>
      </w:r>
      <w:r w:rsidR="00E95C07">
        <w:rPr>
          <w:color w:val="222222"/>
          <w:sz w:val="24"/>
          <w:szCs w:val="24"/>
        </w:rPr>
        <w:t>o progress through the sequence</w:t>
      </w:r>
      <w:r w:rsidR="00E95C07" w:rsidRPr="00F90844">
        <w:rPr>
          <w:color w:val="072B62" w:themeColor="background2" w:themeShade="40"/>
          <w:sz w:val="24"/>
          <w:szCs w:val="24"/>
        </w:rPr>
        <w:t xml:space="preserve">?  Not discussed in detail- presumed entry into general </w:t>
      </w:r>
      <w:proofErr w:type="spellStart"/>
      <w:r w:rsidR="00E95C07" w:rsidRPr="00F90844">
        <w:rPr>
          <w:color w:val="072B62" w:themeColor="background2" w:themeShade="40"/>
          <w:sz w:val="24"/>
          <w:szCs w:val="24"/>
        </w:rPr>
        <w:t>ed</w:t>
      </w:r>
      <w:proofErr w:type="spellEnd"/>
      <w:r w:rsidR="00E95C07" w:rsidRPr="00F90844">
        <w:rPr>
          <w:color w:val="072B62" w:themeColor="background2" w:themeShade="40"/>
          <w:sz w:val="24"/>
          <w:szCs w:val="24"/>
        </w:rPr>
        <w:t xml:space="preserve"> programs</w:t>
      </w:r>
    </w:p>
    <w:p w:rsidR="00AD3F3F" w:rsidRPr="005958A2" w:rsidRDefault="00AD3F3F" w:rsidP="005958A2">
      <w:pPr>
        <w:shd w:val="clear" w:color="auto" w:fill="FFFFFF"/>
        <w:spacing w:after="200" w:line="253" w:lineRule="atLeast"/>
        <w:ind w:left="1080"/>
        <w:rPr>
          <w:color w:val="222222"/>
          <w:sz w:val="24"/>
          <w:szCs w:val="24"/>
        </w:rPr>
      </w:pPr>
    </w:p>
    <w:p w:rsidR="008F3B34" w:rsidRPr="006B728F" w:rsidRDefault="008F3B34" w:rsidP="005958A2">
      <w:pPr>
        <w:shd w:val="clear" w:color="auto" w:fill="FFFFFF"/>
        <w:spacing w:after="200" w:line="253" w:lineRule="atLeast"/>
        <w:ind w:left="1080"/>
        <w:rPr>
          <w:b/>
          <w:color w:val="222222"/>
        </w:rPr>
      </w:pPr>
      <w:r w:rsidRPr="006B728F">
        <w:rPr>
          <w:b/>
          <w:color w:val="222222"/>
          <w:sz w:val="24"/>
          <w:szCs w:val="24"/>
        </w:rPr>
        <w:t>If time permits:  (We may want to table until the next meeting)</w:t>
      </w:r>
    </w:p>
    <w:p w:rsidR="008F3B34" w:rsidRPr="006B728F" w:rsidRDefault="008F3B34" w:rsidP="00AD3F3F">
      <w:pPr>
        <w:pStyle w:val="ListParagraph"/>
        <w:numPr>
          <w:ilvl w:val="0"/>
          <w:numId w:val="1"/>
        </w:numPr>
        <w:shd w:val="clear" w:color="auto" w:fill="FFFFFF"/>
        <w:spacing w:line="253" w:lineRule="atLeast"/>
        <w:rPr>
          <w:b/>
          <w:color w:val="222222"/>
          <w:sz w:val="24"/>
          <w:szCs w:val="24"/>
        </w:rPr>
      </w:pPr>
      <w:r w:rsidRPr="006B728F">
        <w:rPr>
          <w:b/>
          <w:color w:val="222222"/>
          <w:sz w:val="24"/>
          <w:szCs w:val="24"/>
        </w:rPr>
        <w:t>Hand out MVLA Writing Outcomes packet</w:t>
      </w:r>
      <w:r w:rsidR="006B728F">
        <w:rPr>
          <w:b/>
          <w:color w:val="222222"/>
          <w:sz w:val="24"/>
          <w:szCs w:val="24"/>
        </w:rPr>
        <w:t xml:space="preserve"> (not discussed)</w:t>
      </w:r>
    </w:p>
    <w:p w:rsidR="00AD3F3F" w:rsidRPr="00AD3F3F" w:rsidRDefault="00AD3F3F" w:rsidP="00AD3F3F">
      <w:pPr>
        <w:pStyle w:val="ListParagraph"/>
        <w:shd w:val="clear" w:color="auto" w:fill="FFFFFF"/>
        <w:spacing w:line="253" w:lineRule="atLeast"/>
        <w:rPr>
          <w:color w:val="222222"/>
        </w:rPr>
      </w:pPr>
    </w:p>
    <w:p w:rsidR="00F15486" w:rsidRPr="006B728F" w:rsidRDefault="00F15486" w:rsidP="00F15486">
      <w:pPr>
        <w:pStyle w:val="ListParagraph"/>
        <w:numPr>
          <w:ilvl w:val="0"/>
          <w:numId w:val="1"/>
        </w:numPr>
        <w:autoSpaceDE w:val="0"/>
        <w:autoSpaceDN w:val="0"/>
        <w:adjustRightInd w:val="0"/>
        <w:rPr>
          <w:b/>
          <w:sz w:val="24"/>
          <w:szCs w:val="24"/>
        </w:rPr>
      </w:pPr>
      <w:r w:rsidRPr="006B728F">
        <w:rPr>
          <w:b/>
          <w:sz w:val="24"/>
          <w:szCs w:val="24"/>
        </w:rPr>
        <w:t>Other</w:t>
      </w:r>
    </w:p>
    <w:p w:rsidR="00E95C07" w:rsidRPr="00E95C07" w:rsidRDefault="00E95C07" w:rsidP="00E95C07">
      <w:pPr>
        <w:pStyle w:val="ListParagraph"/>
        <w:rPr>
          <w:sz w:val="24"/>
          <w:szCs w:val="24"/>
        </w:rPr>
      </w:pPr>
    </w:p>
    <w:p w:rsidR="00E95C07" w:rsidRPr="00F90844" w:rsidRDefault="00E95C07" w:rsidP="00E95C07">
      <w:pPr>
        <w:pStyle w:val="ListParagraph"/>
        <w:autoSpaceDE w:val="0"/>
        <w:autoSpaceDN w:val="0"/>
        <w:adjustRightInd w:val="0"/>
        <w:rPr>
          <w:color w:val="072B62" w:themeColor="background2" w:themeShade="40"/>
          <w:sz w:val="24"/>
          <w:szCs w:val="24"/>
        </w:rPr>
      </w:pPr>
      <w:r w:rsidRPr="00F90844">
        <w:rPr>
          <w:color w:val="072B62" w:themeColor="background2" w:themeShade="40"/>
          <w:sz w:val="24"/>
          <w:szCs w:val="24"/>
        </w:rPr>
        <w:t>A possible need for VESL classes was discussed.  GED</w:t>
      </w:r>
      <w:r w:rsidR="00BE2BDF">
        <w:rPr>
          <w:color w:val="072B62" w:themeColor="background2" w:themeShade="40"/>
          <w:sz w:val="24"/>
          <w:szCs w:val="24"/>
        </w:rPr>
        <w:t xml:space="preserve"> program also</w:t>
      </w:r>
      <w:r w:rsidRPr="00F90844">
        <w:rPr>
          <w:color w:val="072B62" w:themeColor="background2" w:themeShade="40"/>
          <w:sz w:val="24"/>
          <w:szCs w:val="24"/>
        </w:rPr>
        <w:t xml:space="preserve"> has students who still need ESL support, students who speak English fluently, and a growing number of students with professional degrees who need a GED for employment.  These professionals (engineers, computer scientists, health care workers, etc.) might benefit from ESL bridge classes that focus on improving their English vocabulary, reading, and writing skills in their specialty</w:t>
      </w:r>
      <w:r w:rsidR="00BE2BDF">
        <w:rPr>
          <w:color w:val="072B62" w:themeColor="background2" w:themeShade="40"/>
          <w:sz w:val="24"/>
          <w:szCs w:val="24"/>
        </w:rPr>
        <w:t xml:space="preserve"> area.  SBCAE colleges have</w:t>
      </w:r>
      <w:r w:rsidRPr="00F90844">
        <w:rPr>
          <w:color w:val="072B62" w:themeColor="background2" w:themeShade="40"/>
          <w:sz w:val="24"/>
          <w:szCs w:val="24"/>
        </w:rPr>
        <w:t xml:space="preserve"> been developing </w:t>
      </w:r>
      <w:proofErr w:type="gramStart"/>
      <w:r w:rsidRPr="00F90844">
        <w:rPr>
          <w:color w:val="072B62" w:themeColor="background2" w:themeShade="40"/>
          <w:sz w:val="24"/>
          <w:szCs w:val="24"/>
        </w:rPr>
        <w:t xml:space="preserve">these </w:t>
      </w:r>
      <w:r w:rsidR="00842D7D">
        <w:rPr>
          <w:color w:val="072B62" w:themeColor="background2" w:themeShade="40"/>
          <w:sz w:val="24"/>
          <w:szCs w:val="24"/>
        </w:rPr>
        <w:t>non</w:t>
      </w:r>
      <w:r w:rsidR="006C3389">
        <w:rPr>
          <w:color w:val="072B62" w:themeColor="background2" w:themeShade="40"/>
          <w:sz w:val="24"/>
          <w:szCs w:val="24"/>
        </w:rPr>
        <w:t>-</w:t>
      </w:r>
      <w:r w:rsidR="00BE2BDF">
        <w:rPr>
          <w:color w:val="072B62" w:themeColor="background2" w:themeShade="40"/>
          <w:sz w:val="24"/>
          <w:szCs w:val="24"/>
        </w:rPr>
        <w:t>credit bridge</w:t>
      </w:r>
      <w:proofErr w:type="gramEnd"/>
      <w:r w:rsidR="00BE2BDF">
        <w:rPr>
          <w:color w:val="072B62" w:themeColor="background2" w:themeShade="40"/>
          <w:sz w:val="24"/>
          <w:szCs w:val="24"/>
        </w:rPr>
        <w:t xml:space="preserve"> to career pathway courses to address the needs of Adult Ed non-native English speaking populations that enter the college system from adult </w:t>
      </w:r>
      <w:proofErr w:type="spellStart"/>
      <w:r w:rsidR="00BE2BDF">
        <w:rPr>
          <w:color w:val="072B62" w:themeColor="background2" w:themeShade="40"/>
          <w:sz w:val="24"/>
          <w:szCs w:val="24"/>
        </w:rPr>
        <w:t>ed</w:t>
      </w:r>
      <w:proofErr w:type="spellEnd"/>
      <w:r w:rsidR="00BE2BDF">
        <w:rPr>
          <w:color w:val="072B62" w:themeColor="background2" w:themeShade="40"/>
          <w:sz w:val="24"/>
          <w:szCs w:val="24"/>
        </w:rPr>
        <w:t xml:space="preserve"> system</w:t>
      </w:r>
      <w:r w:rsidRPr="00F90844">
        <w:rPr>
          <w:color w:val="072B62" w:themeColor="background2" w:themeShade="40"/>
          <w:sz w:val="24"/>
          <w:szCs w:val="24"/>
        </w:rPr>
        <w:t xml:space="preserve">.  </w:t>
      </w:r>
    </w:p>
    <w:p w:rsidR="002E0122" w:rsidRPr="002E0122" w:rsidRDefault="002E0122" w:rsidP="002E0122">
      <w:pPr>
        <w:autoSpaceDE w:val="0"/>
        <w:autoSpaceDN w:val="0"/>
        <w:adjustRightInd w:val="0"/>
        <w:rPr>
          <w:sz w:val="24"/>
          <w:szCs w:val="24"/>
        </w:rPr>
      </w:pPr>
    </w:p>
    <w:p w:rsidR="00B374AE" w:rsidRPr="00983C0D" w:rsidRDefault="00B374AE" w:rsidP="00B374AE">
      <w:pPr>
        <w:pStyle w:val="NormalWeb"/>
        <w:shd w:val="clear" w:color="auto" w:fill="FFFFFF"/>
        <w:ind w:left="720"/>
        <w:jc w:val="both"/>
        <w:rPr>
          <w:rFonts w:ascii="Calibri" w:hAnsi="Calibri"/>
          <w:b/>
          <w:color w:val="000000"/>
        </w:rPr>
      </w:pPr>
      <w:r w:rsidRPr="00983C0D">
        <w:rPr>
          <w:rFonts w:ascii="Calibri" w:hAnsi="Calibri"/>
          <w:b/>
          <w:color w:val="000000"/>
        </w:rPr>
        <w:t>Action Items</w:t>
      </w:r>
      <w:r w:rsidR="006C3389">
        <w:rPr>
          <w:rFonts w:ascii="Calibri" w:hAnsi="Calibri"/>
          <w:b/>
          <w:color w:val="000000"/>
        </w:rPr>
        <w:t>/Next Steps</w:t>
      </w:r>
      <w:bookmarkStart w:id="0" w:name="_GoBack"/>
      <w:bookmarkEnd w:id="0"/>
      <w:r w:rsidRPr="00983C0D">
        <w:rPr>
          <w:rFonts w:ascii="Calibri" w:hAnsi="Calibri"/>
          <w:b/>
          <w:color w:val="000000"/>
        </w:rPr>
        <w:t xml:space="preserve">: </w:t>
      </w:r>
    </w:p>
    <w:p w:rsidR="00E157A4" w:rsidRPr="00F90844" w:rsidRDefault="00E157A4" w:rsidP="00BE2BDF">
      <w:pPr>
        <w:pStyle w:val="NormalWeb"/>
        <w:numPr>
          <w:ilvl w:val="0"/>
          <w:numId w:val="7"/>
        </w:numPr>
        <w:shd w:val="clear" w:color="auto" w:fill="FFFFFF"/>
        <w:spacing w:before="0" w:beforeAutospacing="0" w:after="0" w:afterAutospacing="0"/>
        <w:jc w:val="both"/>
        <w:rPr>
          <w:rFonts w:ascii="Calibri" w:hAnsi="Calibri"/>
          <w:color w:val="072B62" w:themeColor="background2" w:themeShade="40"/>
          <w:sz w:val="22"/>
          <w:szCs w:val="22"/>
        </w:rPr>
      </w:pPr>
      <w:r w:rsidRPr="00F90844">
        <w:rPr>
          <w:rFonts w:ascii="Calibri" w:hAnsi="Calibri"/>
          <w:color w:val="072B62" w:themeColor="background2" w:themeShade="40"/>
          <w:sz w:val="22"/>
          <w:szCs w:val="22"/>
        </w:rPr>
        <w:t>Identify multiple measures</w:t>
      </w:r>
      <w:r w:rsidR="00BE2BDF">
        <w:rPr>
          <w:rFonts w:ascii="Calibri" w:hAnsi="Calibri"/>
          <w:color w:val="072B62" w:themeColor="background2" w:themeShade="40"/>
          <w:sz w:val="22"/>
          <w:szCs w:val="22"/>
        </w:rPr>
        <w:t xml:space="preserve">  for placement of adult </w:t>
      </w:r>
      <w:proofErr w:type="spellStart"/>
      <w:r w:rsidR="00BE2BDF">
        <w:rPr>
          <w:rFonts w:ascii="Calibri" w:hAnsi="Calibri"/>
          <w:color w:val="072B62" w:themeColor="background2" w:themeShade="40"/>
          <w:sz w:val="22"/>
          <w:szCs w:val="22"/>
        </w:rPr>
        <w:t>ed</w:t>
      </w:r>
      <w:proofErr w:type="spellEnd"/>
      <w:r w:rsidR="00BE2BDF">
        <w:rPr>
          <w:rFonts w:ascii="Calibri" w:hAnsi="Calibri"/>
          <w:color w:val="072B62" w:themeColor="background2" w:themeShade="40"/>
          <w:sz w:val="22"/>
          <w:szCs w:val="22"/>
        </w:rPr>
        <w:t xml:space="preserve"> students into college classes/programs (De Anza will consider CASAS reading sores and possibly look at CASAS writing scores along with writing samples and teacher recommendation</w:t>
      </w:r>
    </w:p>
    <w:p w:rsidR="00E157A4" w:rsidRPr="00F90844" w:rsidRDefault="00E157A4" w:rsidP="00B374AE">
      <w:pPr>
        <w:pStyle w:val="NormalWeb"/>
        <w:numPr>
          <w:ilvl w:val="0"/>
          <w:numId w:val="7"/>
        </w:numPr>
        <w:shd w:val="clear" w:color="auto" w:fill="FFFFFF"/>
        <w:spacing w:before="0" w:beforeAutospacing="0" w:after="0" w:afterAutospacing="0"/>
        <w:jc w:val="both"/>
        <w:rPr>
          <w:rFonts w:ascii="Calibri" w:hAnsi="Calibri"/>
          <w:color w:val="072B62" w:themeColor="background2" w:themeShade="40"/>
          <w:sz w:val="22"/>
          <w:szCs w:val="22"/>
        </w:rPr>
      </w:pPr>
      <w:r w:rsidRPr="00F90844">
        <w:rPr>
          <w:rFonts w:ascii="Calibri" w:hAnsi="Calibri"/>
          <w:color w:val="072B62" w:themeColor="background2" w:themeShade="40"/>
          <w:sz w:val="22"/>
          <w:szCs w:val="22"/>
        </w:rPr>
        <w:t xml:space="preserve">De Anza </w:t>
      </w:r>
      <w:r w:rsidR="00BE2BDF">
        <w:rPr>
          <w:rFonts w:ascii="Calibri" w:hAnsi="Calibri"/>
          <w:color w:val="072B62" w:themeColor="background2" w:themeShade="40"/>
          <w:sz w:val="22"/>
          <w:szCs w:val="22"/>
        </w:rPr>
        <w:t xml:space="preserve">will </w:t>
      </w:r>
      <w:r w:rsidRPr="00F90844">
        <w:rPr>
          <w:rFonts w:ascii="Calibri" w:hAnsi="Calibri"/>
          <w:color w:val="072B62" w:themeColor="background2" w:themeShade="40"/>
          <w:sz w:val="22"/>
          <w:szCs w:val="22"/>
        </w:rPr>
        <w:t xml:space="preserve">discuss options with </w:t>
      </w:r>
      <w:r w:rsidR="00BE2BDF">
        <w:rPr>
          <w:rFonts w:ascii="Calibri" w:hAnsi="Calibri"/>
          <w:color w:val="072B62" w:themeColor="background2" w:themeShade="40"/>
          <w:sz w:val="22"/>
          <w:szCs w:val="22"/>
        </w:rPr>
        <w:t>ESL Dept.  prior to our</w:t>
      </w:r>
      <w:r w:rsidRPr="00F90844">
        <w:rPr>
          <w:rFonts w:ascii="Calibri" w:hAnsi="Calibri"/>
          <w:color w:val="072B62" w:themeColor="background2" w:themeShade="40"/>
          <w:sz w:val="22"/>
          <w:szCs w:val="22"/>
        </w:rPr>
        <w:t xml:space="preserve"> second meeting</w:t>
      </w:r>
    </w:p>
    <w:p w:rsidR="00B374AE" w:rsidRPr="00F90844" w:rsidRDefault="00E157A4" w:rsidP="00B374AE">
      <w:pPr>
        <w:pStyle w:val="NormalWeb"/>
        <w:numPr>
          <w:ilvl w:val="0"/>
          <w:numId w:val="7"/>
        </w:numPr>
        <w:shd w:val="clear" w:color="auto" w:fill="FFFFFF"/>
        <w:spacing w:before="0" w:beforeAutospacing="0" w:after="0" w:afterAutospacing="0"/>
        <w:jc w:val="both"/>
        <w:rPr>
          <w:rFonts w:ascii="Calibri" w:hAnsi="Calibri"/>
          <w:color w:val="072B62" w:themeColor="background2" w:themeShade="40"/>
          <w:sz w:val="22"/>
          <w:szCs w:val="22"/>
        </w:rPr>
      </w:pPr>
      <w:r w:rsidRPr="00F90844">
        <w:rPr>
          <w:rFonts w:ascii="Calibri" w:hAnsi="Calibri"/>
          <w:color w:val="072B62" w:themeColor="background2" w:themeShade="40"/>
          <w:sz w:val="22"/>
          <w:szCs w:val="22"/>
        </w:rPr>
        <w:t xml:space="preserve">Coordinate with </w:t>
      </w:r>
      <w:r w:rsidR="00842D7D">
        <w:rPr>
          <w:rFonts w:ascii="Calibri" w:hAnsi="Calibri"/>
          <w:color w:val="072B62" w:themeColor="background2" w:themeShade="40"/>
          <w:sz w:val="22"/>
          <w:szCs w:val="22"/>
        </w:rPr>
        <w:t xml:space="preserve">De Anza Language Arts/ESL </w:t>
      </w:r>
      <w:r w:rsidRPr="00F90844">
        <w:rPr>
          <w:rFonts w:ascii="Calibri" w:hAnsi="Calibri"/>
          <w:color w:val="072B62" w:themeColor="background2" w:themeShade="40"/>
          <w:sz w:val="22"/>
          <w:szCs w:val="22"/>
        </w:rPr>
        <w:t xml:space="preserve"> dean (Thomas)</w:t>
      </w:r>
    </w:p>
    <w:p w:rsidR="00E157A4" w:rsidRPr="00F90844" w:rsidRDefault="00E157A4" w:rsidP="004F18A9">
      <w:pPr>
        <w:pStyle w:val="NormalWeb"/>
        <w:numPr>
          <w:ilvl w:val="0"/>
          <w:numId w:val="7"/>
        </w:numPr>
        <w:shd w:val="clear" w:color="auto" w:fill="FFFFFF"/>
        <w:spacing w:before="0" w:beforeAutospacing="0" w:after="0" w:afterAutospacing="0"/>
        <w:jc w:val="both"/>
        <w:rPr>
          <w:rFonts w:ascii="Calibri" w:hAnsi="Calibri"/>
          <w:color w:val="072B62" w:themeColor="background2" w:themeShade="40"/>
          <w:sz w:val="22"/>
          <w:szCs w:val="22"/>
        </w:rPr>
      </w:pPr>
      <w:r w:rsidRPr="00F90844">
        <w:rPr>
          <w:rFonts w:ascii="Calibri" w:hAnsi="Calibri"/>
          <w:color w:val="072B62" w:themeColor="background2" w:themeShade="40"/>
          <w:sz w:val="22"/>
          <w:szCs w:val="22"/>
        </w:rPr>
        <w:t>De</w:t>
      </w:r>
      <w:r w:rsidR="00BE2BDF">
        <w:rPr>
          <w:rFonts w:ascii="Calibri" w:hAnsi="Calibri"/>
          <w:color w:val="072B62" w:themeColor="background2" w:themeShade="40"/>
          <w:sz w:val="22"/>
          <w:szCs w:val="22"/>
        </w:rPr>
        <w:t xml:space="preserve"> </w:t>
      </w:r>
      <w:r w:rsidRPr="00F90844">
        <w:rPr>
          <w:rFonts w:ascii="Calibri" w:hAnsi="Calibri"/>
          <w:color w:val="072B62" w:themeColor="background2" w:themeShade="40"/>
          <w:sz w:val="22"/>
          <w:szCs w:val="22"/>
        </w:rPr>
        <w:t xml:space="preserve">Anza </w:t>
      </w:r>
      <w:r w:rsidR="00BE2BDF">
        <w:rPr>
          <w:rFonts w:ascii="Calibri" w:hAnsi="Calibri"/>
          <w:color w:val="072B62" w:themeColor="background2" w:themeShade="40"/>
          <w:sz w:val="22"/>
          <w:szCs w:val="22"/>
        </w:rPr>
        <w:t xml:space="preserve">will </w:t>
      </w:r>
      <w:r w:rsidRPr="00F90844">
        <w:rPr>
          <w:rFonts w:ascii="Calibri" w:hAnsi="Calibri"/>
          <w:color w:val="072B62" w:themeColor="background2" w:themeShade="40"/>
          <w:sz w:val="22"/>
          <w:szCs w:val="22"/>
        </w:rPr>
        <w:t>research if CAEP money can be used to design better place</w:t>
      </w:r>
      <w:r w:rsidR="00BE2BDF">
        <w:rPr>
          <w:rFonts w:ascii="Calibri" w:hAnsi="Calibri"/>
          <w:color w:val="072B62" w:themeColor="background2" w:themeShade="40"/>
          <w:sz w:val="22"/>
          <w:szCs w:val="22"/>
        </w:rPr>
        <w:t>ment system in concert with adult schools</w:t>
      </w:r>
    </w:p>
    <w:p w:rsidR="004F18A9" w:rsidRPr="00F90844" w:rsidRDefault="00F90844" w:rsidP="004F18A9">
      <w:pPr>
        <w:pStyle w:val="NormalWeb"/>
        <w:numPr>
          <w:ilvl w:val="0"/>
          <w:numId w:val="7"/>
        </w:numPr>
        <w:shd w:val="clear" w:color="auto" w:fill="FFFFFF"/>
        <w:spacing w:before="0" w:beforeAutospacing="0" w:after="0" w:afterAutospacing="0"/>
        <w:jc w:val="both"/>
        <w:rPr>
          <w:rFonts w:ascii="Calibri" w:hAnsi="Calibri"/>
          <w:color w:val="072B62" w:themeColor="background2" w:themeShade="40"/>
          <w:sz w:val="22"/>
          <w:szCs w:val="22"/>
        </w:rPr>
      </w:pPr>
      <w:r w:rsidRPr="00F90844">
        <w:rPr>
          <w:rFonts w:ascii="Calibri" w:hAnsi="Calibri"/>
          <w:color w:val="072B62" w:themeColor="background2" w:themeShade="40"/>
          <w:sz w:val="22"/>
          <w:szCs w:val="22"/>
        </w:rPr>
        <w:t>PA AS will</w:t>
      </w:r>
      <w:r w:rsidR="00BE2BDF">
        <w:rPr>
          <w:rFonts w:ascii="Calibri" w:hAnsi="Calibri"/>
          <w:color w:val="072B62" w:themeColor="background2" w:themeShade="40"/>
          <w:sz w:val="22"/>
          <w:szCs w:val="22"/>
        </w:rPr>
        <w:t xml:space="preserve"> conduct pilot  and </w:t>
      </w:r>
      <w:r w:rsidRPr="00F90844">
        <w:rPr>
          <w:rFonts w:ascii="Calibri" w:hAnsi="Calibri"/>
          <w:color w:val="072B62" w:themeColor="background2" w:themeShade="40"/>
          <w:sz w:val="22"/>
          <w:szCs w:val="22"/>
        </w:rPr>
        <w:t>send writing prompts from approximately 20 adult school students to De</w:t>
      </w:r>
      <w:r w:rsidR="00BE2BDF">
        <w:rPr>
          <w:rFonts w:ascii="Calibri" w:hAnsi="Calibri"/>
          <w:color w:val="072B62" w:themeColor="background2" w:themeShade="40"/>
          <w:sz w:val="22"/>
          <w:szCs w:val="22"/>
        </w:rPr>
        <w:t xml:space="preserve"> </w:t>
      </w:r>
      <w:r w:rsidRPr="00F90844">
        <w:rPr>
          <w:rFonts w:ascii="Calibri" w:hAnsi="Calibri"/>
          <w:color w:val="072B62" w:themeColor="background2" w:themeShade="40"/>
          <w:sz w:val="22"/>
          <w:szCs w:val="22"/>
        </w:rPr>
        <w:t>Anza for scoring</w:t>
      </w:r>
    </w:p>
    <w:p w:rsidR="004F18A9" w:rsidRPr="00F90844" w:rsidRDefault="00F90844" w:rsidP="00382998">
      <w:pPr>
        <w:pStyle w:val="NormalWeb"/>
        <w:numPr>
          <w:ilvl w:val="0"/>
          <w:numId w:val="7"/>
        </w:numPr>
        <w:shd w:val="clear" w:color="auto" w:fill="FFFFFF"/>
        <w:spacing w:before="0" w:beforeAutospacing="0" w:after="0" w:afterAutospacing="0"/>
        <w:jc w:val="both"/>
        <w:rPr>
          <w:rFonts w:ascii="Calibri" w:hAnsi="Calibri"/>
          <w:color w:val="072B62" w:themeColor="background2" w:themeShade="40"/>
          <w:sz w:val="22"/>
          <w:szCs w:val="22"/>
        </w:rPr>
      </w:pPr>
      <w:r w:rsidRPr="00F90844">
        <w:rPr>
          <w:rFonts w:ascii="Calibri" w:hAnsi="Calibri"/>
          <w:color w:val="072B62" w:themeColor="background2" w:themeShade="40"/>
          <w:sz w:val="22"/>
          <w:szCs w:val="22"/>
        </w:rPr>
        <w:t xml:space="preserve">MVLA AS will allow interested students </w:t>
      </w:r>
      <w:r w:rsidR="00842D7D">
        <w:rPr>
          <w:rFonts w:ascii="Calibri" w:hAnsi="Calibri"/>
          <w:color w:val="072B62" w:themeColor="background2" w:themeShade="40"/>
          <w:sz w:val="22"/>
          <w:szCs w:val="22"/>
        </w:rPr>
        <w:t>from advanced class to take th</w:t>
      </w:r>
      <w:r w:rsidRPr="00F90844">
        <w:rPr>
          <w:rFonts w:ascii="Calibri" w:hAnsi="Calibri"/>
          <w:color w:val="072B62" w:themeColor="background2" w:themeShade="40"/>
          <w:sz w:val="22"/>
          <w:szCs w:val="22"/>
        </w:rPr>
        <w:t xml:space="preserve">e </w:t>
      </w:r>
      <w:r w:rsidR="00842D7D">
        <w:rPr>
          <w:rFonts w:ascii="Calibri" w:hAnsi="Calibri"/>
          <w:color w:val="072B62" w:themeColor="background2" w:themeShade="40"/>
          <w:sz w:val="22"/>
          <w:szCs w:val="22"/>
        </w:rPr>
        <w:t>De Anza assessment</w:t>
      </w:r>
      <w:r w:rsidRPr="00F90844">
        <w:rPr>
          <w:rFonts w:ascii="Calibri" w:hAnsi="Calibri"/>
          <w:color w:val="072B62" w:themeColor="background2" w:themeShade="40"/>
          <w:sz w:val="22"/>
          <w:szCs w:val="22"/>
        </w:rPr>
        <w:t>.  Interested students will be recruited after De</w:t>
      </w:r>
      <w:r w:rsidR="00842D7D">
        <w:rPr>
          <w:rFonts w:ascii="Calibri" w:hAnsi="Calibri"/>
          <w:color w:val="072B62" w:themeColor="background2" w:themeShade="40"/>
          <w:sz w:val="22"/>
          <w:szCs w:val="22"/>
        </w:rPr>
        <w:t xml:space="preserve"> </w:t>
      </w:r>
      <w:r w:rsidRPr="00F90844">
        <w:rPr>
          <w:rFonts w:ascii="Calibri" w:hAnsi="Calibri"/>
          <w:color w:val="072B62" w:themeColor="background2" w:themeShade="40"/>
          <w:sz w:val="22"/>
          <w:szCs w:val="22"/>
        </w:rPr>
        <w:t>Anza presentation on 5/23</w:t>
      </w:r>
      <w:r w:rsidR="00CA4979">
        <w:rPr>
          <w:rFonts w:ascii="Calibri" w:hAnsi="Calibri"/>
          <w:color w:val="072B62" w:themeColor="background2" w:themeShade="40"/>
          <w:sz w:val="22"/>
          <w:szCs w:val="22"/>
        </w:rPr>
        <w:t xml:space="preserve">                                                                                                                                                                                                                             </w:t>
      </w:r>
    </w:p>
    <w:sectPr w:rsidR="004F18A9" w:rsidRPr="00F90844" w:rsidSect="00DB1AB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76E2"/>
    <w:multiLevelType w:val="hybridMultilevel"/>
    <w:tmpl w:val="10A4BE2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09A1952"/>
    <w:multiLevelType w:val="hybridMultilevel"/>
    <w:tmpl w:val="62141B1A"/>
    <w:lvl w:ilvl="0" w:tplc="50B48B5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113BA5"/>
    <w:multiLevelType w:val="multilevel"/>
    <w:tmpl w:val="ED50D8A0"/>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3">
    <w:nsid w:val="2E2B7566"/>
    <w:multiLevelType w:val="hybridMultilevel"/>
    <w:tmpl w:val="3020C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11917C5"/>
    <w:multiLevelType w:val="hybridMultilevel"/>
    <w:tmpl w:val="1F16ED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5A5E9A"/>
    <w:multiLevelType w:val="hybridMultilevel"/>
    <w:tmpl w:val="37507DA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8470543"/>
    <w:multiLevelType w:val="hybridMultilevel"/>
    <w:tmpl w:val="356CBB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2E85CF1"/>
    <w:multiLevelType w:val="hybridMultilevel"/>
    <w:tmpl w:val="C09A67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A818FE"/>
    <w:multiLevelType w:val="hybridMultilevel"/>
    <w:tmpl w:val="EC96ECD4"/>
    <w:lvl w:ilvl="0" w:tplc="41D641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4B25E7"/>
    <w:multiLevelType w:val="hybridMultilevel"/>
    <w:tmpl w:val="991C3B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3746F75"/>
    <w:multiLevelType w:val="hybridMultilevel"/>
    <w:tmpl w:val="3ECEC424"/>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77706217"/>
    <w:multiLevelType w:val="hybridMultilevel"/>
    <w:tmpl w:val="999801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0"/>
  </w:num>
  <w:num w:numId="3">
    <w:abstractNumId w:val="5"/>
  </w:num>
  <w:num w:numId="4">
    <w:abstractNumId w:val="1"/>
  </w:num>
  <w:num w:numId="5">
    <w:abstractNumId w:val="9"/>
  </w:num>
  <w:num w:numId="6">
    <w:abstractNumId w:val="10"/>
  </w:num>
  <w:num w:numId="7">
    <w:abstractNumId w:val="7"/>
  </w:num>
  <w:num w:numId="8">
    <w:abstractNumId w:val="3"/>
  </w:num>
  <w:num w:numId="9">
    <w:abstractNumId w:val="4"/>
  </w:num>
  <w:num w:numId="10">
    <w:abstractNumId w:val="8"/>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A4"/>
    <w:rsid w:val="00036CB4"/>
    <w:rsid w:val="000427D8"/>
    <w:rsid w:val="00066717"/>
    <w:rsid w:val="00090A3B"/>
    <w:rsid w:val="00096874"/>
    <w:rsid w:val="00097F82"/>
    <w:rsid w:val="000F3908"/>
    <w:rsid w:val="00142642"/>
    <w:rsid w:val="001576CA"/>
    <w:rsid w:val="001664BF"/>
    <w:rsid w:val="00173334"/>
    <w:rsid w:val="0017638A"/>
    <w:rsid w:val="00182717"/>
    <w:rsid w:val="00187DFE"/>
    <w:rsid w:val="001978A0"/>
    <w:rsid w:val="001C01B7"/>
    <w:rsid w:val="00231376"/>
    <w:rsid w:val="00253426"/>
    <w:rsid w:val="00253CB9"/>
    <w:rsid w:val="002E0122"/>
    <w:rsid w:val="00382998"/>
    <w:rsid w:val="003B4297"/>
    <w:rsid w:val="00400805"/>
    <w:rsid w:val="004058D8"/>
    <w:rsid w:val="004145A0"/>
    <w:rsid w:val="004809C2"/>
    <w:rsid w:val="00492408"/>
    <w:rsid w:val="004A766B"/>
    <w:rsid w:val="004B419C"/>
    <w:rsid w:val="004D6514"/>
    <w:rsid w:val="004F18A9"/>
    <w:rsid w:val="004F6CA4"/>
    <w:rsid w:val="005034A4"/>
    <w:rsid w:val="00537DE4"/>
    <w:rsid w:val="005404E1"/>
    <w:rsid w:val="00573D1F"/>
    <w:rsid w:val="00580876"/>
    <w:rsid w:val="005958A2"/>
    <w:rsid w:val="005B2CEB"/>
    <w:rsid w:val="0060415E"/>
    <w:rsid w:val="006138E0"/>
    <w:rsid w:val="00635731"/>
    <w:rsid w:val="00664C9C"/>
    <w:rsid w:val="00671E4D"/>
    <w:rsid w:val="00685BAD"/>
    <w:rsid w:val="006B32EB"/>
    <w:rsid w:val="006B728F"/>
    <w:rsid w:val="006C3389"/>
    <w:rsid w:val="007051E2"/>
    <w:rsid w:val="00707492"/>
    <w:rsid w:val="00707C5D"/>
    <w:rsid w:val="00712CCD"/>
    <w:rsid w:val="007134DE"/>
    <w:rsid w:val="00717729"/>
    <w:rsid w:val="007571E3"/>
    <w:rsid w:val="00773D17"/>
    <w:rsid w:val="007C2192"/>
    <w:rsid w:val="007D6676"/>
    <w:rsid w:val="007E3F8E"/>
    <w:rsid w:val="00803A07"/>
    <w:rsid w:val="00821D3B"/>
    <w:rsid w:val="00840CEB"/>
    <w:rsid w:val="00842D7D"/>
    <w:rsid w:val="0084423A"/>
    <w:rsid w:val="00870B0F"/>
    <w:rsid w:val="00890193"/>
    <w:rsid w:val="00896D67"/>
    <w:rsid w:val="008C69CE"/>
    <w:rsid w:val="008F3B34"/>
    <w:rsid w:val="008F4DCA"/>
    <w:rsid w:val="00905354"/>
    <w:rsid w:val="00915BE1"/>
    <w:rsid w:val="00950690"/>
    <w:rsid w:val="00956152"/>
    <w:rsid w:val="00960189"/>
    <w:rsid w:val="0097107B"/>
    <w:rsid w:val="00983C0D"/>
    <w:rsid w:val="009C4272"/>
    <w:rsid w:val="009F442A"/>
    <w:rsid w:val="00A0339D"/>
    <w:rsid w:val="00A12C69"/>
    <w:rsid w:val="00A211EE"/>
    <w:rsid w:val="00A2539E"/>
    <w:rsid w:val="00A7453D"/>
    <w:rsid w:val="00AB276D"/>
    <w:rsid w:val="00AD3F3F"/>
    <w:rsid w:val="00B246A4"/>
    <w:rsid w:val="00B24721"/>
    <w:rsid w:val="00B374AE"/>
    <w:rsid w:val="00B46FDE"/>
    <w:rsid w:val="00B57F6C"/>
    <w:rsid w:val="00BA65A3"/>
    <w:rsid w:val="00BC7846"/>
    <w:rsid w:val="00BE2381"/>
    <w:rsid w:val="00BE2BDF"/>
    <w:rsid w:val="00BF3308"/>
    <w:rsid w:val="00C17943"/>
    <w:rsid w:val="00C17A9A"/>
    <w:rsid w:val="00C916FD"/>
    <w:rsid w:val="00CA1C59"/>
    <w:rsid w:val="00CA4979"/>
    <w:rsid w:val="00D0082F"/>
    <w:rsid w:val="00D250A5"/>
    <w:rsid w:val="00D7793D"/>
    <w:rsid w:val="00DB1AB2"/>
    <w:rsid w:val="00DB2AAE"/>
    <w:rsid w:val="00DB4DD3"/>
    <w:rsid w:val="00DC496F"/>
    <w:rsid w:val="00DD3204"/>
    <w:rsid w:val="00DE0579"/>
    <w:rsid w:val="00DF3893"/>
    <w:rsid w:val="00E10C9D"/>
    <w:rsid w:val="00E157A4"/>
    <w:rsid w:val="00E15965"/>
    <w:rsid w:val="00E20AD3"/>
    <w:rsid w:val="00E65FF9"/>
    <w:rsid w:val="00E95C07"/>
    <w:rsid w:val="00EB3D67"/>
    <w:rsid w:val="00EE76B8"/>
    <w:rsid w:val="00F0035A"/>
    <w:rsid w:val="00F15486"/>
    <w:rsid w:val="00F23868"/>
    <w:rsid w:val="00F62FB0"/>
    <w:rsid w:val="00F90844"/>
    <w:rsid w:val="00FB77E4"/>
    <w:rsid w:val="00FC3D4D"/>
    <w:rsid w:val="00FE08E9"/>
    <w:rsid w:val="00FE465E"/>
    <w:rsid w:val="00FF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6A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6A4"/>
    <w:pPr>
      <w:ind w:left="720"/>
      <w:contextualSpacing/>
    </w:pPr>
  </w:style>
  <w:style w:type="paragraph" w:styleId="NormalWeb">
    <w:name w:val="Normal (Web)"/>
    <w:basedOn w:val="Normal"/>
    <w:uiPriority w:val="99"/>
    <w:unhideWhenUsed/>
    <w:rsid w:val="00DB2AAE"/>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DB2AAE"/>
    <w:rPr>
      <w:b/>
      <w:bCs/>
    </w:rPr>
  </w:style>
  <w:style w:type="character" w:styleId="Hyperlink">
    <w:name w:val="Hyperlink"/>
    <w:basedOn w:val="DefaultParagraphFont"/>
    <w:uiPriority w:val="99"/>
    <w:semiHidden/>
    <w:unhideWhenUsed/>
    <w:rsid w:val="00492408"/>
    <w:rPr>
      <w:color w:val="0000FF"/>
      <w:u w:val="single"/>
    </w:rPr>
  </w:style>
  <w:style w:type="paragraph" w:styleId="BalloonText">
    <w:name w:val="Balloon Text"/>
    <w:basedOn w:val="Normal"/>
    <w:link w:val="BalloonTextChar"/>
    <w:uiPriority w:val="99"/>
    <w:semiHidden/>
    <w:unhideWhenUsed/>
    <w:rsid w:val="00CA1C59"/>
    <w:rPr>
      <w:rFonts w:ascii="Tahoma" w:hAnsi="Tahoma" w:cs="Tahoma"/>
      <w:sz w:val="16"/>
      <w:szCs w:val="16"/>
    </w:rPr>
  </w:style>
  <w:style w:type="character" w:customStyle="1" w:styleId="BalloonTextChar">
    <w:name w:val="Balloon Text Char"/>
    <w:basedOn w:val="DefaultParagraphFont"/>
    <w:link w:val="BalloonText"/>
    <w:uiPriority w:val="99"/>
    <w:semiHidden/>
    <w:rsid w:val="00CA1C59"/>
    <w:rPr>
      <w:rFonts w:ascii="Tahoma" w:eastAsia="Times New Roman" w:hAnsi="Tahoma" w:cs="Tahoma"/>
      <w:sz w:val="16"/>
      <w:szCs w:val="16"/>
    </w:rPr>
  </w:style>
  <w:style w:type="paragraph" w:customStyle="1" w:styleId="m-3286358989274213618gmail-msolistparagraph">
    <w:name w:val="m_-3286358989274213618gmail-msolistparagraph"/>
    <w:basedOn w:val="Normal"/>
    <w:rsid w:val="008F3B34"/>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8F3B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6A4"/>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6A4"/>
    <w:pPr>
      <w:ind w:left="720"/>
      <w:contextualSpacing/>
    </w:pPr>
  </w:style>
  <w:style w:type="paragraph" w:styleId="NormalWeb">
    <w:name w:val="Normal (Web)"/>
    <w:basedOn w:val="Normal"/>
    <w:uiPriority w:val="99"/>
    <w:unhideWhenUsed/>
    <w:rsid w:val="00DB2AAE"/>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DB2AAE"/>
    <w:rPr>
      <w:b/>
      <w:bCs/>
    </w:rPr>
  </w:style>
  <w:style w:type="character" w:styleId="Hyperlink">
    <w:name w:val="Hyperlink"/>
    <w:basedOn w:val="DefaultParagraphFont"/>
    <w:uiPriority w:val="99"/>
    <w:semiHidden/>
    <w:unhideWhenUsed/>
    <w:rsid w:val="00492408"/>
    <w:rPr>
      <w:color w:val="0000FF"/>
      <w:u w:val="single"/>
    </w:rPr>
  </w:style>
  <w:style w:type="paragraph" w:styleId="BalloonText">
    <w:name w:val="Balloon Text"/>
    <w:basedOn w:val="Normal"/>
    <w:link w:val="BalloonTextChar"/>
    <w:uiPriority w:val="99"/>
    <w:semiHidden/>
    <w:unhideWhenUsed/>
    <w:rsid w:val="00CA1C59"/>
    <w:rPr>
      <w:rFonts w:ascii="Tahoma" w:hAnsi="Tahoma" w:cs="Tahoma"/>
      <w:sz w:val="16"/>
      <w:szCs w:val="16"/>
    </w:rPr>
  </w:style>
  <w:style w:type="character" w:customStyle="1" w:styleId="BalloonTextChar">
    <w:name w:val="Balloon Text Char"/>
    <w:basedOn w:val="DefaultParagraphFont"/>
    <w:link w:val="BalloonText"/>
    <w:uiPriority w:val="99"/>
    <w:semiHidden/>
    <w:rsid w:val="00CA1C59"/>
    <w:rPr>
      <w:rFonts w:ascii="Tahoma" w:eastAsia="Times New Roman" w:hAnsi="Tahoma" w:cs="Tahoma"/>
      <w:sz w:val="16"/>
      <w:szCs w:val="16"/>
    </w:rPr>
  </w:style>
  <w:style w:type="paragraph" w:customStyle="1" w:styleId="m-3286358989274213618gmail-msolistparagraph">
    <w:name w:val="m_-3286358989274213618gmail-msolistparagraph"/>
    <w:basedOn w:val="Normal"/>
    <w:rsid w:val="008F3B34"/>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8F3B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2926">
      <w:bodyDiv w:val="1"/>
      <w:marLeft w:val="0"/>
      <w:marRight w:val="0"/>
      <w:marTop w:val="0"/>
      <w:marBottom w:val="0"/>
      <w:divBdr>
        <w:top w:val="none" w:sz="0" w:space="0" w:color="auto"/>
        <w:left w:val="none" w:sz="0" w:space="0" w:color="auto"/>
        <w:bottom w:val="none" w:sz="0" w:space="0" w:color="auto"/>
        <w:right w:val="none" w:sz="0" w:space="0" w:color="auto"/>
      </w:divBdr>
    </w:div>
    <w:div w:id="176775524">
      <w:bodyDiv w:val="1"/>
      <w:marLeft w:val="0"/>
      <w:marRight w:val="0"/>
      <w:marTop w:val="0"/>
      <w:marBottom w:val="0"/>
      <w:divBdr>
        <w:top w:val="none" w:sz="0" w:space="0" w:color="auto"/>
        <w:left w:val="none" w:sz="0" w:space="0" w:color="auto"/>
        <w:bottom w:val="none" w:sz="0" w:space="0" w:color="auto"/>
        <w:right w:val="none" w:sz="0" w:space="0" w:color="auto"/>
      </w:divBdr>
    </w:div>
    <w:div w:id="222177662">
      <w:bodyDiv w:val="1"/>
      <w:marLeft w:val="0"/>
      <w:marRight w:val="0"/>
      <w:marTop w:val="0"/>
      <w:marBottom w:val="0"/>
      <w:divBdr>
        <w:top w:val="none" w:sz="0" w:space="0" w:color="auto"/>
        <w:left w:val="none" w:sz="0" w:space="0" w:color="auto"/>
        <w:bottom w:val="none" w:sz="0" w:space="0" w:color="auto"/>
        <w:right w:val="none" w:sz="0" w:space="0" w:color="auto"/>
      </w:divBdr>
    </w:div>
    <w:div w:id="678390072">
      <w:bodyDiv w:val="1"/>
      <w:marLeft w:val="0"/>
      <w:marRight w:val="0"/>
      <w:marTop w:val="0"/>
      <w:marBottom w:val="0"/>
      <w:divBdr>
        <w:top w:val="none" w:sz="0" w:space="0" w:color="auto"/>
        <w:left w:val="none" w:sz="0" w:space="0" w:color="auto"/>
        <w:bottom w:val="none" w:sz="0" w:space="0" w:color="auto"/>
        <w:right w:val="none" w:sz="0" w:space="0" w:color="auto"/>
      </w:divBdr>
    </w:div>
    <w:div w:id="808598935">
      <w:bodyDiv w:val="1"/>
      <w:marLeft w:val="0"/>
      <w:marRight w:val="0"/>
      <w:marTop w:val="0"/>
      <w:marBottom w:val="0"/>
      <w:divBdr>
        <w:top w:val="none" w:sz="0" w:space="0" w:color="auto"/>
        <w:left w:val="none" w:sz="0" w:space="0" w:color="auto"/>
        <w:bottom w:val="none" w:sz="0" w:space="0" w:color="auto"/>
        <w:right w:val="none" w:sz="0" w:space="0" w:color="auto"/>
      </w:divBdr>
    </w:div>
    <w:div w:id="832571607">
      <w:bodyDiv w:val="1"/>
      <w:marLeft w:val="0"/>
      <w:marRight w:val="0"/>
      <w:marTop w:val="0"/>
      <w:marBottom w:val="0"/>
      <w:divBdr>
        <w:top w:val="none" w:sz="0" w:space="0" w:color="auto"/>
        <w:left w:val="none" w:sz="0" w:space="0" w:color="auto"/>
        <w:bottom w:val="none" w:sz="0" w:space="0" w:color="auto"/>
        <w:right w:val="none" w:sz="0" w:space="0" w:color="auto"/>
      </w:divBdr>
    </w:div>
    <w:div w:id="1323658396">
      <w:bodyDiv w:val="1"/>
      <w:marLeft w:val="0"/>
      <w:marRight w:val="0"/>
      <w:marTop w:val="0"/>
      <w:marBottom w:val="0"/>
      <w:divBdr>
        <w:top w:val="none" w:sz="0" w:space="0" w:color="auto"/>
        <w:left w:val="none" w:sz="0" w:space="0" w:color="auto"/>
        <w:bottom w:val="none" w:sz="0" w:space="0" w:color="auto"/>
        <w:right w:val="none" w:sz="0" w:space="0" w:color="auto"/>
      </w:divBdr>
    </w:div>
    <w:div w:id="1831945637">
      <w:bodyDiv w:val="1"/>
      <w:marLeft w:val="0"/>
      <w:marRight w:val="0"/>
      <w:marTop w:val="0"/>
      <w:marBottom w:val="0"/>
      <w:divBdr>
        <w:top w:val="none" w:sz="0" w:space="0" w:color="auto"/>
        <w:left w:val="none" w:sz="0" w:space="0" w:color="auto"/>
        <w:bottom w:val="none" w:sz="0" w:space="0" w:color="auto"/>
        <w:right w:val="none" w:sz="0" w:space="0" w:color="auto"/>
      </w:divBdr>
    </w:div>
    <w:div w:id="1921134555">
      <w:bodyDiv w:val="1"/>
      <w:marLeft w:val="0"/>
      <w:marRight w:val="0"/>
      <w:marTop w:val="0"/>
      <w:marBottom w:val="0"/>
      <w:divBdr>
        <w:top w:val="none" w:sz="0" w:space="0" w:color="auto"/>
        <w:left w:val="none" w:sz="0" w:space="0" w:color="auto"/>
        <w:bottom w:val="none" w:sz="0" w:space="0" w:color="auto"/>
        <w:right w:val="none" w:sz="0" w:space="0" w:color="auto"/>
      </w:divBdr>
    </w:div>
    <w:div w:id="1946424288">
      <w:bodyDiv w:val="1"/>
      <w:marLeft w:val="0"/>
      <w:marRight w:val="0"/>
      <w:marTop w:val="0"/>
      <w:marBottom w:val="0"/>
      <w:divBdr>
        <w:top w:val="none" w:sz="0" w:space="0" w:color="auto"/>
        <w:left w:val="none" w:sz="0" w:space="0" w:color="auto"/>
        <w:bottom w:val="none" w:sz="0" w:space="0" w:color="auto"/>
        <w:right w:val="none" w:sz="0" w:space="0" w:color="auto"/>
      </w:divBdr>
    </w:div>
    <w:div w:id="205581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SJECCD</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Julie</dc:creator>
  <cp:lastModifiedBy>Julie Vo</cp:lastModifiedBy>
  <cp:revision>2</cp:revision>
  <cp:lastPrinted>2017-10-27T20:20:00Z</cp:lastPrinted>
  <dcterms:created xsi:type="dcterms:W3CDTF">2019-05-16T22:39:00Z</dcterms:created>
  <dcterms:modified xsi:type="dcterms:W3CDTF">2019-05-16T22:39:00Z</dcterms:modified>
</cp:coreProperties>
</file>