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87AF" w14:textId="77777777" w:rsidR="00130375" w:rsidRPr="00130375" w:rsidRDefault="00130375" w:rsidP="00130375">
      <w:pPr>
        <w:shd w:val="clear" w:color="auto" w:fill="FFFFFF"/>
        <w:spacing w:before="75" w:after="150" w:line="420" w:lineRule="atLeast"/>
        <w:outlineLvl w:val="0"/>
        <w:rPr>
          <w:rFonts w:ascii="Arial" w:eastAsia="Times New Roman" w:hAnsi="Arial" w:cs="Arial"/>
          <w:b/>
          <w:bCs/>
          <w:color w:val="718D39"/>
          <w:kern w:val="36"/>
          <w:sz w:val="44"/>
          <w:szCs w:val="36"/>
        </w:rPr>
      </w:pPr>
      <w:r w:rsidRPr="00130375">
        <w:rPr>
          <w:rFonts w:ascii="Arial" w:eastAsia="Times New Roman" w:hAnsi="Arial" w:cs="Arial"/>
          <w:b/>
          <w:bCs/>
          <w:color w:val="718D39"/>
          <w:kern w:val="36"/>
          <w:sz w:val="44"/>
          <w:szCs w:val="36"/>
        </w:rPr>
        <w:t xml:space="preserve">Home Care Aide </w:t>
      </w:r>
    </w:p>
    <w:p w14:paraId="0FDB247C" w14:textId="77777777" w:rsidR="00130375" w:rsidRPr="00130375" w:rsidRDefault="00130375" w:rsidP="00130375">
      <w:pPr>
        <w:shd w:val="clear" w:color="auto" w:fill="FFFFFF"/>
        <w:spacing w:before="75" w:after="150" w:line="360" w:lineRule="atLeast"/>
        <w:outlineLvl w:val="1"/>
        <w:rPr>
          <w:rFonts w:ascii="Arial" w:eastAsia="Times New Roman" w:hAnsi="Arial" w:cs="Arial"/>
          <w:b/>
          <w:bCs/>
          <w:color w:val="36516A"/>
          <w:sz w:val="36"/>
          <w:szCs w:val="30"/>
        </w:rPr>
      </w:pPr>
      <w:r w:rsidRPr="00130375">
        <w:rPr>
          <w:rFonts w:ascii="Arial" w:eastAsia="Times New Roman" w:hAnsi="Arial" w:cs="Arial"/>
          <w:b/>
          <w:bCs/>
          <w:color w:val="36516A"/>
          <w:sz w:val="36"/>
          <w:szCs w:val="30"/>
        </w:rPr>
        <w:t>Fee Schedule</w:t>
      </w:r>
    </w:p>
    <w:p w14:paraId="65136FB4" w14:textId="77777777" w:rsidR="00130375" w:rsidRPr="00130375" w:rsidRDefault="006A30DD" w:rsidP="0013037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1"/>
        </w:rPr>
      </w:pPr>
      <w:hyperlink r:id="rId4" w:history="1">
        <w:r w:rsidR="00130375" w:rsidRPr="00130375">
          <w:rPr>
            <w:rFonts w:ascii="Times New Roman" w:eastAsia="Times New Roman" w:hAnsi="Times New Roman" w:cs="Times New Roman"/>
            <w:color w:val="1D4C9F"/>
            <w:sz w:val="24"/>
            <w:szCs w:val="21"/>
            <w:u w:val="single"/>
          </w:rPr>
          <w:t>WAC 246-980-990 – Fees</w:t>
        </w:r>
      </w:hyperlink>
    </w:p>
    <w:p w14:paraId="35B1313F" w14:textId="77777777" w:rsidR="00130375" w:rsidRPr="00130375" w:rsidRDefault="00130375" w:rsidP="00130375">
      <w:pPr>
        <w:shd w:val="clear" w:color="auto" w:fill="FFFFFF"/>
        <w:spacing w:before="75" w:after="15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27"/>
        </w:rPr>
      </w:pPr>
      <w:r w:rsidRPr="00130375">
        <w:rPr>
          <w:rFonts w:ascii="Arial" w:eastAsia="Times New Roman" w:hAnsi="Arial" w:cs="Arial"/>
          <w:b/>
          <w:bCs/>
          <w:color w:val="000000"/>
          <w:sz w:val="32"/>
          <w:szCs w:val="27"/>
        </w:rPr>
        <w:t>Home care aide certification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2718"/>
      </w:tblGrid>
      <w:tr w:rsidR="00130375" w:rsidRPr="00130375" w14:paraId="73F4208E" w14:textId="77777777" w:rsidTr="00130375">
        <w:trPr>
          <w:tblHeader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9BB0418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1"/>
              </w:rPr>
              <w:t>Non-Refundable Fee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8EE20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1"/>
              </w:rPr>
              <w:t>Fee Amount</w:t>
            </w:r>
          </w:p>
        </w:tc>
      </w:tr>
      <w:tr w:rsidR="00130375" w:rsidRPr="00130375" w14:paraId="66C6CA87" w14:textId="77777777" w:rsidTr="0013037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791ED1B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Application fee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21906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$85</w:t>
            </w:r>
          </w:p>
        </w:tc>
      </w:tr>
      <w:tr w:rsidR="00130375" w:rsidRPr="00130375" w14:paraId="2FDE7063" w14:textId="77777777" w:rsidTr="0013037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3548497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Certification renewal fee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F961C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$85</w:t>
            </w:r>
          </w:p>
        </w:tc>
      </w:tr>
      <w:tr w:rsidR="00130375" w:rsidRPr="00130375" w14:paraId="1DDE2051" w14:textId="77777777" w:rsidTr="0013037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38A52FF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Late renewal penalty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EA99F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$30</w:t>
            </w:r>
          </w:p>
        </w:tc>
      </w:tr>
      <w:tr w:rsidR="00130375" w:rsidRPr="00130375" w14:paraId="2F1411A6" w14:textId="77777777" w:rsidTr="0013037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D8A7819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Expired certification reactivation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E4B85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$30</w:t>
            </w:r>
          </w:p>
        </w:tc>
      </w:tr>
      <w:tr w:rsidR="00130375" w:rsidRPr="00130375" w14:paraId="6922E5A8" w14:textId="77777777" w:rsidTr="0013037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FF5C92C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Duplicate certification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37BD9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$15</w:t>
            </w:r>
          </w:p>
        </w:tc>
      </w:tr>
      <w:tr w:rsidR="00130375" w:rsidRPr="00130375" w14:paraId="3D920C21" w14:textId="77777777" w:rsidTr="0013037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AD15637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Verification of certification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57A4F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$25</w:t>
            </w:r>
          </w:p>
        </w:tc>
      </w:tr>
    </w:tbl>
    <w:p w14:paraId="26E82941" w14:textId="77777777" w:rsidR="00130375" w:rsidRPr="00130375" w:rsidRDefault="006A30DD" w:rsidP="0013037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1"/>
        </w:rPr>
      </w:pPr>
      <w:hyperlink r:id="rId5" w:history="1">
        <w:r w:rsidR="00130375" w:rsidRPr="00130375">
          <w:rPr>
            <w:rFonts w:ascii="Times New Roman" w:eastAsia="Times New Roman" w:hAnsi="Times New Roman" w:cs="Times New Roman"/>
            <w:color w:val="1D4C9F"/>
            <w:sz w:val="24"/>
            <w:szCs w:val="21"/>
            <w:u w:val="single"/>
          </w:rPr>
          <w:t>WAC 246-12-340 – Refund of fees</w:t>
        </w:r>
      </w:hyperlink>
    </w:p>
    <w:p w14:paraId="33835F3B" w14:textId="77777777" w:rsidR="00130375" w:rsidRPr="00130375" w:rsidRDefault="00130375" w:rsidP="0013037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1"/>
        </w:rPr>
      </w:pPr>
      <w:r w:rsidRPr="00130375">
        <w:rPr>
          <w:rFonts w:ascii="Arial" w:eastAsia="Times New Roman" w:hAnsi="Arial" w:cs="Arial"/>
          <w:color w:val="444444"/>
          <w:sz w:val="24"/>
          <w:szCs w:val="21"/>
        </w:rPr>
        <w:t>Fees submitted with applications for initial credentialing, examinations, renewal, and other fees associated with the licensing and regulation of the profession, are non-refundable.</w:t>
      </w:r>
    </w:p>
    <w:p w14:paraId="51E93240" w14:textId="77777777" w:rsidR="00130375" w:rsidRPr="00130375" w:rsidRDefault="00130375" w:rsidP="00130375">
      <w:pPr>
        <w:shd w:val="clear" w:color="auto" w:fill="FFFFFF"/>
        <w:spacing w:before="75" w:after="15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27"/>
        </w:rPr>
      </w:pPr>
      <w:r w:rsidRPr="00130375">
        <w:rPr>
          <w:rFonts w:ascii="Arial" w:eastAsia="Times New Roman" w:hAnsi="Arial" w:cs="Arial"/>
          <w:b/>
          <w:bCs/>
          <w:color w:val="000000"/>
          <w:sz w:val="32"/>
          <w:szCs w:val="27"/>
        </w:rPr>
        <w:t>Prometric examination fee paid directly to the Department of Health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4251"/>
      </w:tblGrid>
      <w:tr w:rsidR="00130375" w:rsidRPr="00130375" w14:paraId="25377BA5" w14:textId="77777777" w:rsidTr="0013037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99697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Fee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1ACA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Fee Amount</w:t>
            </w:r>
          </w:p>
        </w:tc>
      </w:tr>
      <w:tr w:rsidR="00130375" w:rsidRPr="00130375" w14:paraId="21D85F52" w14:textId="77777777" w:rsidTr="0013037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F2EA0" w14:textId="77777777" w:rsidR="00130375" w:rsidRP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Application fee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D2C80" w14:textId="77777777" w:rsidR="00130375" w:rsidRDefault="00130375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  <w:r w:rsidRPr="00130375">
              <w:rPr>
                <w:rFonts w:ascii="Arial" w:eastAsia="Times New Roman" w:hAnsi="Arial" w:cs="Arial"/>
                <w:color w:val="444444"/>
                <w:sz w:val="24"/>
                <w:szCs w:val="21"/>
              </w:rPr>
              <w:t>$137</w:t>
            </w:r>
          </w:p>
          <w:p w14:paraId="7BFC871D" w14:textId="300C3AEC" w:rsidR="006A30DD" w:rsidRPr="00130375" w:rsidRDefault="006A30DD" w:rsidP="001303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</w:rPr>
            </w:pPr>
          </w:p>
        </w:tc>
      </w:tr>
    </w:tbl>
    <w:p w14:paraId="46395AB7" w14:textId="77777777" w:rsidR="006A30DD" w:rsidRDefault="006A30DD" w:rsidP="0013037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1"/>
        </w:rPr>
      </w:pPr>
    </w:p>
    <w:p w14:paraId="04CD82F7" w14:textId="25E11041" w:rsidR="00130375" w:rsidRPr="00130375" w:rsidRDefault="00130375" w:rsidP="0013037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1"/>
        </w:rPr>
      </w:pPr>
      <w:r w:rsidRPr="00130375">
        <w:rPr>
          <w:rFonts w:ascii="Arial" w:eastAsia="Times New Roman" w:hAnsi="Arial" w:cs="Arial"/>
          <w:color w:val="444444"/>
          <w:sz w:val="24"/>
          <w:szCs w:val="21"/>
        </w:rPr>
        <w:t xml:space="preserve">Please note: application and examination fees can be paid together in one payment </w:t>
      </w:r>
      <w:r>
        <w:rPr>
          <w:rFonts w:ascii="Arial" w:eastAsia="Times New Roman" w:hAnsi="Arial" w:cs="Arial"/>
          <w:color w:val="444444"/>
          <w:sz w:val="24"/>
          <w:szCs w:val="21"/>
        </w:rPr>
        <w:t xml:space="preserve">of $222. </w:t>
      </w:r>
    </w:p>
    <w:p w14:paraId="5B25FDB8" w14:textId="2159F4CD" w:rsidR="00312E44" w:rsidRDefault="006A30DD">
      <w:pPr>
        <w:rPr>
          <w:sz w:val="28"/>
        </w:rPr>
      </w:pPr>
    </w:p>
    <w:p w14:paraId="1311198B" w14:textId="66881C3C" w:rsidR="006A30DD" w:rsidRDefault="006A30DD">
      <w:pPr>
        <w:rPr>
          <w:sz w:val="28"/>
        </w:rPr>
      </w:pPr>
      <w:r>
        <w:rPr>
          <w:sz w:val="28"/>
        </w:rPr>
        <w:t xml:space="preserve">This may be done on-line using a credit or debit card – </w:t>
      </w:r>
    </w:p>
    <w:p w14:paraId="02B40846" w14:textId="6D6AD53A" w:rsidR="006A30DD" w:rsidRPr="00130375" w:rsidRDefault="006A30DD">
      <w:pPr>
        <w:rPr>
          <w:sz w:val="28"/>
        </w:rPr>
      </w:pPr>
      <w:r>
        <w:rPr>
          <w:sz w:val="28"/>
        </w:rPr>
        <w:t xml:space="preserve">            </w:t>
      </w:r>
      <w:r w:rsidRPr="006A30DD">
        <w:rPr>
          <w:sz w:val="28"/>
        </w:rPr>
        <w:t>https://www.doh.wa.gov/LicensesPermitsandCertificates/ProfessionsNewReneworUpdate/OnlineLicensing</w:t>
      </w:r>
      <w:bookmarkStart w:id="0" w:name="_GoBack"/>
      <w:bookmarkEnd w:id="0"/>
    </w:p>
    <w:sectPr w:rsidR="006A30DD" w:rsidRPr="0013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75"/>
    <w:rsid w:val="00130375"/>
    <w:rsid w:val="001B4DCD"/>
    <w:rsid w:val="006A30DD"/>
    <w:rsid w:val="00D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6316"/>
  <w15:chartTrackingRefBased/>
  <w15:docId w15:val="{A5F24D44-A86B-4753-BA7C-7D2A1F31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0375"/>
    <w:pPr>
      <w:spacing w:before="75" w:after="150" w:line="420" w:lineRule="atLeast"/>
      <w:outlineLvl w:val="0"/>
    </w:pPr>
    <w:rPr>
      <w:rFonts w:ascii="Arial" w:eastAsia="Times New Roman" w:hAnsi="Arial" w:cs="Arial"/>
      <w:b/>
      <w:bCs/>
      <w:color w:val="718D39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130375"/>
    <w:pPr>
      <w:spacing w:before="75" w:after="150" w:line="360" w:lineRule="atLeast"/>
      <w:outlineLvl w:val="1"/>
    </w:pPr>
    <w:rPr>
      <w:rFonts w:ascii="Arial" w:eastAsia="Times New Roman" w:hAnsi="Arial" w:cs="Arial"/>
      <w:b/>
      <w:bCs/>
      <w:color w:val="36516A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130375"/>
    <w:pPr>
      <w:spacing w:before="75" w:after="150" w:line="300" w:lineRule="atLeast"/>
      <w:outlineLvl w:val="2"/>
    </w:pPr>
    <w:rPr>
      <w:rFonts w:ascii="Arial" w:eastAsia="Times New Roman" w:hAnsi="Arial" w:cs="Arial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75"/>
    <w:rPr>
      <w:rFonts w:ascii="Arial" w:eastAsia="Times New Roman" w:hAnsi="Arial" w:cs="Arial"/>
      <w:b/>
      <w:bCs/>
      <w:color w:val="718D39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30375"/>
    <w:rPr>
      <w:rFonts w:ascii="Arial" w:eastAsia="Times New Roman" w:hAnsi="Arial" w:cs="Arial"/>
      <w:b/>
      <w:bCs/>
      <w:color w:val="36516A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30375"/>
    <w:rPr>
      <w:rFonts w:ascii="Arial" w:eastAsia="Times New Roman" w:hAnsi="Arial" w:cs="Arial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30375"/>
    <w:rPr>
      <w:strike w:val="0"/>
      <w:dstrike w:val="0"/>
      <w:color w:val="1D4C9F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303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h1">
    <w:name w:val="title-h1"/>
    <w:basedOn w:val="DefaultParagraphFont"/>
    <w:rsid w:val="00130375"/>
  </w:style>
  <w:style w:type="paragraph" w:styleId="BalloonText">
    <w:name w:val="Balloon Text"/>
    <w:basedOn w:val="Normal"/>
    <w:link w:val="BalloonTextChar"/>
    <w:uiPriority w:val="99"/>
    <w:semiHidden/>
    <w:unhideWhenUsed/>
    <w:rsid w:val="0013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92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1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0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0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63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05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02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.leg.wa.gov/wac/default.aspx?cite=246-12-340" TargetMode="External"/><Relationship Id="rId4" Type="http://schemas.openxmlformats.org/officeDocument/2006/relationships/hyperlink" Target="http://app.leg.wa.gov/wac/default.aspx?cite=246-980-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Roy</dc:creator>
  <cp:keywords/>
  <dc:description/>
  <cp:lastModifiedBy>Kathy Roy</cp:lastModifiedBy>
  <cp:revision>2</cp:revision>
  <cp:lastPrinted>2018-08-04T16:36:00Z</cp:lastPrinted>
  <dcterms:created xsi:type="dcterms:W3CDTF">2018-07-07T16:17:00Z</dcterms:created>
  <dcterms:modified xsi:type="dcterms:W3CDTF">2018-08-04T16:36:00Z</dcterms:modified>
</cp:coreProperties>
</file>