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Role Description: Board Member</w:t>
      </w:r>
    </w:p>
    <w:p w:rsidR="00000000" w:rsidDel="00000000" w:rsidP="00000000" w:rsidRDefault="00000000" w:rsidRPr="00000000" w14:paraId="00000002">
      <w:pPr>
        <w:jc w:val="center"/>
        <w:rPr>
          <w:u w:val="single"/>
        </w:rPr>
      </w:pPr>
      <w:r w:rsidDel="00000000" w:rsidR="00000000" w:rsidRPr="00000000">
        <w:rPr>
          <w:rtl w:val="0"/>
        </w:rPr>
      </w:r>
    </w:p>
    <w:p w:rsidR="00000000" w:rsidDel="00000000" w:rsidP="00000000" w:rsidRDefault="00000000" w:rsidRPr="00000000" w14:paraId="00000003">
      <w:pPr>
        <w:rPr>
          <w:b w:val="1"/>
          <w:sz w:val="24"/>
          <w:szCs w:val="24"/>
          <w:shd w:fill="f9cb9c" w:val="clear"/>
        </w:rPr>
      </w:pPr>
      <w:r w:rsidDel="00000000" w:rsidR="00000000" w:rsidRPr="00000000">
        <w:rPr>
          <w:b w:val="1"/>
          <w:sz w:val="24"/>
          <w:szCs w:val="24"/>
          <w:shd w:fill="f9cb9c" w:val="clear"/>
          <w:rtl w:val="0"/>
        </w:rPr>
        <w:t xml:space="preserve">Role Profile:</w:t>
      </w:r>
    </w:p>
    <w:p w:rsidR="00000000" w:rsidDel="00000000" w:rsidP="00000000" w:rsidRDefault="00000000" w:rsidRPr="00000000" w14:paraId="00000004">
      <w:pPr>
        <w:rPr/>
      </w:pPr>
      <w:r w:rsidDel="00000000" w:rsidR="00000000" w:rsidRPr="00000000">
        <w:rPr>
          <w:rtl w:val="0"/>
        </w:rPr>
        <w:t xml:space="preserve">Position: Board Member, Board of Directors</w:t>
      </w:r>
    </w:p>
    <w:p w:rsidR="00000000" w:rsidDel="00000000" w:rsidP="00000000" w:rsidRDefault="00000000" w:rsidRPr="00000000" w14:paraId="00000005">
      <w:pPr>
        <w:rPr/>
      </w:pPr>
      <w:r w:rsidDel="00000000" w:rsidR="00000000" w:rsidRPr="00000000">
        <w:rPr>
          <w:rtl w:val="0"/>
        </w:rPr>
        <w:t xml:space="preserve">Term: 3 Years, assessed yearly</w:t>
      </w:r>
    </w:p>
    <w:p w:rsidR="00000000" w:rsidDel="00000000" w:rsidP="00000000" w:rsidRDefault="00000000" w:rsidRPr="00000000" w14:paraId="00000006">
      <w:pPr>
        <w:rPr/>
      </w:pPr>
      <w:r w:rsidDel="00000000" w:rsidR="00000000" w:rsidRPr="00000000">
        <w:rPr>
          <w:rtl w:val="0"/>
        </w:rPr>
        <w:t xml:space="preserve">Time Commitment: Quarterly meetings (2 hours), plus additional hours (specified upon agreement)</w:t>
      </w:r>
    </w:p>
    <w:p w:rsidR="00000000" w:rsidDel="00000000" w:rsidP="00000000" w:rsidRDefault="00000000" w:rsidRPr="00000000" w14:paraId="00000007">
      <w:pPr>
        <w:rPr/>
      </w:pPr>
      <w:r w:rsidDel="00000000" w:rsidR="00000000" w:rsidRPr="00000000">
        <w:rPr>
          <w:rtl w:val="0"/>
        </w:rPr>
        <w:t xml:space="preserve">Location: Remote (SpokesPerson is based at Meanwhile House, Cardiff)</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hd w:fill="f9cb9c" w:val="clear"/>
        </w:rPr>
      </w:pPr>
      <w:r w:rsidDel="00000000" w:rsidR="00000000" w:rsidRPr="00000000">
        <w:rPr>
          <w:b w:val="1"/>
          <w:shd w:fill="f9cb9c" w:val="clear"/>
          <w:rtl w:val="0"/>
        </w:rPr>
        <w:t xml:space="preserve">SpokesPerson’s Values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SpokesPerson is a Community Interest Company that seeks to find creative solutions to systemic inequalities to active travel.  SpokesPerson works directly with LGBTQIA+, BAME, and other marginalised people to help get them safely and confidently on their bikes, and create better access to cycling. We believe in the power of cycling to counteract city air and noise pollution and mobility and access inequalities that disproportionately affect people of colour, queer people, trans* people, women and those of marginalised genders, low income and unemployed people, young people, and disabled or neurodiverse people. We believe that access to safe cycling is a form of justice for marginalised people in an unequal society, and that environmental sustainability is directly tied to racial, gender, economic, and disability justice.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hd w:fill="f9cb9c" w:val="clear"/>
        </w:rPr>
      </w:pPr>
      <w:r w:rsidDel="00000000" w:rsidR="00000000" w:rsidRPr="00000000">
        <w:rPr>
          <w:b w:val="1"/>
          <w:shd w:fill="f9cb9c" w:val="clear"/>
          <w:rtl w:val="0"/>
        </w:rPr>
        <w:t xml:space="preserve">The Role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is an unpaid voluntary position for anyone interested in supporting our work. You will attend 4 yearly meetings, roughly every 3 months, currently online via Zoom due to COVID. Ideally we will at some point be able to meet physically at Meanwhile House in Cardiff, Wales. However, this will be specific to individuals and we will accept applicants who require a permanent remote position.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Your responsibilities as a Board Member include:</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Guiding SpokesPerson’s ongoing and future community projects and engagement </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Collectively making decisions on future changes to documents, goals, or company plans </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Mutually holding responsible the paid staff and other Board Members for use of SpokesPerson equipment, funding, and outward-facing information. </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Ensuring SpokesPerson maintains its intentions and engages intended groups and demographics </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Overseeing grants and financial documents, with a scrutiny level specific to your expertise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shd w:fill="f9cb9c" w:val="clear"/>
        </w:rPr>
      </w:pPr>
      <w:r w:rsidDel="00000000" w:rsidR="00000000" w:rsidRPr="00000000">
        <w:rPr>
          <w:b w:val="1"/>
          <w:shd w:fill="f9cb9c" w:val="clear"/>
          <w:rtl w:val="0"/>
        </w:rPr>
        <w:t xml:space="preserve">Person Description</w:t>
      </w:r>
    </w:p>
    <w:p w:rsidR="00000000" w:rsidDel="00000000" w:rsidP="00000000" w:rsidRDefault="00000000" w:rsidRPr="00000000" w14:paraId="0000001A">
      <w:pPr>
        <w:rPr>
          <w:b w:val="1"/>
          <w:shd w:fill="f9cb9c" w:val="clear"/>
        </w:rPr>
      </w:pPr>
      <w:r w:rsidDel="00000000" w:rsidR="00000000" w:rsidRPr="00000000">
        <w:rPr>
          <w:rtl w:val="0"/>
        </w:rPr>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You will be an adult aged 19+. </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We will prioritise interest from trans people, queer people, Black, Asian, and Minority Ethnic people, disabled and neurodivergent people, and those with intersectional identities across these categories.</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You do not need extensive or any cycling experience. We also welcome those with negative cycling experiences who can speak honestly to help improve the cycling industry and infrastructure.</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You do not need experience in the charity sector or a CIC. We will provide training and support to meet your experience. </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We welcome those who are unemployed, asylum seekers and refugees, and those on PIP.</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You will need access to a device with internet and a Zoom account. We can help you set up a free account if you do not have one. </w:t>
      </w:r>
    </w:p>
    <w:p w:rsidR="00000000" w:rsidDel="00000000" w:rsidP="00000000" w:rsidRDefault="00000000" w:rsidRPr="00000000" w14:paraId="00000021">
      <w:pPr>
        <w:numPr>
          <w:ilvl w:val="0"/>
          <w:numId w:val="2"/>
        </w:numPr>
        <w:ind w:left="720" w:hanging="360"/>
      </w:pPr>
      <w:r w:rsidDel="00000000" w:rsidR="00000000" w:rsidRPr="00000000">
        <w:rPr>
          <w:rtl w:val="0"/>
        </w:rPr>
        <w:t xml:space="preserve">You will need to be available for four annual meetings, usually based on weekday evenings, but specific dates will be collectively set by the Board.</w:t>
      </w:r>
    </w:p>
    <w:p w:rsidR="00000000" w:rsidDel="00000000" w:rsidP="00000000" w:rsidRDefault="00000000" w:rsidRPr="00000000" w14:paraId="00000022">
      <w:pPr>
        <w:numPr>
          <w:ilvl w:val="0"/>
          <w:numId w:val="2"/>
        </w:numPr>
        <w:ind w:left="720" w:hanging="360"/>
      </w:pPr>
      <w:r w:rsidDel="00000000" w:rsidR="00000000" w:rsidRPr="00000000">
        <w:rPr>
          <w:rtl w:val="0"/>
        </w:rPr>
        <w:t xml:space="preserve">You will share the goals and values of SpokesPerson, with a commitment to mutual respect for other Board Members and the wider SpokesPerson community.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t xml:space="preserve">We are accepting applications of interest on an ongoing basis. We will begin interviews via Zoom on </w:t>
      </w:r>
      <w:r w:rsidDel="00000000" w:rsidR="00000000" w:rsidRPr="00000000">
        <w:rPr>
          <w:b w:val="1"/>
          <w:rtl w:val="0"/>
        </w:rPr>
        <w:t xml:space="preserve">Monday, 15th February 2021.</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