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2D01" w14:textId="13B168A1" w:rsidR="007225D9" w:rsidRPr="007225D9" w:rsidRDefault="007225D9" w:rsidP="007225D9">
      <w:pPr>
        <w:pStyle w:val="Heading2"/>
        <w:shd w:val="clear" w:color="auto" w:fill="FFFFFF"/>
        <w:spacing w:before="360" w:beforeAutospacing="0" w:after="240" w:afterAutospacing="0"/>
        <w:rPr>
          <w:rFonts w:ascii="Segoe UI" w:hAnsi="Segoe UI" w:cs="Segoe UI"/>
          <w:color w:val="24292E"/>
        </w:rPr>
      </w:pPr>
      <w:r w:rsidRPr="007225D9">
        <w:rPr>
          <w:rFonts w:ascii="Segoe UI" w:hAnsi="Segoe UI" w:cs="Segoe UI"/>
          <w:color w:val="24292E"/>
        </w:rPr>
        <w:t>Incident Response Plan</w:t>
      </w:r>
    </w:p>
    <w:p w14:paraId="7A3E87B6" w14:textId="7525E1AC" w:rsidR="007225D9" w:rsidRPr="007225D9" w:rsidRDefault="007225D9" w:rsidP="007225D9">
      <w:pPr>
        <w:shd w:val="clear" w:color="auto" w:fill="FFFFFF"/>
        <w:spacing w:after="345" w:line="240" w:lineRule="auto"/>
        <w:rPr>
          <w:rFonts w:ascii="Segoe UI" w:eastAsia="Times New Roman" w:hAnsi="Segoe UI" w:cs="Segoe UI"/>
          <w:color w:val="24292E"/>
          <w:sz w:val="24"/>
          <w:szCs w:val="24"/>
        </w:rPr>
      </w:pPr>
      <w:r w:rsidRPr="007225D9">
        <w:rPr>
          <w:rFonts w:ascii="Segoe UI" w:eastAsia="Times New Roman" w:hAnsi="Segoe UI" w:cs="Segoe UI"/>
          <w:color w:val="24292E"/>
          <w:sz w:val="24"/>
          <w:szCs w:val="24"/>
        </w:rPr>
        <w:t xml:space="preserve">For an Incident Response Plan to be effective, there are </w:t>
      </w:r>
      <w:r>
        <w:rPr>
          <w:rFonts w:ascii="Segoe UI" w:eastAsia="Times New Roman" w:hAnsi="Segoe UI" w:cs="Segoe UI"/>
          <w:color w:val="24292E"/>
          <w:sz w:val="24"/>
          <w:szCs w:val="24"/>
        </w:rPr>
        <w:t>seven</w:t>
      </w:r>
      <w:r w:rsidRPr="007225D9">
        <w:rPr>
          <w:rFonts w:ascii="Segoe UI" w:eastAsia="Times New Roman" w:hAnsi="Segoe UI" w:cs="Segoe UI"/>
          <w:color w:val="24292E"/>
          <w:sz w:val="24"/>
          <w:szCs w:val="24"/>
        </w:rPr>
        <w:t xml:space="preserve"> stages that need to be addressed. Proper execution of the response plan will require the efforts of </w:t>
      </w:r>
      <w:r w:rsidRPr="007225D9">
        <w:rPr>
          <w:rFonts w:ascii="Segoe UI" w:eastAsia="Times New Roman" w:hAnsi="Segoe UI" w:cs="Segoe UI"/>
          <w:color w:val="24292E"/>
          <w:sz w:val="24"/>
          <w:szCs w:val="24"/>
        </w:rPr>
        <w:t>various</w:t>
      </w:r>
      <w:r w:rsidRPr="007225D9">
        <w:rPr>
          <w:rFonts w:ascii="Segoe UI" w:eastAsia="Times New Roman" w:hAnsi="Segoe UI" w:cs="Segoe UI"/>
          <w:color w:val="24292E"/>
          <w:sz w:val="24"/>
          <w:szCs w:val="24"/>
        </w:rPr>
        <w:t xml:space="preserve"> departments within an organization. Detailing the roles and responsibilities of these individuals as well as creating precise guidelines for analyzing, reacting to, and controlling security violations.</w:t>
      </w:r>
    </w:p>
    <w:p w14:paraId="4BE94D33" w14:textId="303C150C" w:rsidR="007225D9" w:rsidRPr="007225D9" w:rsidRDefault="007225D9" w:rsidP="007225D9">
      <w:pPr>
        <w:numPr>
          <w:ilvl w:val="0"/>
          <w:numId w:val="11"/>
        </w:numPr>
        <w:shd w:val="clear" w:color="auto" w:fill="FFFFFF"/>
        <w:spacing w:before="280" w:after="0" w:line="240" w:lineRule="auto"/>
        <w:textAlignment w:val="baseline"/>
        <w:rPr>
          <w:rFonts w:ascii="Segoe UI" w:eastAsia="Times New Roman" w:hAnsi="Segoe UI" w:cs="Segoe UI"/>
          <w:color w:val="24292E"/>
          <w:sz w:val="24"/>
          <w:szCs w:val="24"/>
        </w:rPr>
      </w:pPr>
      <w:r w:rsidRPr="007225D9">
        <w:rPr>
          <w:rFonts w:ascii="Segoe UI" w:eastAsia="Times New Roman" w:hAnsi="Segoe UI" w:cs="Segoe UI"/>
          <w:b/>
          <w:bCs/>
          <w:color w:val="24292E"/>
          <w:sz w:val="24"/>
          <w:szCs w:val="24"/>
        </w:rPr>
        <w:t>Preparation</w:t>
      </w:r>
      <w:r w:rsidRPr="007225D9">
        <w:rPr>
          <w:rFonts w:ascii="Segoe UI" w:eastAsia="Times New Roman" w:hAnsi="Segoe UI" w:cs="Segoe UI"/>
          <w:color w:val="24292E"/>
          <w:sz w:val="24"/>
          <w:szCs w:val="24"/>
        </w:rPr>
        <w:t xml:space="preserve">: The preparation step is critical. RampedUp Incident Response handlers </w:t>
      </w:r>
      <w:r w:rsidR="007215EB" w:rsidRPr="007225D9">
        <w:rPr>
          <w:rFonts w:ascii="Segoe UI" w:eastAsia="Times New Roman" w:hAnsi="Segoe UI" w:cs="Segoe UI"/>
          <w:color w:val="24292E"/>
          <w:sz w:val="24"/>
          <w:szCs w:val="24"/>
        </w:rPr>
        <w:t>can</w:t>
      </w:r>
      <w:r w:rsidRPr="007225D9">
        <w:rPr>
          <w:rFonts w:ascii="Segoe UI" w:eastAsia="Times New Roman" w:hAnsi="Segoe UI" w:cs="Segoe UI"/>
          <w:color w:val="24292E"/>
          <w:sz w:val="24"/>
          <w:szCs w:val="24"/>
        </w:rPr>
        <w:t xml:space="preserve"> respond to cloud-specific events. Ensure logging is enabled using </w:t>
      </w:r>
      <w:hyperlink r:id="rId7" w:history="1">
        <w:r w:rsidRPr="007225D9">
          <w:rPr>
            <w:rFonts w:ascii="Segoe UI" w:eastAsia="Times New Roman" w:hAnsi="Segoe UI" w:cs="Segoe UI"/>
            <w:color w:val="24292E"/>
            <w:sz w:val="24"/>
            <w:szCs w:val="24"/>
          </w:rPr>
          <w:t>Amazon Elastic Compute Cloud (Amazon EC2)</w:t>
        </w:r>
      </w:hyperlink>
      <w:r w:rsidRPr="007225D9">
        <w:rPr>
          <w:rFonts w:ascii="Segoe UI" w:eastAsia="Times New Roman" w:hAnsi="Segoe UI" w:cs="Segoe UI"/>
          <w:color w:val="24292E"/>
          <w:sz w:val="24"/>
          <w:szCs w:val="24"/>
        </w:rPr>
        <w:t>, AWS CloudTrail, and </w:t>
      </w:r>
      <w:hyperlink r:id="rId8" w:history="1">
        <w:r w:rsidRPr="007225D9">
          <w:rPr>
            <w:rFonts w:ascii="Segoe UI" w:eastAsia="Times New Roman" w:hAnsi="Segoe UI" w:cs="Segoe UI"/>
            <w:color w:val="24292E"/>
            <w:sz w:val="24"/>
            <w:szCs w:val="24"/>
          </w:rPr>
          <w:t>VPC Flow Logs</w:t>
        </w:r>
      </w:hyperlink>
      <w:r w:rsidRPr="007225D9">
        <w:rPr>
          <w:rFonts w:ascii="Segoe UI" w:eastAsia="Times New Roman" w:hAnsi="Segoe UI" w:cs="Segoe UI"/>
          <w:color w:val="24292E"/>
          <w:sz w:val="24"/>
          <w:szCs w:val="24"/>
        </w:rPr>
        <w:t>, collect and aggregate the logs centrally for correlation and analysis, and use </w:t>
      </w:r>
      <w:hyperlink r:id="rId9" w:history="1">
        <w:r w:rsidRPr="007225D9">
          <w:rPr>
            <w:rFonts w:ascii="Segoe UI" w:eastAsia="Times New Roman" w:hAnsi="Segoe UI" w:cs="Segoe UI"/>
            <w:color w:val="24292E"/>
            <w:sz w:val="24"/>
            <w:szCs w:val="24"/>
          </w:rPr>
          <w:t>AWS Key Management Service (KMS)</w:t>
        </w:r>
      </w:hyperlink>
      <w:r w:rsidRPr="007225D9">
        <w:rPr>
          <w:rFonts w:ascii="Segoe UI" w:eastAsia="Times New Roman" w:hAnsi="Segoe UI" w:cs="Segoe UI"/>
          <w:color w:val="24292E"/>
          <w:sz w:val="24"/>
          <w:szCs w:val="24"/>
        </w:rPr>
        <w:t> to encrypt sensitive data at rest.</w:t>
      </w:r>
    </w:p>
    <w:p w14:paraId="50436F93" w14:textId="3BD32EFC" w:rsidR="007225D9" w:rsidRPr="007225D9" w:rsidRDefault="007225D9" w:rsidP="007225D9">
      <w:pPr>
        <w:numPr>
          <w:ilvl w:val="0"/>
          <w:numId w:val="11"/>
        </w:numPr>
        <w:shd w:val="clear" w:color="auto" w:fill="FFFFFF"/>
        <w:spacing w:after="0" w:line="240" w:lineRule="auto"/>
        <w:textAlignment w:val="baseline"/>
        <w:rPr>
          <w:rFonts w:ascii="Segoe UI" w:eastAsia="Times New Roman" w:hAnsi="Segoe UI" w:cs="Segoe UI"/>
          <w:color w:val="24292E"/>
          <w:sz w:val="24"/>
          <w:szCs w:val="24"/>
        </w:rPr>
      </w:pPr>
      <w:r w:rsidRPr="007225D9">
        <w:rPr>
          <w:rFonts w:ascii="Segoe UI" w:eastAsia="Times New Roman" w:hAnsi="Segoe UI" w:cs="Segoe UI"/>
          <w:b/>
          <w:bCs/>
          <w:color w:val="24292E"/>
          <w:sz w:val="24"/>
          <w:szCs w:val="24"/>
        </w:rPr>
        <w:t>Identification</w:t>
      </w:r>
      <w:r w:rsidRPr="007225D9">
        <w:rPr>
          <w:rFonts w:ascii="Segoe UI" w:eastAsia="Times New Roman" w:hAnsi="Segoe UI" w:cs="Segoe UI"/>
          <w:color w:val="24292E"/>
          <w:sz w:val="24"/>
          <w:szCs w:val="24"/>
        </w:rPr>
        <w:t xml:space="preserve">: Also known as Detection, RampedUp uses behavioral-based rules for identifying and detecting breaches, and we are notified about which user accounts and systems need “cleaning up.” We </w:t>
      </w:r>
      <w:r w:rsidR="007215EB" w:rsidRPr="007225D9">
        <w:rPr>
          <w:rFonts w:ascii="Segoe UI" w:eastAsia="Times New Roman" w:hAnsi="Segoe UI" w:cs="Segoe UI"/>
          <w:color w:val="24292E"/>
          <w:sz w:val="24"/>
          <w:szCs w:val="24"/>
        </w:rPr>
        <w:t>open</w:t>
      </w:r>
      <w:r w:rsidRPr="007225D9">
        <w:rPr>
          <w:rFonts w:ascii="Segoe UI" w:eastAsia="Times New Roman" w:hAnsi="Segoe UI" w:cs="Segoe UI"/>
          <w:color w:val="24292E"/>
          <w:sz w:val="24"/>
          <w:szCs w:val="24"/>
        </w:rPr>
        <w:t xml:space="preserve"> a case number with </w:t>
      </w:r>
      <w:hyperlink r:id="rId10" w:history="1">
        <w:r w:rsidRPr="007225D9">
          <w:rPr>
            <w:rFonts w:ascii="Segoe UI" w:eastAsia="Times New Roman" w:hAnsi="Segoe UI" w:cs="Segoe UI"/>
            <w:color w:val="24292E"/>
            <w:sz w:val="24"/>
            <w:szCs w:val="24"/>
          </w:rPr>
          <w:t>AWS Support</w:t>
        </w:r>
      </w:hyperlink>
      <w:r w:rsidRPr="007225D9">
        <w:rPr>
          <w:rFonts w:ascii="Segoe UI" w:eastAsia="Times New Roman" w:hAnsi="Segoe UI" w:cs="Segoe UI"/>
          <w:color w:val="24292E"/>
          <w:sz w:val="24"/>
          <w:szCs w:val="24"/>
        </w:rPr>
        <w:t> for cross-validation.</w:t>
      </w:r>
    </w:p>
    <w:p w14:paraId="461C3045" w14:textId="77777777" w:rsidR="007225D9" w:rsidRPr="007225D9" w:rsidRDefault="007225D9" w:rsidP="007225D9">
      <w:pPr>
        <w:numPr>
          <w:ilvl w:val="0"/>
          <w:numId w:val="11"/>
        </w:numPr>
        <w:shd w:val="clear" w:color="auto" w:fill="FFFFFF"/>
        <w:spacing w:after="0" w:line="240" w:lineRule="auto"/>
        <w:textAlignment w:val="baseline"/>
        <w:rPr>
          <w:rFonts w:ascii="Segoe UI" w:eastAsia="Times New Roman" w:hAnsi="Segoe UI" w:cs="Segoe UI"/>
          <w:color w:val="24292E"/>
          <w:sz w:val="24"/>
          <w:szCs w:val="24"/>
        </w:rPr>
      </w:pPr>
      <w:r w:rsidRPr="007225D9">
        <w:rPr>
          <w:rFonts w:ascii="Segoe UI" w:eastAsia="Times New Roman" w:hAnsi="Segoe UI" w:cs="Segoe UI"/>
          <w:b/>
          <w:bCs/>
          <w:color w:val="24292E"/>
          <w:sz w:val="24"/>
          <w:szCs w:val="24"/>
        </w:rPr>
        <w:t>Containment</w:t>
      </w:r>
      <w:r w:rsidRPr="007225D9">
        <w:rPr>
          <w:rFonts w:ascii="Segoe UI" w:eastAsia="Times New Roman" w:hAnsi="Segoe UI" w:cs="Segoe UI"/>
          <w:color w:val="24292E"/>
          <w:sz w:val="24"/>
          <w:szCs w:val="24"/>
        </w:rPr>
        <w:t>: RampedUp uses </w:t>
      </w:r>
      <w:hyperlink r:id="rId11" w:history="1">
        <w:r w:rsidRPr="007225D9">
          <w:rPr>
            <w:rFonts w:ascii="Segoe UI" w:eastAsia="Times New Roman" w:hAnsi="Segoe UI" w:cs="Segoe UI"/>
            <w:color w:val="24292E"/>
            <w:sz w:val="24"/>
            <w:szCs w:val="24"/>
          </w:rPr>
          <w:t>AWS Command Line Interface (CLI)</w:t>
        </w:r>
      </w:hyperlink>
      <w:r w:rsidRPr="007225D9">
        <w:rPr>
          <w:rFonts w:ascii="Segoe UI" w:eastAsia="Times New Roman" w:hAnsi="Segoe UI" w:cs="Segoe UI"/>
          <w:color w:val="24292E"/>
          <w:sz w:val="24"/>
          <w:szCs w:val="24"/>
        </w:rPr>
        <w:t> or software development kits for quick containment using pre-defined restrictive security groups. Save the current security group of the host or instance, then isolate the host using restrictive ingress and egress security group rules.</w:t>
      </w:r>
    </w:p>
    <w:p w14:paraId="4274A70D" w14:textId="77777777" w:rsidR="007225D9" w:rsidRPr="007225D9" w:rsidRDefault="007225D9" w:rsidP="007225D9">
      <w:pPr>
        <w:numPr>
          <w:ilvl w:val="0"/>
          <w:numId w:val="11"/>
        </w:numPr>
        <w:shd w:val="clear" w:color="auto" w:fill="FFFFFF"/>
        <w:spacing w:after="0" w:line="240" w:lineRule="auto"/>
        <w:textAlignment w:val="baseline"/>
        <w:rPr>
          <w:rFonts w:ascii="Segoe UI" w:eastAsia="Times New Roman" w:hAnsi="Segoe UI" w:cs="Segoe UI"/>
          <w:color w:val="24292E"/>
          <w:sz w:val="24"/>
          <w:szCs w:val="24"/>
        </w:rPr>
      </w:pPr>
      <w:r w:rsidRPr="007225D9">
        <w:rPr>
          <w:rFonts w:ascii="Segoe UI" w:eastAsia="Times New Roman" w:hAnsi="Segoe UI" w:cs="Segoe UI"/>
          <w:b/>
          <w:bCs/>
          <w:color w:val="24292E"/>
          <w:sz w:val="24"/>
          <w:szCs w:val="24"/>
        </w:rPr>
        <w:t>Investigation</w:t>
      </w:r>
      <w:r w:rsidRPr="007225D9">
        <w:rPr>
          <w:rFonts w:ascii="Segoe UI" w:eastAsia="Times New Roman" w:hAnsi="Segoe UI" w:cs="Segoe UI"/>
          <w:color w:val="24292E"/>
          <w:sz w:val="24"/>
          <w:szCs w:val="24"/>
        </w:rPr>
        <w:t>: Once isolated, determine and analyze the correlation, threat, and timeline.</w:t>
      </w:r>
    </w:p>
    <w:p w14:paraId="10396B5A" w14:textId="77777777" w:rsidR="007225D9" w:rsidRPr="007225D9" w:rsidRDefault="007225D9" w:rsidP="007225D9">
      <w:pPr>
        <w:numPr>
          <w:ilvl w:val="0"/>
          <w:numId w:val="11"/>
        </w:numPr>
        <w:shd w:val="clear" w:color="auto" w:fill="FFFFFF"/>
        <w:spacing w:after="0" w:line="240" w:lineRule="auto"/>
        <w:textAlignment w:val="baseline"/>
        <w:rPr>
          <w:rFonts w:ascii="Segoe UI" w:eastAsia="Times New Roman" w:hAnsi="Segoe UI" w:cs="Segoe UI"/>
          <w:color w:val="24292E"/>
          <w:sz w:val="24"/>
          <w:szCs w:val="24"/>
        </w:rPr>
      </w:pPr>
      <w:r w:rsidRPr="007225D9">
        <w:rPr>
          <w:rFonts w:ascii="Segoe UI" w:eastAsia="Times New Roman" w:hAnsi="Segoe UI" w:cs="Segoe UI"/>
          <w:b/>
          <w:bCs/>
          <w:color w:val="24292E"/>
          <w:sz w:val="24"/>
          <w:szCs w:val="24"/>
        </w:rPr>
        <w:t>Eradication</w:t>
      </w:r>
      <w:r w:rsidRPr="007225D9">
        <w:rPr>
          <w:rFonts w:ascii="Segoe UI" w:eastAsia="Times New Roman" w:hAnsi="Segoe UI" w:cs="Segoe UI"/>
          <w:color w:val="24292E"/>
          <w:sz w:val="24"/>
          <w:szCs w:val="24"/>
        </w:rPr>
        <w:t>: Secure wipe-files. Response times may be faster with automation. After secure wipe, delete any KMS data keys, if used.</w:t>
      </w:r>
    </w:p>
    <w:p w14:paraId="2B39F957" w14:textId="77777777" w:rsidR="007225D9" w:rsidRDefault="007225D9" w:rsidP="00B84A56">
      <w:pPr>
        <w:numPr>
          <w:ilvl w:val="0"/>
          <w:numId w:val="11"/>
        </w:numPr>
        <w:shd w:val="clear" w:color="auto" w:fill="FFFFFF"/>
        <w:spacing w:after="0" w:line="240" w:lineRule="auto"/>
        <w:textAlignment w:val="baseline"/>
        <w:rPr>
          <w:rFonts w:ascii="Segoe UI" w:eastAsia="Times New Roman" w:hAnsi="Segoe UI" w:cs="Segoe UI"/>
          <w:color w:val="24292E"/>
          <w:sz w:val="24"/>
          <w:szCs w:val="24"/>
        </w:rPr>
      </w:pPr>
      <w:r w:rsidRPr="007225D9">
        <w:rPr>
          <w:rFonts w:ascii="Segoe UI" w:eastAsia="Times New Roman" w:hAnsi="Segoe UI" w:cs="Segoe UI"/>
          <w:b/>
          <w:bCs/>
          <w:color w:val="24292E"/>
          <w:sz w:val="24"/>
          <w:szCs w:val="24"/>
        </w:rPr>
        <w:t>Recovery</w:t>
      </w:r>
      <w:r w:rsidRPr="007225D9">
        <w:rPr>
          <w:rFonts w:ascii="Segoe UI" w:eastAsia="Times New Roman" w:hAnsi="Segoe UI" w:cs="Segoe UI"/>
          <w:color w:val="24292E"/>
          <w:sz w:val="24"/>
          <w:szCs w:val="24"/>
        </w:rPr>
        <w:t>: Restore network access to original state.</w:t>
      </w:r>
    </w:p>
    <w:p w14:paraId="686AC203" w14:textId="494F6B1C" w:rsidR="007225D9" w:rsidRDefault="007225D9" w:rsidP="00B84A56">
      <w:pPr>
        <w:numPr>
          <w:ilvl w:val="0"/>
          <w:numId w:val="11"/>
        </w:numPr>
        <w:shd w:val="clear" w:color="auto" w:fill="FFFFFF"/>
        <w:spacing w:after="0" w:line="240" w:lineRule="auto"/>
        <w:textAlignment w:val="baseline"/>
        <w:rPr>
          <w:rFonts w:ascii="Segoe UI" w:eastAsia="Times New Roman" w:hAnsi="Segoe UI" w:cs="Segoe UI"/>
          <w:color w:val="24292E"/>
          <w:sz w:val="24"/>
          <w:szCs w:val="24"/>
        </w:rPr>
      </w:pPr>
      <w:r w:rsidRPr="007225D9">
        <w:rPr>
          <w:rFonts w:ascii="Segoe UI" w:eastAsia="Times New Roman" w:hAnsi="Segoe UI" w:cs="Segoe UI"/>
          <w:b/>
          <w:bCs/>
          <w:color w:val="24292E"/>
          <w:sz w:val="24"/>
          <w:szCs w:val="24"/>
        </w:rPr>
        <w:t>Follow-up</w:t>
      </w:r>
      <w:r w:rsidRPr="007225D9">
        <w:rPr>
          <w:rFonts w:ascii="Segoe UI" w:eastAsia="Times New Roman" w:hAnsi="Segoe UI" w:cs="Segoe UI"/>
          <w:color w:val="24292E"/>
          <w:sz w:val="24"/>
          <w:szCs w:val="24"/>
        </w:rPr>
        <w:t>: Verify deletion of data keys (if KMS was used), cross-validate with Amazon Support, and report findings and response actions.</w:t>
      </w:r>
    </w:p>
    <w:p w14:paraId="06CCF31B" w14:textId="77777777" w:rsidR="007225D9" w:rsidRPr="007225D9" w:rsidRDefault="007225D9" w:rsidP="007225D9">
      <w:pPr>
        <w:shd w:val="clear" w:color="auto" w:fill="FFFFFF"/>
        <w:spacing w:after="0" w:line="240" w:lineRule="auto"/>
        <w:ind w:left="720"/>
        <w:textAlignment w:val="baseline"/>
        <w:rPr>
          <w:rFonts w:ascii="Segoe UI" w:eastAsia="Times New Roman" w:hAnsi="Segoe UI" w:cs="Segoe UI"/>
          <w:color w:val="24292E"/>
          <w:sz w:val="24"/>
          <w:szCs w:val="24"/>
        </w:rPr>
      </w:pPr>
    </w:p>
    <w:p w14:paraId="236D700F" w14:textId="56092BE2" w:rsidR="007225D9" w:rsidRDefault="007225D9" w:rsidP="007225D9">
      <w:pPr>
        <w:pStyle w:val="NormalWeb"/>
        <w:shd w:val="clear" w:color="auto" w:fill="FFFFFF"/>
        <w:spacing w:before="0" w:beforeAutospacing="0" w:after="240" w:afterAutospacing="0"/>
        <w:rPr>
          <w:rFonts w:ascii="Segoe UI" w:hAnsi="Segoe UI" w:cs="Segoe UI"/>
          <w:color w:val="24292E"/>
        </w:rPr>
      </w:pPr>
      <w:r>
        <w:rPr>
          <w:rFonts w:ascii="Segoe UI" w:hAnsi="Segoe UI" w:cs="Segoe UI"/>
          <w:color w:val="24292E"/>
        </w:rPr>
        <w:t>This document offers guidance for employees or incident responders who believe they have discovered or are responding to a security incident.</w:t>
      </w:r>
    </w:p>
    <w:p w14:paraId="0D44CE8E" w14:textId="1A980CA7" w:rsidR="007225D9" w:rsidRDefault="007215EB" w:rsidP="007225D9">
      <w:pPr>
        <w:pStyle w:val="NormalWeb"/>
        <w:shd w:val="clear" w:color="auto" w:fill="FFFFFF"/>
        <w:spacing w:before="0" w:beforeAutospacing="0" w:after="240" w:afterAutospacing="0"/>
        <w:rPr>
          <w:rFonts w:ascii="Segoe UI" w:hAnsi="Segoe UI" w:cs="Segoe UI"/>
          <w:color w:val="24292E"/>
        </w:rPr>
      </w:pPr>
      <w:r w:rsidRPr="007215EB">
        <w:rPr>
          <w:rFonts w:ascii="Segoe UI" w:hAnsi="Segoe UI" w:cs="Segoe UI"/>
          <w:b/>
          <w:bCs/>
          <w:color w:val="24292E"/>
        </w:rPr>
        <w:t>Chief Technical Officer:</w:t>
      </w:r>
      <w:r>
        <w:rPr>
          <w:rFonts w:ascii="Segoe UI" w:hAnsi="Segoe UI" w:cs="Segoe UI"/>
          <w:color w:val="24292E"/>
        </w:rPr>
        <w:t xml:space="preserve">  Hunter Eskew</w:t>
      </w:r>
    </w:p>
    <w:p w14:paraId="562A1C10" w14:textId="29EE1BCF" w:rsidR="007215EB" w:rsidRDefault="007215EB" w:rsidP="007225D9">
      <w:pPr>
        <w:pStyle w:val="NormalWeb"/>
        <w:shd w:val="clear" w:color="auto" w:fill="FFFFFF"/>
        <w:spacing w:before="0" w:beforeAutospacing="0" w:after="240" w:afterAutospacing="0"/>
        <w:rPr>
          <w:rFonts w:ascii="Segoe UI" w:hAnsi="Segoe UI" w:cs="Segoe UI"/>
          <w:color w:val="24292E"/>
        </w:rPr>
      </w:pPr>
      <w:r w:rsidRPr="007215EB">
        <w:rPr>
          <w:rFonts w:ascii="Segoe UI" w:hAnsi="Segoe UI" w:cs="Segoe UI"/>
          <w:b/>
          <w:bCs/>
          <w:color w:val="24292E"/>
        </w:rPr>
        <w:t>Development Manager:</w:t>
      </w:r>
      <w:r>
        <w:rPr>
          <w:rFonts w:ascii="Segoe UI" w:hAnsi="Segoe UI" w:cs="Segoe UI"/>
          <w:color w:val="24292E"/>
        </w:rPr>
        <w:t xml:space="preserve"> Ian Datang </w:t>
      </w:r>
    </w:p>
    <w:p w14:paraId="51D0271E" w14:textId="77777777" w:rsidR="007215EB" w:rsidRDefault="007215EB" w:rsidP="007225D9">
      <w:pPr>
        <w:pStyle w:val="NormalWeb"/>
        <w:shd w:val="clear" w:color="auto" w:fill="FFFFFF"/>
        <w:spacing w:before="0" w:beforeAutospacing="0" w:after="240" w:afterAutospacing="0"/>
        <w:rPr>
          <w:rFonts w:ascii="Segoe UI" w:hAnsi="Segoe UI" w:cs="Segoe UI"/>
          <w:color w:val="24292E"/>
        </w:rPr>
      </w:pPr>
    </w:p>
    <w:p w14:paraId="694F754B" w14:textId="77777777" w:rsidR="007225D9" w:rsidRDefault="007225D9" w:rsidP="007225D9">
      <w:pPr>
        <w:pStyle w:val="NormalWeb"/>
        <w:shd w:val="clear" w:color="auto" w:fill="FFFFFF"/>
        <w:spacing w:before="0" w:beforeAutospacing="0" w:after="240" w:afterAutospacing="0"/>
        <w:rPr>
          <w:rFonts w:ascii="Segoe UI" w:hAnsi="Segoe UI" w:cs="Segoe UI"/>
          <w:color w:val="24292E"/>
        </w:rPr>
      </w:pPr>
    </w:p>
    <w:p w14:paraId="58C82775" w14:textId="77777777" w:rsidR="007225D9" w:rsidRDefault="007225D9" w:rsidP="007225D9">
      <w:pPr>
        <w:pStyle w:val="Heading2"/>
        <w:shd w:val="clear" w:color="auto" w:fill="FFFFFF"/>
        <w:spacing w:before="360" w:beforeAutospacing="0" w:after="240" w:afterAutospacing="0"/>
        <w:rPr>
          <w:rFonts w:ascii="Segoe UI" w:hAnsi="Segoe UI" w:cs="Segoe UI"/>
          <w:color w:val="24292E"/>
        </w:rPr>
      </w:pPr>
      <w:r>
        <w:rPr>
          <w:rFonts w:ascii="Segoe UI" w:hAnsi="Segoe UI" w:cs="Segoe UI"/>
          <w:color w:val="24292E"/>
        </w:rPr>
        <w:lastRenderedPageBreak/>
        <w:t>Severity</w:t>
      </w:r>
    </w:p>
    <w:tbl>
      <w:tblPr>
        <w:tblW w:w="10800" w:type="dxa"/>
        <w:tblInd w:w="-638" w:type="dxa"/>
        <w:tblLook w:val="04A0" w:firstRow="1" w:lastRow="0" w:firstColumn="1" w:lastColumn="0" w:noHBand="0" w:noVBand="1"/>
      </w:tblPr>
      <w:tblGrid>
        <w:gridCol w:w="1260"/>
        <w:gridCol w:w="2610"/>
        <w:gridCol w:w="6930"/>
      </w:tblGrid>
      <w:tr w:rsidR="00F57F2E" w:rsidRPr="007225D9" w14:paraId="113DCE5E" w14:textId="77777777" w:rsidTr="00F57F2E">
        <w:trPr>
          <w:trHeight w:val="393"/>
        </w:trPr>
        <w:tc>
          <w:tcPr>
            <w:tcW w:w="1260" w:type="dxa"/>
            <w:tcBorders>
              <w:top w:val="single" w:sz="6" w:space="0" w:color="B3BAC5"/>
              <w:left w:val="single" w:sz="6" w:space="0" w:color="B3BAC5"/>
              <w:bottom w:val="single" w:sz="6" w:space="0" w:color="B3BAC5"/>
              <w:right w:val="single" w:sz="6" w:space="0" w:color="B3BAC5"/>
            </w:tcBorders>
            <w:shd w:val="clear" w:color="000000" w:fill="FFFFFF"/>
            <w:vAlign w:val="center"/>
            <w:hideMark/>
          </w:tcPr>
          <w:p w14:paraId="1BEF40DD" w14:textId="77777777" w:rsidR="007225D9" w:rsidRPr="007225D9" w:rsidRDefault="007225D9" w:rsidP="007225D9">
            <w:pPr>
              <w:spacing w:after="0" w:line="240" w:lineRule="auto"/>
              <w:jc w:val="center"/>
              <w:rPr>
                <w:rFonts w:ascii="Segoe UI" w:eastAsia="Times New Roman" w:hAnsi="Segoe UI" w:cs="Segoe UI"/>
                <w:b/>
                <w:bCs/>
                <w:color w:val="091E42"/>
                <w:sz w:val="24"/>
                <w:szCs w:val="24"/>
              </w:rPr>
            </w:pPr>
            <w:r w:rsidRPr="007225D9">
              <w:rPr>
                <w:rFonts w:ascii="Segoe UI" w:eastAsia="Times New Roman" w:hAnsi="Segoe UI" w:cs="Segoe UI"/>
                <w:b/>
                <w:bCs/>
                <w:color w:val="091E42"/>
                <w:sz w:val="24"/>
                <w:szCs w:val="24"/>
              </w:rPr>
              <w:t>Severity</w:t>
            </w:r>
          </w:p>
        </w:tc>
        <w:tc>
          <w:tcPr>
            <w:tcW w:w="2610" w:type="dxa"/>
            <w:tcBorders>
              <w:top w:val="single" w:sz="8" w:space="0" w:color="B3BAC5"/>
              <w:left w:val="nil"/>
              <w:bottom w:val="single" w:sz="8" w:space="0" w:color="B3BAC5"/>
              <w:right w:val="single" w:sz="8" w:space="0" w:color="B3BAC5"/>
            </w:tcBorders>
            <w:shd w:val="clear" w:color="000000" w:fill="FFFFFF"/>
            <w:vAlign w:val="center"/>
            <w:hideMark/>
          </w:tcPr>
          <w:p w14:paraId="449821F2" w14:textId="77777777" w:rsidR="007225D9" w:rsidRPr="007225D9" w:rsidRDefault="007225D9" w:rsidP="007225D9">
            <w:pPr>
              <w:spacing w:after="0" w:line="240" w:lineRule="auto"/>
              <w:jc w:val="center"/>
              <w:rPr>
                <w:rFonts w:ascii="Segoe UI" w:eastAsia="Times New Roman" w:hAnsi="Segoe UI" w:cs="Segoe UI"/>
                <w:b/>
                <w:bCs/>
                <w:color w:val="091E42"/>
                <w:sz w:val="24"/>
                <w:szCs w:val="24"/>
              </w:rPr>
            </w:pPr>
            <w:r w:rsidRPr="007225D9">
              <w:rPr>
                <w:rFonts w:ascii="Segoe UI" w:eastAsia="Times New Roman" w:hAnsi="Segoe UI" w:cs="Segoe UI"/>
                <w:b/>
                <w:bCs/>
                <w:color w:val="091E42"/>
                <w:sz w:val="24"/>
                <w:szCs w:val="24"/>
              </w:rPr>
              <w:t>Description</w:t>
            </w:r>
          </w:p>
        </w:tc>
        <w:tc>
          <w:tcPr>
            <w:tcW w:w="6930" w:type="dxa"/>
            <w:tcBorders>
              <w:top w:val="single" w:sz="8" w:space="0" w:color="B3BAC5"/>
              <w:left w:val="nil"/>
              <w:bottom w:val="single" w:sz="8" w:space="0" w:color="B3BAC5"/>
              <w:right w:val="single" w:sz="8" w:space="0" w:color="B3BAC5"/>
            </w:tcBorders>
            <w:shd w:val="clear" w:color="000000" w:fill="FFFFFF"/>
            <w:vAlign w:val="center"/>
            <w:hideMark/>
          </w:tcPr>
          <w:p w14:paraId="1B5B1B94" w14:textId="3470BA5E" w:rsidR="007225D9" w:rsidRPr="007225D9" w:rsidRDefault="004F29D2" w:rsidP="007225D9">
            <w:pPr>
              <w:spacing w:after="0" w:line="240" w:lineRule="auto"/>
              <w:jc w:val="center"/>
              <w:rPr>
                <w:rFonts w:ascii="Segoe UI" w:eastAsia="Times New Roman" w:hAnsi="Segoe UI" w:cs="Segoe UI"/>
                <w:b/>
                <w:bCs/>
                <w:color w:val="091E42"/>
                <w:sz w:val="24"/>
                <w:szCs w:val="24"/>
              </w:rPr>
            </w:pPr>
            <w:r>
              <w:rPr>
                <w:rFonts w:ascii="Segoe UI" w:eastAsia="Times New Roman" w:hAnsi="Segoe UI" w:cs="Segoe UI"/>
                <w:b/>
                <w:bCs/>
                <w:color w:val="091E42"/>
                <w:sz w:val="24"/>
                <w:szCs w:val="24"/>
              </w:rPr>
              <w:t xml:space="preserve">Response </w:t>
            </w:r>
          </w:p>
        </w:tc>
      </w:tr>
      <w:tr w:rsidR="00F57F2E" w:rsidRPr="007225D9" w14:paraId="64EC55A6" w14:textId="77777777" w:rsidTr="00F57F2E">
        <w:trPr>
          <w:trHeight w:val="762"/>
        </w:trPr>
        <w:tc>
          <w:tcPr>
            <w:tcW w:w="1260" w:type="dxa"/>
            <w:tcBorders>
              <w:top w:val="nil"/>
              <w:left w:val="single" w:sz="8" w:space="0" w:color="B3BAC5"/>
              <w:bottom w:val="nil"/>
              <w:right w:val="single" w:sz="8" w:space="0" w:color="B3BAC5"/>
            </w:tcBorders>
            <w:shd w:val="clear" w:color="000000" w:fill="FFFFFF"/>
            <w:vAlign w:val="center"/>
            <w:hideMark/>
          </w:tcPr>
          <w:p w14:paraId="0B229836" w14:textId="77777777" w:rsidR="00B34BFE" w:rsidRPr="007225D9" w:rsidRDefault="00B34BFE" w:rsidP="00B34BFE">
            <w:pPr>
              <w:spacing w:after="0" w:line="240" w:lineRule="auto"/>
              <w:rPr>
                <w:rFonts w:ascii="Segoe UI" w:eastAsia="Times New Roman" w:hAnsi="Segoe UI" w:cs="Segoe UI"/>
                <w:color w:val="091E42"/>
                <w:sz w:val="24"/>
                <w:szCs w:val="24"/>
              </w:rPr>
            </w:pPr>
            <w:r w:rsidRPr="007225D9">
              <w:rPr>
                <w:rFonts w:ascii="Segoe UI" w:eastAsia="Times New Roman" w:hAnsi="Segoe UI" w:cs="Segoe UI"/>
                <w:color w:val="091E42"/>
                <w:sz w:val="24"/>
                <w:szCs w:val="24"/>
              </w:rPr>
              <w:t>High</w:t>
            </w:r>
          </w:p>
        </w:tc>
        <w:tc>
          <w:tcPr>
            <w:tcW w:w="2610" w:type="dxa"/>
            <w:tcBorders>
              <w:top w:val="nil"/>
              <w:left w:val="nil"/>
              <w:bottom w:val="nil"/>
              <w:right w:val="single" w:sz="8" w:space="0" w:color="B3BAC5"/>
            </w:tcBorders>
            <w:shd w:val="clear" w:color="000000" w:fill="FFFFFF"/>
            <w:vAlign w:val="center"/>
            <w:hideMark/>
          </w:tcPr>
          <w:p w14:paraId="4BDD4E29" w14:textId="77777777" w:rsidR="00F57F2E" w:rsidRDefault="00F57F2E" w:rsidP="00B34BFE">
            <w:pPr>
              <w:spacing w:after="0" w:line="240" w:lineRule="auto"/>
              <w:rPr>
                <w:rFonts w:ascii="Segoe UI" w:eastAsia="Times New Roman" w:hAnsi="Segoe UI" w:cs="Segoe UI"/>
                <w:color w:val="091E42"/>
                <w:sz w:val="24"/>
                <w:szCs w:val="24"/>
              </w:rPr>
            </w:pPr>
          </w:p>
          <w:p w14:paraId="4935FB9A" w14:textId="544A55BF" w:rsidR="00B34BFE" w:rsidRPr="007225D9" w:rsidRDefault="00B34BFE" w:rsidP="00B34BFE">
            <w:pPr>
              <w:spacing w:after="0" w:line="240" w:lineRule="auto"/>
              <w:rPr>
                <w:rFonts w:ascii="Segoe UI" w:eastAsia="Times New Roman" w:hAnsi="Segoe UI" w:cs="Segoe UI"/>
                <w:color w:val="091E42"/>
                <w:sz w:val="24"/>
                <w:szCs w:val="24"/>
              </w:rPr>
            </w:pPr>
            <w:r w:rsidRPr="007225D9">
              <w:rPr>
                <w:rFonts w:ascii="Segoe UI" w:eastAsia="Times New Roman" w:hAnsi="Segoe UI" w:cs="Segoe UI"/>
                <w:color w:val="091E42"/>
                <w:sz w:val="24"/>
                <w:szCs w:val="24"/>
              </w:rPr>
              <w:t xml:space="preserve">A critical </w:t>
            </w:r>
            <w:r w:rsidR="001050FD">
              <w:rPr>
                <w:rFonts w:ascii="Segoe UI" w:eastAsia="Times New Roman" w:hAnsi="Segoe UI" w:cs="Segoe UI"/>
                <w:color w:val="091E42"/>
                <w:sz w:val="24"/>
                <w:szCs w:val="24"/>
              </w:rPr>
              <w:t>breach</w:t>
            </w:r>
            <w:r w:rsidRPr="007225D9">
              <w:rPr>
                <w:rFonts w:ascii="Segoe UI" w:eastAsia="Times New Roman" w:hAnsi="Segoe UI" w:cs="Segoe UI"/>
                <w:color w:val="091E42"/>
                <w:sz w:val="24"/>
                <w:szCs w:val="24"/>
              </w:rPr>
              <w:t xml:space="preserve"> </w:t>
            </w:r>
            <w:r w:rsidR="001050FD">
              <w:rPr>
                <w:rFonts w:ascii="Segoe UI" w:eastAsia="Times New Roman" w:hAnsi="Segoe UI" w:cs="Segoe UI"/>
                <w:color w:val="091E42"/>
                <w:sz w:val="24"/>
                <w:szCs w:val="24"/>
              </w:rPr>
              <w:t xml:space="preserve">of </w:t>
            </w:r>
            <w:r w:rsidR="00F07E15">
              <w:rPr>
                <w:rFonts w:ascii="Segoe UI" w:eastAsia="Times New Roman" w:hAnsi="Segoe UI" w:cs="Segoe UI"/>
                <w:color w:val="091E42"/>
                <w:sz w:val="24"/>
                <w:szCs w:val="24"/>
              </w:rPr>
              <w:t>RampedUp</w:t>
            </w:r>
            <w:r w:rsidR="001050FD">
              <w:rPr>
                <w:rFonts w:ascii="Segoe UI" w:eastAsia="Times New Roman" w:hAnsi="Segoe UI" w:cs="Segoe UI"/>
                <w:color w:val="091E42"/>
                <w:sz w:val="24"/>
                <w:szCs w:val="24"/>
              </w:rPr>
              <w:t xml:space="preserve"> </w:t>
            </w:r>
            <w:r w:rsidR="00F07E15">
              <w:rPr>
                <w:rFonts w:ascii="Segoe UI" w:eastAsia="Times New Roman" w:hAnsi="Segoe UI" w:cs="Segoe UI"/>
                <w:color w:val="091E42"/>
                <w:sz w:val="24"/>
                <w:szCs w:val="24"/>
              </w:rPr>
              <w:t xml:space="preserve">or </w:t>
            </w:r>
            <w:r w:rsidR="001050FD">
              <w:rPr>
                <w:rFonts w:ascii="Segoe UI" w:eastAsia="Times New Roman" w:hAnsi="Segoe UI" w:cs="Segoe UI"/>
                <w:color w:val="091E42"/>
                <w:sz w:val="24"/>
                <w:szCs w:val="24"/>
              </w:rPr>
              <w:t>customer data</w:t>
            </w:r>
          </w:p>
        </w:tc>
        <w:tc>
          <w:tcPr>
            <w:tcW w:w="6930" w:type="dxa"/>
            <w:tcBorders>
              <w:top w:val="nil"/>
              <w:left w:val="nil"/>
              <w:bottom w:val="nil"/>
              <w:right w:val="single" w:sz="8" w:space="0" w:color="B3BAC5"/>
            </w:tcBorders>
            <w:shd w:val="clear" w:color="000000" w:fill="FFFFFF"/>
            <w:hideMark/>
          </w:tcPr>
          <w:p w14:paraId="37020E53" w14:textId="6D07DB7A" w:rsidR="004E36C4" w:rsidRPr="007225D9" w:rsidRDefault="00B34BFE" w:rsidP="00B34BFE">
            <w:pPr>
              <w:spacing w:after="0" w:line="240" w:lineRule="auto"/>
              <w:rPr>
                <w:rFonts w:ascii="Segoe UI" w:eastAsia="Times New Roman" w:hAnsi="Segoe UI" w:cs="Segoe UI"/>
                <w:color w:val="091E42"/>
                <w:sz w:val="24"/>
                <w:szCs w:val="24"/>
              </w:rPr>
            </w:pPr>
            <w:r w:rsidRPr="001050FD">
              <w:rPr>
                <w:rFonts w:ascii="Segoe UI" w:eastAsia="Times New Roman" w:hAnsi="Segoe UI" w:cs="Segoe UI"/>
                <w:b/>
                <w:bCs/>
                <w:color w:val="091E42"/>
                <w:sz w:val="24"/>
                <w:szCs w:val="24"/>
              </w:rPr>
              <w:t>Identification</w:t>
            </w:r>
            <w:r w:rsidRPr="001050FD">
              <w:rPr>
                <w:rFonts w:ascii="Segoe UI" w:eastAsia="Times New Roman" w:hAnsi="Segoe UI" w:cs="Segoe UI"/>
                <w:color w:val="091E42"/>
                <w:sz w:val="24"/>
                <w:szCs w:val="24"/>
              </w:rPr>
              <w:t xml:space="preserve">: RampedUp uses behavioral-based rules for identifying and detecting </w:t>
            </w:r>
            <w:r w:rsidR="004E36C4" w:rsidRPr="001050FD">
              <w:rPr>
                <w:rFonts w:ascii="Segoe UI" w:eastAsia="Times New Roman" w:hAnsi="Segoe UI" w:cs="Segoe UI"/>
                <w:color w:val="091E42"/>
                <w:sz w:val="24"/>
                <w:szCs w:val="24"/>
              </w:rPr>
              <w:t>breaches and</w:t>
            </w:r>
            <w:r w:rsidRPr="001050FD">
              <w:rPr>
                <w:rFonts w:ascii="Segoe UI" w:eastAsia="Times New Roman" w:hAnsi="Segoe UI" w:cs="Segoe UI"/>
                <w:color w:val="091E42"/>
                <w:sz w:val="24"/>
                <w:szCs w:val="24"/>
              </w:rPr>
              <w:t xml:space="preserve"> </w:t>
            </w:r>
            <w:r w:rsidR="000B0D56" w:rsidRPr="001050FD">
              <w:rPr>
                <w:rFonts w:ascii="Segoe UI" w:eastAsia="Times New Roman" w:hAnsi="Segoe UI" w:cs="Segoe UI"/>
                <w:color w:val="091E42"/>
                <w:sz w:val="24"/>
                <w:szCs w:val="24"/>
              </w:rPr>
              <w:t>open</w:t>
            </w:r>
            <w:r w:rsidRPr="001050FD">
              <w:rPr>
                <w:rFonts w:ascii="Segoe UI" w:eastAsia="Times New Roman" w:hAnsi="Segoe UI" w:cs="Segoe UI"/>
                <w:color w:val="091E42"/>
                <w:sz w:val="24"/>
                <w:szCs w:val="24"/>
              </w:rPr>
              <w:t xml:space="preserve"> a case number with </w:t>
            </w:r>
            <w:hyperlink r:id="rId12" w:history="1">
              <w:r w:rsidRPr="001050FD">
                <w:rPr>
                  <w:rFonts w:ascii="Segoe UI" w:eastAsia="Times New Roman" w:hAnsi="Segoe UI" w:cs="Segoe UI"/>
                  <w:color w:val="091E42"/>
                  <w:sz w:val="24"/>
                  <w:szCs w:val="24"/>
                </w:rPr>
                <w:t>AWS Support</w:t>
              </w:r>
            </w:hyperlink>
            <w:r w:rsidRPr="001050FD">
              <w:rPr>
                <w:rFonts w:ascii="Segoe UI" w:eastAsia="Times New Roman" w:hAnsi="Segoe UI" w:cs="Segoe UI"/>
                <w:color w:val="091E42"/>
                <w:sz w:val="24"/>
                <w:szCs w:val="24"/>
              </w:rPr>
              <w:t> for cross-validation.</w:t>
            </w:r>
          </w:p>
        </w:tc>
      </w:tr>
      <w:tr w:rsidR="00F57F2E" w:rsidRPr="007225D9" w14:paraId="5BF9C624" w14:textId="77777777" w:rsidTr="00F57F2E">
        <w:trPr>
          <w:trHeight w:val="381"/>
        </w:trPr>
        <w:tc>
          <w:tcPr>
            <w:tcW w:w="1260" w:type="dxa"/>
            <w:tcBorders>
              <w:top w:val="nil"/>
              <w:left w:val="single" w:sz="8" w:space="0" w:color="B3BAC5"/>
              <w:bottom w:val="nil"/>
              <w:right w:val="single" w:sz="8" w:space="0" w:color="B3BAC5"/>
            </w:tcBorders>
            <w:shd w:val="clear" w:color="000000" w:fill="FFFFFF"/>
            <w:vAlign w:val="center"/>
            <w:hideMark/>
          </w:tcPr>
          <w:p w14:paraId="599EB6CA" w14:textId="77777777" w:rsidR="00B34BFE" w:rsidRPr="007225D9" w:rsidRDefault="00B34BFE" w:rsidP="00B34BFE">
            <w:pPr>
              <w:spacing w:after="0" w:line="240" w:lineRule="auto"/>
              <w:rPr>
                <w:rFonts w:ascii="Segoe UI" w:eastAsia="Times New Roman" w:hAnsi="Segoe UI" w:cs="Segoe UI"/>
                <w:color w:val="091E42"/>
                <w:sz w:val="24"/>
                <w:szCs w:val="24"/>
              </w:rPr>
            </w:pPr>
            <w:r w:rsidRPr="007225D9">
              <w:rPr>
                <w:rFonts w:ascii="Segoe UI" w:eastAsia="Times New Roman" w:hAnsi="Segoe UI" w:cs="Segoe UI"/>
                <w:color w:val="091E42"/>
                <w:sz w:val="24"/>
                <w:szCs w:val="24"/>
              </w:rPr>
              <w:t> </w:t>
            </w:r>
          </w:p>
        </w:tc>
        <w:tc>
          <w:tcPr>
            <w:tcW w:w="2610" w:type="dxa"/>
            <w:tcBorders>
              <w:top w:val="nil"/>
              <w:left w:val="nil"/>
              <w:bottom w:val="nil"/>
              <w:right w:val="single" w:sz="8" w:space="0" w:color="B3BAC5"/>
            </w:tcBorders>
            <w:shd w:val="clear" w:color="000000" w:fill="FFFFFF"/>
            <w:vAlign w:val="center"/>
            <w:hideMark/>
          </w:tcPr>
          <w:p w14:paraId="38D75C65" w14:textId="77777777" w:rsidR="00B34BFE" w:rsidRPr="007225D9" w:rsidRDefault="00B34BFE" w:rsidP="00B34BFE">
            <w:pPr>
              <w:spacing w:after="0" w:line="240" w:lineRule="auto"/>
              <w:rPr>
                <w:rFonts w:ascii="Segoe UI" w:eastAsia="Times New Roman" w:hAnsi="Segoe UI" w:cs="Segoe UI"/>
                <w:color w:val="091E42"/>
                <w:sz w:val="24"/>
                <w:szCs w:val="24"/>
              </w:rPr>
            </w:pPr>
            <w:r w:rsidRPr="007225D9">
              <w:rPr>
                <w:rFonts w:ascii="Segoe UI" w:eastAsia="Times New Roman" w:hAnsi="Segoe UI" w:cs="Segoe UI"/>
                <w:color w:val="091E42"/>
                <w:sz w:val="24"/>
                <w:szCs w:val="24"/>
              </w:rPr>
              <w:t> </w:t>
            </w:r>
          </w:p>
        </w:tc>
        <w:tc>
          <w:tcPr>
            <w:tcW w:w="6930" w:type="dxa"/>
            <w:tcBorders>
              <w:top w:val="nil"/>
              <w:left w:val="nil"/>
              <w:bottom w:val="nil"/>
              <w:right w:val="single" w:sz="8" w:space="0" w:color="B3BAC5"/>
            </w:tcBorders>
            <w:shd w:val="clear" w:color="000000" w:fill="FFFFFF"/>
            <w:hideMark/>
          </w:tcPr>
          <w:p w14:paraId="2680DA7A" w14:textId="2D1A0576" w:rsidR="00B34BFE" w:rsidRDefault="00B34BFE" w:rsidP="00B34BFE">
            <w:pPr>
              <w:spacing w:after="0" w:line="240" w:lineRule="auto"/>
              <w:rPr>
                <w:rFonts w:ascii="Segoe UI" w:eastAsia="Times New Roman" w:hAnsi="Segoe UI" w:cs="Segoe UI"/>
                <w:color w:val="091E42"/>
                <w:sz w:val="24"/>
                <w:szCs w:val="24"/>
              </w:rPr>
            </w:pPr>
            <w:r w:rsidRPr="001050FD">
              <w:rPr>
                <w:rFonts w:ascii="Segoe UI" w:eastAsia="Times New Roman" w:hAnsi="Segoe UI" w:cs="Segoe UI"/>
                <w:b/>
                <w:bCs/>
                <w:color w:val="091E42"/>
                <w:sz w:val="24"/>
                <w:szCs w:val="24"/>
              </w:rPr>
              <w:t>Containment</w:t>
            </w:r>
            <w:r w:rsidRPr="001050FD">
              <w:rPr>
                <w:rFonts w:ascii="Segoe UI" w:eastAsia="Times New Roman" w:hAnsi="Segoe UI" w:cs="Segoe UI"/>
                <w:color w:val="091E42"/>
                <w:sz w:val="24"/>
                <w:szCs w:val="24"/>
              </w:rPr>
              <w:t>: RampedUp uses </w:t>
            </w:r>
            <w:hyperlink r:id="rId13" w:history="1">
              <w:r w:rsidRPr="001050FD">
                <w:rPr>
                  <w:rFonts w:ascii="Segoe UI" w:eastAsia="Times New Roman" w:hAnsi="Segoe UI" w:cs="Segoe UI"/>
                  <w:color w:val="091E42"/>
                  <w:sz w:val="24"/>
                  <w:szCs w:val="24"/>
                </w:rPr>
                <w:t>AWS Command Line Interface (CLI)</w:t>
              </w:r>
            </w:hyperlink>
            <w:r w:rsidRPr="001050FD">
              <w:rPr>
                <w:rFonts w:ascii="Segoe UI" w:eastAsia="Times New Roman" w:hAnsi="Segoe UI" w:cs="Segoe UI"/>
                <w:color w:val="091E42"/>
                <w:sz w:val="24"/>
                <w:szCs w:val="24"/>
              </w:rPr>
              <w:t xml:space="preserve"> or software development kits for quick containment using pre-defined restrictive security groups. </w:t>
            </w:r>
          </w:p>
          <w:p w14:paraId="5A5055F5" w14:textId="77777777" w:rsidR="00AA4F19" w:rsidRPr="001050FD" w:rsidRDefault="00AA4F19" w:rsidP="00B34BFE">
            <w:pPr>
              <w:spacing w:after="0" w:line="240" w:lineRule="auto"/>
              <w:rPr>
                <w:rFonts w:ascii="Segoe UI" w:eastAsia="Times New Roman" w:hAnsi="Segoe UI" w:cs="Segoe UI"/>
                <w:color w:val="091E42"/>
                <w:sz w:val="24"/>
                <w:szCs w:val="24"/>
              </w:rPr>
            </w:pPr>
          </w:p>
          <w:p w14:paraId="39004F94" w14:textId="492834DD" w:rsidR="00E807D2" w:rsidRPr="007225D9" w:rsidRDefault="00E807D2" w:rsidP="00B34BFE">
            <w:pPr>
              <w:spacing w:after="0" w:line="240" w:lineRule="auto"/>
              <w:rPr>
                <w:rFonts w:ascii="Segoe UI" w:eastAsia="Times New Roman" w:hAnsi="Segoe UI" w:cs="Segoe UI"/>
                <w:color w:val="091E42"/>
                <w:sz w:val="24"/>
                <w:szCs w:val="24"/>
              </w:rPr>
            </w:pPr>
          </w:p>
        </w:tc>
      </w:tr>
      <w:tr w:rsidR="00F57F2E" w:rsidRPr="007225D9" w14:paraId="56EB9311" w14:textId="77777777" w:rsidTr="00F57F2E">
        <w:trPr>
          <w:trHeight w:val="393"/>
        </w:trPr>
        <w:tc>
          <w:tcPr>
            <w:tcW w:w="1260" w:type="dxa"/>
            <w:tcBorders>
              <w:top w:val="nil"/>
              <w:left w:val="single" w:sz="8" w:space="0" w:color="B3BAC5"/>
              <w:bottom w:val="single" w:sz="8" w:space="0" w:color="B3BAC5"/>
              <w:right w:val="single" w:sz="8" w:space="0" w:color="B3BAC5"/>
            </w:tcBorders>
            <w:shd w:val="clear" w:color="000000" w:fill="FFFFFF"/>
            <w:vAlign w:val="center"/>
            <w:hideMark/>
          </w:tcPr>
          <w:p w14:paraId="18334A11" w14:textId="77777777" w:rsidR="00B34BFE" w:rsidRPr="007225D9" w:rsidRDefault="00B34BFE" w:rsidP="00B34BFE">
            <w:pPr>
              <w:spacing w:after="0" w:line="240" w:lineRule="auto"/>
              <w:rPr>
                <w:rFonts w:ascii="Segoe UI" w:eastAsia="Times New Roman" w:hAnsi="Segoe UI" w:cs="Segoe UI"/>
                <w:color w:val="091E42"/>
                <w:sz w:val="24"/>
                <w:szCs w:val="24"/>
              </w:rPr>
            </w:pPr>
            <w:r w:rsidRPr="007225D9">
              <w:rPr>
                <w:rFonts w:ascii="Segoe UI" w:eastAsia="Times New Roman" w:hAnsi="Segoe UI" w:cs="Segoe UI"/>
                <w:color w:val="091E42"/>
                <w:sz w:val="24"/>
                <w:szCs w:val="24"/>
              </w:rPr>
              <w:t> </w:t>
            </w:r>
          </w:p>
        </w:tc>
        <w:tc>
          <w:tcPr>
            <w:tcW w:w="2610" w:type="dxa"/>
            <w:tcBorders>
              <w:top w:val="nil"/>
              <w:left w:val="nil"/>
              <w:bottom w:val="single" w:sz="8" w:space="0" w:color="B3BAC5"/>
              <w:right w:val="single" w:sz="8" w:space="0" w:color="B3BAC5"/>
            </w:tcBorders>
            <w:shd w:val="clear" w:color="000000" w:fill="FFFFFF"/>
            <w:vAlign w:val="center"/>
            <w:hideMark/>
          </w:tcPr>
          <w:p w14:paraId="02AD32BD" w14:textId="77777777" w:rsidR="00B34BFE" w:rsidRPr="007225D9" w:rsidRDefault="00B34BFE" w:rsidP="00B34BFE">
            <w:pPr>
              <w:spacing w:after="0" w:line="240" w:lineRule="auto"/>
              <w:rPr>
                <w:rFonts w:ascii="Segoe UI" w:eastAsia="Times New Roman" w:hAnsi="Segoe UI" w:cs="Segoe UI"/>
                <w:color w:val="091E42"/>
                <w:sz w:val="24"/>
                <w:szCs w:val="24"/>
              </w:rPr>
            </w:pPr>
            <w:r w:rsidRPr="007225D9">
              <w:rPr>
                <w:rFonts w:ascii="Segoe UI" w:eastAsia="Times New Roman" w:hAnsi="Segoe UI" w:cs="Segoe UI"/>
                <w:color w:val="091E42"/>
                <w:sz w:val="24"/>
                <w:szCs w:val="24"/>
              </w:rPr>
              <w:t> </w:t>
            </w:r>
          </w:p>
        </w:tc>
        <w:tc>
          <w:tcPr>
            <w:tcW w:w="6930" w:type="dxa"/>
            <w:tcBorders>
              <w:top w:val="nil"/>
              <w:left w:val="nil"/>
              <w:bottom w:val="single" w:sz="8" w:space="0" w:color="B3BAC5"/>
              <w:right w:val="single" w:sz="8" w:space="0" w:color="B3BAC5"/>
            </w:tcBorders>
            <w:shd w:val="clear" w:color="000000" w:fill="FFFFFF"/>
            <w:hideMark/>
          </w:tcPr>
          <w:p w14:paraId="1557E868" w14:textId="77777777" w:rsidR="00B34BFE" w:rsidRPr="001050FD" w:rsidRDefault="00B34BFE" w:rsidP="00B34BFE">
            <w:pPr>
              <w:spacing w:after="0" w:line="240" w:lineRule="auto"/>
              <w:rPr>
                <w:rFonts w:ascii="Segoe UI" w:eastAsia="Times New Roman" w:hAnsi="Segoe UI" w:cs="Segoe UI"/>
                <w:color w:val="091E42"/>
                <w:sz w:val="24"/>
                <w:szCs w:val="24"/>
              </w:rPr>
            </w:pPr>
            <w:r w:rsidRPr="001050FD">
              <w:rPr>
                <w:rFonts w:ascii="Segoe UI" w:eastAsia="Times New Roman" w:hAnsi="Segoe UI" w:cs="Segoe UI"/>
                <w:b/>
                <w:bCs/>
                <w:color w:val="091E42"/>
                <w:sz w:val="24"/>
                <w:szCs w:val="24"/>
              </w:rPr>
              <w:t>Investigation</w:t>
            </w:r>
            <w:r w:rsidRPr="001050FD">
              <w:rPr>
                <w:rFonts w:ascii="Segoe UI" w:eastAsia="Times New Roman" w:hAnsi="Segoe UI" w:cs="Segoe UI"/>
                <w:color w:val="091E42"/>
                <w:sz w:val="24"/>
                <w:szCs w:val="24"/>
              </w:rPr>
              <w:t>: Once isolated, determine and analyze the correlation, threat, and timeline.</w:t>
            </w:r>
          </w:p>
          <w:p w14:paraId="6A4662B4" w14:textId="77777777" w:rsidR="00E807D2" w:rsidRPr="001050FD" w:rsidRDefault="00E807D2" w:rsidP="00B34BFE">
            <w:pPr>
              <w:spacing w:after="0" w:line="240" w:lineRule="auto"/>
              <w:rPr>
                <w:rFonts w:ascii="Segoe UI" w:eastAsia="Times New Roman" w:hAnsi="Segoe UI" w:cs="Segoe UI"/>
                <w:color w:val="091E42"/>
                <w:sz w:val="24"/>
                <w:szCs w:val="24"/>
              </w:rPr>
            </w:pPr>
          </w:p>
          <w:p w14:paraId="6616193F" w14:textId="77777777" w:rsidR="00E807D2" w:rsidRDefault="00E807D2" w:rsidP="00B34BFE">
            <w:pPr>
              <w:spacing w:after="0" w:line="240" w:lineRule="auto"/>
              <w:rPr>
                <w:rFonts w:ascii="Segoe UI" w:eastAsia="Times New Roman" w:hAnsi="Segoe UI" w:cs="Segoe UI"/>
                <w:color w:val="091E42"/>
                <w:sz w:val="24"/>
                <w:szCs w:val="24"/>
              </w:rPr>
            </w:pPr>
            <w:r w:rsidRPr="001050FD">
              <w:rPr>
                <w:rFonts w:ascii="Segoe UI" w:eastAsia="Times New Roman" w:hAnsi="Segoe UI" w:cs="Segoe UI"/>
                <w:b/>
                <w:bCs/>
                <w:color w:val="091E42"/>
                <w:sz w:val="24"/>
                <w:szCs w:val="24"/>
              </w:rPr>
              <w:t>Notify:</w:t>
            </w:r>
            <w:r w:rsidRPr="001050FD">
              <w:rPr>
                <w:rFonts w:ascii="Segoe UI" w:eastAsia="Times New Roman" w:hAnsi="Segoe UI" w:cs="Segoe UI"/>
                <w:color w:val="091E42"/>
                <w:sz w:val="24"/>
                <w:szCs w:val="24"/>
              </w:rPr>
              <w:t xml:space="preserve"> </w:t>
            </w:r>
            <w:r w:rsidR="00F6510E" w:rsidRPr="001050FD">
              <w:rPr>
                <w:rFonts w:ascii="Segoe UI" w:eastAsia="Times New Roman" w:hAnsi="Segoe UI" w:cs="Segoe UI"/>
                <w:color w:val="091E42"/>
                <w:sz w:val="24"/>
                <w:szCs w:val="24"/>
              </w:rPr>
              <w:t xml:space="preserve">Notify any impacted customers </w:t>
            </w:r>
            <w:r w:rsidR="00953871" w:rsidRPr="001050FD">
              <w:rPr>
                <w:rFonts w:ascii="Segoe UI" w:eastAsia="Times New Roman" w:hAnsi="Segoe UI" w:cs="Segoe UI"/>
                <w:color w:val="091E42"/>
                <w:sz w:val="24"/>
                <w:szCs w:val="24"/>
              </w:rPr>
              <w:t xml:space="preserve">and remediation efforts. </w:t>
            </w:r>
          </w:p>
          <w:p w14:paraId="498037DA" w14:textId="040C4740" w:rsidR="00F57F2E" w:rsidRPr="007225D9" w:rsidRDefault="00F57F2E" w:rsidP="00B34BFE">
            <w:pPr>
              <w:spacing w:after="0" w:line="240" w:lineRule="auto"/>
              <w:rPr>
                <w:rFonts w:ascii="Segoe UI" w:eastAsia="Times New Roman" w:hAnsi="Segoe UI" w:cs="Segoe UI"/>
                <w:color w:val="091E42"/>
                <w:sz w:val="24"/>
                <w:szCs w:val="24"/>
              </w:rPr>
            </w:pPr>
          </w:p>
        </w:tc>
      </w:tr>
      <w:tr w:rsidR="00F57F2E" w:rsidRPr="007225D9" w14:paraId="3CD55305" w14:textId="77777777" w:rsidTr="00F57F2E">
        <w:trPr>
          <w:trHeight w:val="762"/>
        </w:trPr>
        <w:tc>
          <w:tcPr>
            <w:tcW w:w="1260" w:type="dxa"/>
            <w:tcBorders>
              <w:top w:val="nil"/>
              <w:left w:val="single" w:sz="8" w:space="0" w:color="B3BAC5"/>
              <w:bottom w:val="nil"/>
              <w:right w:val="single" w:sz="8" w:space="0" w:color="B3BAC5"/>
            </w:tcBorders>
            <w:shd w:val="clear" w:color="000000" w:fill="FFFFFF"/>
            <w:vAlign w:val="center"/>
            <w:hideMark/>
          </w:tcPr>
          <w:p w14:paraId="2675E119" w14:textId="77777777" w:rsidR="00A867F2" w:rsidRPr="007225D9" w:rsidRDefault="00A867F2" w:rsidP="00A867F2">
            <w:pPr>
              <w:spacing w:after="0" w:line="240" w:lineRule="auto"/>
              <w:rPr>
                <w:rFonts w:ascii="Segoe UI" w:eastAsia="Times New Roman" w:hAnsi="Segoe UI" w:cs="Segoe UI"/>
                <w:color w:val="091E42"/>
                <w:sz w:val="24"/>
                <w:szCs w:val="24"/>
              </w:rPr>
            </w:pPr>
            <w:r w:rsidRPr="007225D9">
              <w:rPr>
                <w:rFonts w:ascii="Segoe UI" w:eastAsia="Times New Roman" w:hAnsi="Segoe UI" w:cs="Segoe UI"/>
                <w:color w:val="091E42"/>
                <w:sz w:val="24"/>
                <w:szCs w:val="24"/>
              </w:rPr>
              <w:t>Medium</w:t>
            </w:r>
          </w:p>
        </w:tc>
        <w:tc>
          <w:tcPr>
            <w:tcW w:w="2610" w:type="dxa"/>
            <w:tcBorders>
              <w:top w:val="nil"/>
              <w:left w:val="nil"/>
              <w:bottom w:val="nil"/>
              <w:right w:val="single" w:sz="8" w:space="0" w:color="B3BAC5"/>
            </w:tcBorders>
            <w:shd w:val="clear" w:color="000000" w:fill="FFFFFF"/>
            <w:vAlign w:val="center"/>
            <w:hideMark/>
          </w:tcPr>
          <w:p w14:paraId="13494178" w14:textId="1161B27F" w:rsidR="00A867F2" w:rsidRPr="007225D9" w:rsidRDefault="00A867F2" w:rsidP="00A867F2">
            <w:pPr>
              <w:spacing w:after="0" w:line="240" w:lineRule="auto"/>
              <w:rPr>
                <w:rFonts w:ascii="Segoe UI" w:eastAsia="Times New Roman" w:hAnsi="Segoe UI" w:cs="Segoe UI"/>
                <w:color w:val="091E42"/>
                <w:sz w:val="24"/>
                <w:szCs w:val="24"/>
              </w:rPr>
            </w:pPr>
            <w:r w:rsidRPr="007225D9">
              <w:rPr>
                <w:rFonts w:ascii="Segoe UI" w:eastAsia="Times New Roman" w:hAnsi="Segoe UI" w:cs="Segoe UI"/>
                <w:color w:val="091E42"/>
                <w:sz w:val="24"/>
                <w:szCs w:val="24"/>
              </w:rPr>
              <w:t>A</w:t>
            </w:r>
            <w:r w:rsidR="00B27016">
              <w:rPr>
                <w:rFonts w:ascii="Segoe UI" w:eastAsia="Times New Roman" w:hAnsi="Segoe UI" w:cs="Segoe UI"/>
                <w:color w:val="091E42"/>
                <w:sz w:val="24"/>
                <w:szCs w:val="24"/>
              </w:rPr>
              <w:t>n</w:t>
            </w:r>
            <w:r w:rsidRPr="007225D9">
              <w:rPr>
                <w:rFonts w:ascii="Segoe UI" w:eastAsia="Times New Roman" w:hAnsi="Segoe UI" w:cs="Segoe UI"/>
                <w:color w:val="091E42"/>
                <w:sz w:val="24"/>
                <w:szCs w:val="24"/>
              </w:rPr>
              <w:t xml:space="preserve"> incident with significant impact</w:t>
            </w:r>
            <w:r>
              <w:rPr>
                <w:rFonts w:ascii="Segoe UI" w:eastAsia="Times New Roman" w:hAnsi="Segoe UI" w:cs="Segoe UI"/>
                <w:color w:val="091E42"/>
                <w:sz w:val="24"/>
                <w:szCs w:val="24"/>
              </w:rPr>
              <w:t xml:space="preserve"> to the platform </w:t>
            </w:r>
          </w:p>
        </w:tc>
        <w:tc>
          <w:tcPr>
            <w:tcW w:w="6930" w:type="dxa"/>
            <w:tcBorders>
              <w:top w:val="nil"/>
              <w:left w:val="nil"/>
              <w:bottom w:val="nil"/>
              <w:right w:val="single" w:sz="8" w:space="0" w:color="B3BAC5"/>
            </w:tcBorders>
            <w:shd w:val="clear" w:color="000000" w:fill="FFFFFF"/>
            <w:hideMark/>
          </w:tcPr>
          <w:p w14:paraId="3B4DC2B1" w14:textId="77777777" w:rsidR="00A867F2" w:rsidRDefault="00A867F2" w:rsidP="00A867F2">
            <w:pPr>
              <w:spacing w:after="0" w:line="240" w:lineRule="auto"/>
              <w:rPr>
                <w:rFonts w:ascii="Segoe UI" w:eastAsia="Times New Roman" w:hAnsi="Segoe UI" w:cs="Segoe UI"/>
                <w:color w:val="091E42"/>
                <w:sz w:val="24"/>
                <w:szCs w:val="24"/>
              </w:rPr>
            </w:pPr>
            <w:r w:rsidRPr="008E594D">
              <w:rPr>
                <w:rFonts w:ascii="Segoe UI" w:eastAsia="Times New Roman" w:hAnsi="Segoe UI" w:cs="Segoe UI"/>
                <w:b/>
                <w:bCs/>
                <w:color w:val="091E42"/>
                <w:sz w:val="24"/>
                <w:szCs w:val="24"/>
              </w:rPr>
              <w:t>Identification</w:t>
            </w:r>
            <w:r w:rsidRPr="008E594D">
              <w:rPr>
                <w:rFonts w:ascii="Segoe UI" w:eastAsia="Times New Roman" w:hAnsi="Segoe UI" w:cs="Segoe UI"/>
                <w:color w:val="091E42"/>
                <w:sz w:val="24"/>
                <w:szCs w:val="24"/>
              </w:rPr>
              <w:t xml:space="preserve">: RampedUp </w:t>
            </w:r>
            <w:r w:rsidR="000B0D56">
              <w:rPr>
                <w:rFonts w:ascii="Segoe UI" w:eastAsia="Times New Roman" w:hAnsi="Segoe UI" w:cs="Segoe UI"/>
                <w:color w:val="091E42"/>
                <w:sz w:val="24"/>
                <w:szCs w:val="24"/>
              </w:rPr>
              <w:t xml:space="preserve">is notified by </w:t>
            </w:r>
            <w:r w:rsidR="00A03198">
              <w:rPr>
                <w:rFonts w:ascii="Segoe UI" w:eastAsia="Times New Roman" w:hAnsi="Segoe UI" w:cs="Segoe UI"/>
                <w:color w:val="091E42"/>
                <w:sz w:val="24"/>
                <w:szCs w:val="24"/>
              </w:rPr>
              <w:t>users</w:t>
            </w:r>
            <w:r w:rsidR="000B0D56">
              <w:rPr>
                <w:rFonts w:ascii="Segoe UI" w:eastAsia="Times New Roman" w:hAnsi="Segoe UI" w:cs="Segoe UI"/>
                <w:color w:val="091E42"/>
                <w:sz w:val="24"/>
                <w:szCs w:val="24"/>
              </w:rPr>
              <w:t xml:space="preserve"> or AWS </w:t>
            </w:r>
            <w:r w:rsidR="00A03198">
              <w:rPr>
                <w:rFonts w:ascii="Segoe UI" w:eastAsia="Times New Roman" w:hAnsi="Segoe UI" w:cs="Segoe UI"/>
                <w:color w:val="091E42"/>
                <w:sz w:val="24"/>
                <w:szCs w:val="24"/>
              </w:rPr>
              <w:t xml:space="preserve">that platform isn’t available. </w:t>
            </w:r>
          </w:p>
          <w:p w14:paraId="263CA1D6" w14:textId="77777777" w:rsidR="00AA4F19" w:rsidRPr="00AA4F19" w:rsidRDefault="00AA4F19" w:rsidP="00AA4F19">
            <w:pPr>
              <w:pStyle w:val="x-el"/>
              <w:shd w:val="clear" w:color="auto" w:fill="FFFFFF"/>
              <w:ind w:right="240"/>
              <w:rPr>
                <w:rFonts w:ascii="Segoe UI" w:hAnsi="Segoe UI" w:cs="Segoe UI"/>
                <w:color w:val="091E42"/>
              </w:rPr>
            </w:pPr>
            <w:r w:rsidRPr="00AA4F19">
              <w:rPr>
                <w:rFonts w:ascii="Segoe UI" w:hAnsi="Segoe UI" w:cs="Segoe UI"/>
                <w:b/>
                <w:bCs/>
                <w:color w:val="091E42"/>
              </w:rPr>
              <w:t>Investigation</w:t>
            </w:r>
            <w:r w:rsidRPr="00AA4F19">
              <w:rPr>
                <w:rFonts w:ascii="Segoe UI" w:hAnsi="Segoe UI" w:cs="Segoe UI"/>
                <w:color w:val="091E42"/>
              </w:rPr>
              <w:t>: Once isolated, determine and analyze the correlation, threat, and timeline.</w:t>
            </w:r>
          </w:p>
          <w:p w14:paraId="7F1966A1" w14:textId="77777777" w:rsidR="00AA4F19" w:rsidRPr="00AA4F19" w:rsidRDefault="00AA4F19" w:rsidP="00AA4F19">
            <w:pPr>
              <w:pStyle w:val="x-el"/>
              <w:shd w:val="clear" w:color="auto" w:fill="FFFFFF"/>
              <w:ind w:right="240"/>
              <w:rPr>
                <w:rFonts w:ascii="Segoe UI" w:hAnsi="Segoe UI" w:cs="Segoe UI"/>
                <w:color w:val="091E42"/>
              </w:rPr>
            </w:pPr>
            <w:r w:rsidRPr="00AA4F19">
              <w:rPr>
                <w:rFonts w:ascii="Segoe UI" w:hAnsi="Segoe UI" w:cs="Segoe UI"/>
                <w:b/>
                <w:bCs/>
                <w:color w:val="091E42"/>
              </w:rPr>
              <w:t>Eradication</w:t>
            </w:r>
            <w:r w:rsidRPr="00AA4F19">
              <w:rPr>
                <w:rFonts w:ascii="Segoe UI" w:hAnsi="Segoe UI" w:cs="Segoe UI"/>
                <w:color w:val="091E42"/>
              </w:rPr>
              <w:t>: Secure wipe-files. Response times may be faster with automation. After secure wipe, delete any KMS data keys, if used.</w:t>
            </w:r>
          </w:p>
          <w:p w14:paraId="0C83312B" w14:textId="77777777" w:rsidR="00AA4F19" w:rsidRDefault="00AA4F19" w:rsidP="00AA4F19">
            <w:pPr>
              <w:pStyle w:val="x-el"/>
              <w:shd w:val="clear" w:color="auto" w:fill="FFFFFF"/>
              <w:ind w:right="240"/>
              <w:rPr>
                <w:rFonts w:ascii="Helvetica" w:hAnsi="Helvetica" w:cs="Helvetica"/>
                <w:color w:val="5E5E5E"/>
                <w:sz w:val="27"/>
                <w:szCs w:val="27"/>
              </w:rPr>
            </w:pPr>
            <w:r w:rsidRPr="00AA4F19">
              <w:rPr>
                <w:rFonts w:ascii="Segoe UI" w:hAnsi="Segoe UI" w:cs="Segoe UI"/>
                <w:b/>
                <w:bCs/>
                <w:color w:val="091E42"/>
              </w:rPr>
              <w:t>Recovery</w:t>
            </w:r>
            <w:r w:rsidRPr="00AA4F19">
              <w:rPr>
                <w:rFonts w:ascii="Segoe UI" w:hAnsi="Segoe UI" w:cs="Segoe UI"/>
                <w:color w:val="091E42"/>
              </w:rPr>
              <w:t>: Restore network access to original</w:t>
            </w:r>
            <w:r>
              <w:rPr>
                <w:rFonts w:ascii="Helvetica" w:hAnsi="Helvetica" w:cs="Helvetica"/>
                <w:color w:val="5E5E5E"/>
                <w:sz w:val="27"/>
                <w:szCs w:val="27"/>
              </w:rPr>
              <w:t xml:space="preserve"> state.</w:t>
            </w:r>
          </w:p>
          <w:p w14:paraId="7C6153B5" w14:textId="3132E229" w:rsidR="00A03198" w:rsidRPr="007225D9" w:rsidRDefault="00A03198" w:rsidP="00A867F2">
            <w:pPr>
              <w:spacing w:after="0" w:line="240" w:lineRule="auto"/>
              <w:rPr>
                <w:rFonts w:ascii="Segoe UI" w:eastAsia="Times New Roman" w:hAnsi="Segoe UI" w:cs="Segoe UI"/>
                <w:color w:val="091E42"/>
                <w:sz w:val="24"/>
                <w:szCs w:val="24"/>
              </w:rPr>
            </w:pPr>
          </w:p>
        </w:tc>
      </w:tr>
      <w:tr w:rsidR="00F57F2E" w:rsidRPr="007225D9" w14:paraId="16474221" w14:textId="77777777" w:rsidTr="00F57F2E">
        <w:trPr>
          <w:trHeight w:val="774"/>
        </w:trPr>
        <w:tc>
          <w:tcPr>
            <w:tcW w:w="1260" w:type="dxa"/>
            <w:tcBorders>
              <w:top w:val="nil"/>
              <w:left w:val="single" w:sz="8" w:space="0" w:color="B3BAC5"/>
              <w:bottom w:val="single" w:sz="8" w:space="0" w:color="B3BAC5"/>
              <w:right w:val="single" w:sz="8" w:space="0" w:color="B3BAC5"/>
            </w:tcBorders>
            <w:shd w:val="clear" w:color="000000" w:fill="FFFFFF"/>
            <w:vAlign w:val="center"/>
            <w:hideMark/>
          </w:tcPr>
          <w:p w14:paraId="5EDEC1DA" w14:textId="77777777" w:rsidR="00A867F2" w:rsidRPr="007225D9" w:rsidRDefault="00A867F2" w:rsidP="00A867F2">
            <w:pPr>
              <w:spacing w:after="0" w:line="240" w:lineRule="auto"/>
              <w:rPr>
                <w:rFonts w:ascii="Segoe UI" w:eastAsia="Times New Roman" w:hAnsi="Segoe UI" w:cs="Segoe UI"/>
                <w:color w:val="091E42"/>
                <w:sz w:val="24"/>
                <w:szCs w:val="24"/>
              </w:rPr>
            </w:pPr>
            <w:r w:rsidRPr="007225D9">
              <w:rPr>
                <w:rFonts w:ascii="Segoe UI" w:eastAsia="Times New Roman" w:hAnsi="Segoe UI" w:cs="Segoe UI"/>
                <w:color w:val="091E42"/>
                <w:sz w:val="24"/>
                <w:szCs w:val="24"/>
              </w:rPr>
              <w:t> </w:t>
            </w:r>
          </w:p>
        </w:tc>
        <w:tc>
          <w:tcPr>
            <w:tcW w:w="2610" w:type="dxa"/>
            <w:tcBorders>
              <w:top w:val="nil"/>
              <w:left w:val="nil"/>
              <w:bottom w:val="single" w:sz="8" w:space="0" w:color="B3BAC5"/>
              <w:right w:val="single" w:sz="8" w:space="0" w:color="B3BAC5"/>
            </w:tcBorders>
            <w:shd w:val="clear" w:color="000000" w:fill="FFFFFF"/>
            <w:vAlign w:val="center"/>
            <w:hideMark/>
          </w:tcPr>
          <w:p w14:paraId="22BFBCA3" w14:textId="0B278599" w:rsidR="00A867F2" w:rsidRPr="007225D9" w:rsidRDefault="00A867F2" w:rsidP="00A867F2">
            <w:pPr>
              <w:spacing w:after="0" w:line="240" w:lineRule="auto"/>
              <w:rPr>
                <w:rFonts w:ascii="Segoe UI" w:eastAsia="Times New Roman" w:hAnsi="Segoe UI" w:cs="Segoe UI"/>
                <w:color w:val="091E42"/>
                <w:sz w:val="24"/>
                <w:szCs w:val="24"/>
              </w:rPr>
            </w:pPr>
          </w:p>
        </w:tc>
        <w:tc>
          <w:tcPr>
            <w:tcW w:w="6930" w:type="dxa"/>
            <w:tcBorders>
              <w:top w:val="nil"/>
              <w:left w:val="nil"/>
              <w:bottom w:val="single" w:sz="8" w:space="0" w:color="B3BAC5"/>
              <w:right w:val="single" w:sz="8" w:space="0" w:color="B3BAC5"/>
            </w:tcBorders>
            <w:shd w:val="clear" w:color="000000" w:fill="FFFFFF"/>
            <w:hideMark/>
          </w:tcPr>
          <w:p w14:paraId="30B47708" w14:textId="624AB611" w:rsidR="00A867F2" w:rsidRPr="007225D9" w:rsidRDefault="00B27016" w:rsidP="00A867F2">
            <w:pPr>
              <w:spacing w:after="0" w:line="240" w:lineRule="auto"/>
              <w:rPr>
                <w:rFonts w:ascii="Segoe UI" w:eastAsia="Times New Roman" w:hAnsi="Segoe UI" w:cs="Segoe UI"/>
                <w:color w:val="091E42"/>
                <w:sz w:val="24"/>
                <w:szCs w:val="24"/>
              </w:rPr>
            </w:pPr>
            <w:r w:rsidRPr="001050FD">
              <w:rPr>
                <w:rFonts w:ascii="Segoe UI" w:eastAsia="Times New Roman" w:hAnsi="Segoe UI" w:cs="Segoe UI"/>
                <w:b/>
                <w:bCs/>
                <w:color w:val="091E42"/>
                <w:sz w:val="24"/>
                <w:szCs w:val="24"/>
              </w:rPr>
              <w:t>Notify:</w:t>
            </w:r>
            <w:r w:rsidRPr="001050FD">
              <w:rPr>
                <w:rFonts w:ascii="Segoe UI" w:eastAsia="Times New Roman" w:hAnsi="Segoe UI" w:cs="Segoe UI"/>
                <w:color w:val="091E42"/>
                <w:sz w:val="24"/>
                <w:szCs w:val="24"/>
              </w:rPr>
              <w:t xml:space="preserve"> Notify any impacted customers and remediation efforts.</w:t>
            </w:r>
          </w:p>
        </w:tc>
      </w:tr>
      <w:tr w:rsidR="00F57F2E" w:rsidRPr="007225D9" w14:paraId="4CA4A1F5" w14:textId="77777777" w:rsidTr="00F57F2E">
        <w:trPr>
          <w:trHeight w:val="762"/>
        </w:trPr>
        <w:tc>
          <w:tcPr>
            <w:tcW w:w="1260" w:type="dxa"/>
            <w:tcBorders>
              <w:top w:val="nil"/>
              <w:left w:val="single" w:sz="8" w:space="0" w:color="B3BAC5"/>
              <w:bottom w:val="nil"/>
              <w:right w:val="single" w:sz="8" w:space="0" w:color="B3BAC5"/>
            </w:tcBorders>
            <w:shd w:val="clear" w:color="000000" w:fill="FFFFFF"/>
            <w:vAlign w:val="center"/>
            <w:hideMark/>
          </w:tcPr>
          <w:p w14:paraId="46C0A5C2" w14:textId="77777777" w:rsidR="009F6571" w:rsidRPr="007225D9" w:rsidRDefault="009F6571" w:rsidP="009F6571">
            <w:pPr>
              <w:spacing w:after="0" w:line="240" w:lineRule="auto"/>
              <w:rPr>
                <w:rFonts w:ascii="Segoe UI" w:eastAsia="Times New Roman" w:hAnsi="Segoe UI" w:cs="Segoe UI"/>
                <w:color w:val="091E42"/>
                <w:sz w:val="24"/>
                <w:szCs w:val="24"/>
              </w:rPr>
            </w:pPr>
            <w:r w:rsidRPr="007225D9">
              <w:rPr>
                <w:rFonts w:ascii="Segoe UI" w:eastAsia="Times New Roman" w:hAnsi="Segoe UI" w:cs="Segoe UI"/>
                <w:color w:val="091E42"/>
                <w:sz w:val="24"/>
                <w:szCs w:val="24"/>
              </w:rPr>
              <w:t>Low</w:t>
            </w:r>
          </w:p>
        </w:tc>
        <w:tc>
          <w:tcPr>
            <w:tcW w:w="2610" w:type="dxa"/>
            <w:tcBorders>
              <w:top w:val="nil"/>
              <w:left w:val="nil"/>
              <w:bottom w:val="nil"/>
              <w:right w:val="single" w:sz="8" w:space="0" w:color="B3BAC5"/>
            </w:tcBorders>
            <w:shd w:val="clear" w:color="000000" w:fill="FFFFFF"/>
            <w:vAlign w:val="center"/>
            <w:hideMark/>
          </w:tcPr>
          <w:p w14:paraId="67A3DF09" w14:textId="77777777" w:rsidR="009F6571" w:rsidRPr="007225D9" w:rsidRDefault="009F6571" w:rsidP="009F6571">
            <w:pPr>
              <w:spacing w:after="0" w:line="240" w:lineRule="auto"/>
              <w:rPr>
                <w:rFonts w:ascii="Segoe UI" w:eastAsia="Times New Roman" w:hAnsi="Segoe UI" w:cs="Segoe UI"/>
                <w:color w:val="091E42"/>
                <w:sz w:val="24"/>
                <w:szCs w:val="24"/>
              </w:rPr>
            </w:pPr>
            <w:r w:rsidRPr="007225D9">
              <w:rPr>
                <w:rFonts w:ascii="Segoe UI" w:eastAsia="Times New Roman" w:hAnsi="Segoe UI" w:cs="Segoe UI"/>
                <w:color w:val="091E42"/>
                <w:sz w:val="24"/>
                <w:szCs w:val="24"/>
              </w:rPr>
              <w:t>A minor incident with low impact</w:t>
            </w:r>
          </w:p>
        </w:tc>
        <w:tc>
          <w:tcPr>
            <w:tcW w:w="6930" w:type="dxa"/>
            <w:tcBorders>
              <w:top w:val="nil"/>
              <w:left w:val="nil"/>
              <w:bottom w:val="nil"/>
              <w:right w:val="single" w:sz="8" w:space="0" w:color="B3BAC5"/>
            </w:tcBorders>
            <w:shd w:val="clear" w:color="000000" w:fill="FFFFFF"/>
            <w:hideMark/>
          </w:tcPr>
          <w:p w14:paraId="44FFFF18" w14:textId="4A83FF6C" w:rsidR="009F6571" w:rsidRDefault="009F6571" w:rsidP="009F6571">
            <w:pPr>
              <w:spacing w:after="0" w:line="240" w:lineRule="auto"/>
              <w:rPr>
                <w:rFonts w:ascii="Segoe UI" w:eastAsia="Times New Roman" w:hAnsi="Segoe UI" w:cs="Segoe UI"/>
                <w:color w:val="091E42"/>
                <w:sz w:val="24"/>
                <w:szCs w:val="24"/>
              </w:rPr>
            </w:pPr>
            <w:r w:rsidRPr="008E594D">
              <w:rPr>
                <w:rFonts w:ascii="Segoe UI" w:eastAsia="Times New Roman" w:hAnsi="Segoe UI" w:cs="Segoe UI"/>
                <w:b/>
                <w:bCs/>
                <w:color w:val="091E42"/>
                <w:sz w:val="24"/>
                <w:szCs w:val="24"/>
              </w:rPr>
              <w:t>Identification</w:t>
            </w:r>
            <w:r w:rsidRPr="008E594D">
              <w:rPr>
                <w:rFonts w:ascii="Segoe UI" w:eastAsia="Times New Roman" w:hAnsi="Segoe UI" w:cs="Segoe UI"/>
                <w:color w:val="091E42"/>
                <w:sz w:val="24"/>
                <w:szCs w:val="24"/>
              </w:rPr>
              <w:t xml:space="preserve">: RampedUp </w:t>
            </w:r>
            <w:r>
              <w:rPr>
                <w:rFonts w:ascii="Segoe UI" w:eastAsia="Times New Roman" w:hAnsi="Segoe UI" w:cs="Segoe UI"/>
                <w:color w:val="091E42"/>
                <w:sz w:val="24"/>
                <w:szCs w:val="24"/>
              </w:rPr>
              <w:t>is notified by user</w:t>
            </w:r>
          </w:p>
          <w:p w14:paraId="2BEA1662" w14:textId="77777777" w:rsidR="009F6571" w:rsidRPr="00AA4F19" w:rsidRDefault="009F6571" w:rsidP="009F6571">
            <w:pPr>
              <w:pStyle w:val="x-el"/>
              <w:shd w:val="clear" w:color="auto" w:fill="FFFFFF"/>
              <w:ind w:right="240"/>
              <w:rPr>
                <w:rFonts w:ascii="Segoe UI" w:hAnsi="Segoe UI" w:cs="Segoe UI"/>
                <w:color w:val="091E42"/>
              </w:rPr>
            </w:pPr>
            <w:r w:rsidRPr="00AA4F19">
              <w:rPr>
                <w:rFonts w:ascii="Segoe UI" w:hAnsi="Segoe UI" w:cs="Segoe UI"/>
                <w:b/>
                <w:bCs/>
                <w:color w:val="091E42"/>
              </w:rPr>
              <w:t>Investigation</w:t>
            </w:r>
            <w:r w:rsidRPr="00AA4F19">
              <w:rPr>
                <w:rFonts w:ascii="Segoe UI" w:hAnsi="Segoe UI" w:cs="Segoe UI"/>
                <w:color w:val="091E42"/>
              </w:rPr>
              <w:t>: Once isolated, determine and analyze the correlation, threat, and timeline.</w:t>
            </w:r>
          </w:p>
          <w:p w14:paraId="6235DEAC" w14:textId="5FC0DB7A" w:rsidR="009F6571" w:rsidRDefault="009F6571" w:rsidP="00F57F2E">
            <w:pPr>
              <w:pStyle w:val="x-el"/>
              <w:shd w:val="clear" w:color="auto" w:fill="FFFFFF"/>
              <w:ind w:right="240"/>
              <w:rPr>
                <w:rFonts w:ascii="Segoe UI" w:hAnsi="Segoe UI" w:cs="Segoe UI"/>
                <w:color w:val="091E42"/>
              </w:rPr>
            </w:pPr>
            <w:r w:rsidRPr="00AA4F19">
              <w:rPr>
                <w:rFonts w:ascii="Segoe UI" w:hAnsi="Segoe UI" w:cs="Segoe UI"/>
                <w:b/>
                <w:bCs/>
                <w:color w:val="091E42"/>
              </w:rPr>
              <w:t>Eradication</w:t>
            </w:r>
            <w:r w:rsidRPr="00AA4F19">
              <w:rPr>
                <w:rFonts w:ascii="Segoe UI" w:hAnsi="Segoe UI" w:cs="Segoe UI"/>
                <w:color w:val="091E42"/>
              </w:rPr>
              <w:t xml:space="preserve">: </w:t>
            </w:r>
            <w:r w:rsidR="00F57F2E">
              <w:rPr>
                <w:rFonts w:ascii="Segoe UI" w:hAnsi="Segoe UI" w:cs="Segoe UI"/>
                <w:color w:val="091E42"/>
              </w:rPr>
              <w:t xml:space="preserve"> Create a HOT-FIX for </w:t>
            </w:r>
            <w:r w:rsidR="00E67011">
              <w:rPr>
                <w:rFonts w:ascii="Segoe UI" w:hAnsi="Segoe UI" w:cs="Segoe UI"/>
                <w:color w:val="091E42"/>
              </w:rPr>
              <w:t>remediation</w:t>
            </w:r>
          </w:p>
          <w:p w14:paraId="14B05B20" w14:textId="01457F6B" w:rsidR="00F57F2E" w:rsidRPr="007225D9" w:rsidRDefault="00F57F2E" w:rsidP="00F57F2E">
            <w:pPr>
              <w:pStyle w:val="x-el"/>
              <w:shd w:val="clear" w:color="auto" w:fill="FFFFFF"/>
              <w:ind w:right="240"/>
              <w:rPr>
                <w:rFonts w:ascii="Segoe UI" w:hAnsi="Segoe UI" w:cs="Segoe UI"/>
                <w:color w:val="091E42"/>
              </w:rPr>
            </w:pPr>
          </w:p>
        </w:tc>
      </w:tr>
      <w:tr w:rsidR="00F57F2E" w:rsidRPr="007225D9" w14:paraId="0497B8B6" w14:textId="77777777" w:rsidTr="00F57F2E">
        <w:trPr>
          <w:trHeight w:val="393"/>
        </w:trPr>
        <w:tc>
          <w:tcPr>
            <w:tcW w:w="1260" w:type="dxa"/>
            <w:tcBorders>
              <w:top w:val="nil"/>
              <w:left w:val="single" w:sz="8" w:space="0" w:color="B3BAC5"/>
              <w:bottom w:val="single" w:sz="8" w:space="0" w:color="B3BAC5"/>
              <w:right w:val="single" w:sz="8" w:space="0" w:color="B3BAC5"/>
            </w:tcBorders>
            <w:shd w:val="clear" w:color="000000" w:fill="FFFFFF"/>
            <w:vAlign w:val="center"/>
            <w:hideMark/>
          </w:tcPr>
          <w:p w14:paraId="62E60AD8" w14:textId="77777777" w:rsidR="009F6571" w:rsidRPr="007225D9" w:rsidRDefault="009F6571" w:rsidP="009F6571">
            <w:pPr>
              <w:spacing w:after="0" w:line="240" w:lineRule="auto"/>
              <w:rPr>
                <w:rFonts w:ascii="Segoe UI" w:eastAsia="Times New Roman" w:hAnsi="Segoe UI" w:cs="Segoe UI"/>
                <w:color w:val="091E42"/>
                <w:sz w:val="24"/>
                <w:szCs w:val="24"/>
              </w:rPr>
            </w:pPr>
            <w:r w:rsidRPr="007225D9">
              <w:rPr>
                <w:rFonts w:ascii="Segoe UI" w:eastAsia="Times New Roman" w:hAnsi="Segoe UI" w:cs="Segoe UI"/>
                <w:color w:val="091E42"/>
                <w:sz w:val="24"/>
                <w:szCs w:val="24"/>
              </w:rPr>
              <w:t> </w:t>
            </w:r>
          </w:p>
        </w:tc>
        <w:tc>
          <w:tcPr>
            <w:tcW w:w="2610" w:type="dxa"/>
            <w:tcBorders>
              <w:top w:val="nil"/>
              <w:left w:val="nil"/>
              <w:bottom w:val="single" w:sz="8" w:space="0" w:color="B3BAC5"/>
              <w:right w:val="single" w:sz="8" w:space="0" w:color="B3BAC5"/>
            </w:tcBorders>
            <w:shd w:val="clear" w:color="000000" w:fill="FFFFFF"/>
            <w:vAlign w:val="center"/>
            <w:hideMark/>
          </w:tcPr>
          <w:p w14:paraId="2E3AEE51" w14:textId="77777777" w:rsidR="009F6571" w:rsidRPr="007225D9" w:rsidRDefault="009F6571" w:rsidP="009F6571">
            <w:pPr>
              <w:spacing w:after="0" w:line="240" w:lineRule="auto"/>
              <w:rPr>
                <w:rFonts w:ascii="Segoe UI" w:eastAsia="Times New Roman" w:hAnsi="Segoe UI" w:cs="Segoe UI"/>
                <w:color w:val="091E42"/>
                <w:sz w:val="24"/>
                <w:szCs w:val="24"/>
              </w:rPr>
            </w:pPr>
            <w:r w:rsidRPr="007225D9">
              <w:rPr>
                <w:rFonts w:ascii="Segoe UI" w:eastAsia="Times New Roman" w:hAnsi="Segoe UI" w:cs="Segoe UI"/>
                <w:color w:val="091E42"/>
                <w:sz w:val="24"/>
                <w:szCs w:val="24"/>
              </w:rPr>
              <w:t> </w:t>
            </w:r>
          </w:p>
        </w:tc>
        <w:tc>
          <w:tcPr>
            <w:tcW w:w="6930" w:type="dxa"/>
            <w:tcBorders>
              <w:top w:val="nil"/>
              <w:left w:val="nil"/>
              <w:bottom w:val="single" w:sz="8" w:space="0" w:color="B3BAC5"/>
              <w:right w:val="single" w:sz="8" w:space="0" w:color="B3BAC5"/>
            </w:tcBorders>
            <w:shd w:val="clear" w:color="000000" w:fill="FFFFFF"/>
            <w:hideMark/>
          </w:tcPr>
          <w:p w14:paraId="61E95EC6" w14:textId="77777777" w:rsidR="009F6571" w:rsidRDefault="009F6571" w:rsidP="009F6571">
            <w:pPr>
              <w:spacing w:after="0" w:line="240" w:lineRule="auto"/>
              <w:rPr>
                <w:rFonts w:ascii="Segoe UI" w:eastAsia="Times New Roman" w:hAnsi="Segoe UI" w:cs="Segoe UI"/>
                <w:color w:val="091E42"/>
                <w:sz w:val="24"/>
                <w:szCs w:val="24"/>
              </w:rPr>
            </w:pPr>
            <w:r w:rsidRPr="001050FD">
              <w:rPr>
                <w:rFonts w:ascii="Segoe UI" w:eastAsia="Times New Roman" w:hAnsi="Segoe UI" w:cs="Segoe UI"/>
                <w:b/>
                <w:bCs/>
                <w:color w:val="091E42"/>
                <w:sz w:val="24"/>
                <w:szCs w:val="24"/>
              </w:rPr>
              <w:t>Notify:</w:t>
            </w:r>
            <w:r w:rsidRPr="001050FD">
              <w:rPr>
                <w:rFonts w:ascii="Segoe UI" w:eastAsia="Times New Roman" w:hAnsi="Segoe UI" w:cs="Segoe UI"/>
                <w:color w:val="091E42"/>
                <w:sz w:val="24"/>
                <w:szCs w:val="24"/>
              </w:rPr>
              <w:t xml:space="preserve"> Notify any impacted customers and remediation efforts.</w:t>
            </w:r>
          </w:p>
          <w:p w14:paraId="25D557D8" w14:textId="78D36C29" w:rsidR="00F57F2E" w:rsidRPr="007225D9" w:rsidRDefault="00F57F2E" w:rsidP="009F6571">
            <w:pPr>
              <w:spacing w:after="0" w:line="240" w:lineRule="auto"/>
              <w:rPr>
                <w:rFonts w:ascii="Segoe UI" w:eastAsia="Times New Roman" w:hAnsi="Segoe UI" w:cs="Segoe UI"/>
                <w:color w:val="091E42"/>
                <w:sz w:val="24"/>
                <w:szCs w:val="24"/>
              </w:rPr>
            </w:pPr>
          </w:p>
        </w:tc>
      </w:tr>
    </w:tbl>
    <w:p w14:paraId="039164CF" w14:textId="0C7AA232" w:rsidR="007225D9" w:rsidRDefault="007225D9" w:rsidP="007225D9">
      <w:pPr>
        <w:pStyle w:val="Heading2"/>
        <w:shd w:val="clear" w:color="auto" w:fill="FFFFFF"/>
        <w:spacing w:before="360" w:beforeAutospacing="0" w:after="240" w:afterAutospacing="0"/>
        <w:rPr>
          <w:rFonts w:ascii="Segoe UI" w:hAnsi="Segoe UI" w:cs="Segoe UI"/>
          <w:color w:val="24292E"/>
        </w:rPr>
      </w:pPr>
      <w:r>
        <w:rPr>
          <w:rFonts w:ascii="Segoe UI" w:hAnsi="Segoe UI" w:cs="Segoe UI"/>
          <w:color w:val="24292E"/>
        </w:rPr>
        <w:lastRenderedPageBreak/>
        <w:t>Internal Issues</w:t>
      </w:r>
    </w:p>
    <w:p w14:paraId="7BD502EE" w14:textId="2EAD96F6" w:rsidR="007225D9" w:rsidRDefault="007225D9" w:rsidP="007225D9">
      <w:pPr>
        <w:pStyle w:val="NormalWeb"/>
        <w:shd w:val="clear" w:color="auto" w:fill="FFFFFF"/>
        <w:spacing w:before="0" w:beforeAutospacing="0" w:after="240" w:afterAutospacing="0"/>
        <w:rPr>
          <w:rFonts w:ascii="Segoe UI" w:hAnsi="Segoe UI" w:cs="Segoe UI"/>
          <w:color w:val="24292E"/>
        </w:rPr>
      </w:pPr>
      <w:r>
        <w:rPr>
          <w:rFonts w:ascii="Segoe UI" w:hAnsi="Segoe UI" w:cs="Segoe UI"/>
          <w:color w:val="24292E"/>
        </w:rPr>
        <w:t>Issues where the malicious actor is an internal employee, contractor, vendor, or partner requires sensitive handling. Please contact the CTO directly and do not discuss with other employees. These are critical issues and must be pushed to follow up.</w:t>
      </w:r>
    </w:p>
    <w:p w14:paraId="37CFE4F8" w14:textId="77777777" w:rsidR="007225D9" w:rsidRDefault="007225D9" w:rsidP="007225D9">
      <w:pPr>
        <w:pStyle w:val="Heading2"/>
        <w:shd w:val="clear" w:color="auto" w:fill="FFFFFF"/>
        <w:spacing w:before="360" w:beforeAutospacing="0" w:after="240" w:afterAutospacing="0"/>
        <w:rPr>
          <w:rFonts w:ascii="Segoe UI" w:hAnsi="Segoe UI" w:cs="Segoe UI"/>
          <w:color w:val="24292E"/>
        </w:rPr>
      </w:pPr>
      <w:r>
        <w:rPr>
          <w:rFonts w:ascii="Segoe UI" w:hAnsi="Segoe UI" w:cs="Segoe UI"/>
          <w:color w:val="24292E"/>
        </w:rPr>
        <w:t>Response Steps</w:t>
      </w:r>
    </w:p>
    <w:p w14:paraId="3D8FC354" w14:textId="77777777" w:rsidR="007225D9" w:rsidRDefault="007225D9" w:rsidP="007225D9">
      <w:pPr>
        <w:pStyle w:val="NormalWeb"/>
        <w:shd w:val="clear" w:color="auto" w:fill="FFFFFF"/>
        <w:spacing w:before="0" w:beforeAutospacing="0" w:after="240" w:afterAutospacing="0"/>
        <w:rPr>
          <w:rFonts w:ascii="Segoe UI" w:hAnsi="Segoe UI" w:cs="Segoe UI"/>
          <w:color w:val="24292E"/>
        </w:rPr>
      </w:pPr>
      <w:r>
        <w:rPr>
          <w:rFonts w:ascii="Segoe UI" w:hAnsi="Segoe UI" w:cs="Segoe UI"/>
          <w:color w:val="24292E"/>
        </w:rPr>
        <w:t>For critical issues, the response team will follow an iterative response process designed to investigate, contain exploitation, remediate our vulnerability, and document a post-mortem with the lessons of an incident.</w:t>
      </w:r>
    </w:p>
    <w:p w14:paraId="4F45410F" w14:textId="63895AEE" w:rsidR="007225D9" w:rsidRDefault="007215EB" w:rsidP="007225D9">
      <w:pPr>
        <w:numPr>
          <w:ilvl w:val="0"/>
          <w:numId w:val="9"/>
        </w:numPr>
        <w:shd w:val="clear" w:color="auto" w:fill="FFFFFF"/>
        <w:spacing w:before="100" w:beforeAutospacing="1" w:after="100" w:afterAutospacing="1" w:line="240" w:lineRule="auto"/>
        <w:rPr>
          <w:rFonts w:ascii="Segoe UI" w:hAnsi="Segoe UI" w:cs="Segoe UI"/>
          <w:color w:val="24292E"/>
        </w:rPr>
      </w:pPr>
      <w:r>
        <w:rPr>
          <w:rFonts w:ascii="Segoe UI" w:hAnsi="Segoe UI" w:cs="Segoe UI"/>
          <w:color w:val="24292E"/>
        </w:rPr>
        <w:t>CTO will</w:t>
      </w:r>
      <w:r w:rsidR="007225D9">
        <w:rPr>
          <w:rFonts w:ascii="Segoe UI" w:hAnsi="Segoe UI" w:cs="Segoe UI"/>
          <w:color w:val="24292E"/>
        </w:rPr>
        <w:t xml:space="preserve"> determine if a lawyer be included and attorney client privilege between responders will begin.</w:t>
      </w:r>
    </w:p>
    <w:p w14:paraId="2EDDCA98" w14:textId="77777777" w:rsidR="007225D9" w:rsidRDefault="007225D9" w:rsidP="007225D9">
      <w:pPr>
        <w:numPr>
          <w:ilvl w:val="0"/>
          <w:numId w:val="9"/>
        </w:numPr>
        <w:shd w:val="clear" w:color="auto" w:fill="FFFFFF"/>
        <w:spacing w:before="60" w:after="100" w:afterAutospacing="1" w:line="240" w:lineRule="auto"/>
        <w:rPr>
          <w:rFonts w:ascii="Segoe UI" w:hAnsi="Segoe UI" w:cs="Segoe UI"/>
          <w:color w:val="24292E"/>
        </w:rPr>
      </w:pPr>
      <w:r>
        <w:rPr>
          <w:rFonts w:ascii="Segoe UI" w:hAnsi="Segoe UI" w:cs="Segoe UI"/>
          <w:color w:val="24292E"/>
        </w:rPr>
        <w:t>A central “War Room” will be designated.</w:t>
      </w:r>
    </w:p>
    <w:p w14:paraId="0DB20383" w14:textId="77777777" w:rsidR="007225D9" w:rsidRDefault="007225D9" w:rsidP="007225D9">
      <w:pPr>
        <w:numPr>
          <w:ilvl w:val="0"/>
          <w:numId w:val="9"/>
        </w:numPr>
        <w:shd w:val="clear" w:color="auto" w:fill="FFFFFF"/>
        <w:spacing w:before="60" w:after="100" w:afterAutospacing="1" w:line="240" w:lineRule="auto"/>
        <w:rPr>
          <w:rFonts w:ascii="Segoe UI" w:hAnsi="Segoe UI" w:cs="Segoe UI"/>
          <w:color w:val="24292E"/>
        </w:rPr>
      </w:pPr>
      <w:r>
        <w:rPr>
          <w:rFonts w:ascii="Segoe UI" w:hAnsi="Segoe UI" w:cs="Segoe UI"/>
          <w:color w:val="24292E"/>
        </w:rPr>
        <w:t>The following meeting will occur at regular intervals until the incident is resolved:</w:t>
      </w:r>
    </w:p>
    <w:p w14:paraId="013D6759" w14:textId="77777777" w:rsidR="007225D9" w:rsidRDefault="007225D9" w:rsidP="007225D9">
      <w:pPr>
        <w:pStyle w:val="Heading3"/>
        <w:shd w:val="clear" w:color="auto" w:fill="FFFFFF"/>
        <w:spacing w:before="360" w:after="240"/>
        <w:rPr>
          <w:rFonts w:ascii="Segoe UI" w:hAnsi="Segoe UI" w:cs="Segoe UI"/>
          <w:color w:val="24292E"/>
          <w:sz w:val="30"/>
          <w:szCs w:val="30"/>
        </w:rPr>
      </w:pPr>
      <w:r>
        <w:rPr>
          <w:rFonts w:ascii="Segoe UI" w:hAnsi="Segoe UI" w:cs="Segoe UI"/>
          <w:color w:val="24292E"/>
          <w:sz w:val="30"/>
          <w:szCs w:val="30"/>
        </w:rPr>
        <w:t>Breach Response Meeting — Agenda</w:t>
      </w:r>
    </w:p>
    <w:p w14:paraId="2BB281FF" w14:textId="77777777" w:rsidR="007225D9" w:rsidRDefault="007225D9" w:rsidP="007225D9">
      <w:pPr>
        <w:numPr>
          <w:ilvl w:val="0"/>
          <w:numId w:val="10"/>
        </w:numPr>
        <w:shd w:val="clear" w:color="auto" w:fill="FFFFFF"/>
        <w:spacing w:before="100" w:beforeAutospacing="1" w:after="100" w:afterAutospacing="1" w:line="240" w:lineRule="auto"/>
        <w:rPr>
          <w:rFonts w:ascii="Segoe UI" w:hAnsi="Segoe UI" w:cs="Segoe UI"/>
          <w:color w:val="24292E"/>
          <w:sz w:val="24"/>
          <w:szCs w:val="24"/>
        </w:rPr>
      </w:pPr>
      <w:r>
        <w:rPr>
          <w:rFonts w:ascii="Segoe UI" w:hAnsi="Segoe UI" w:cs="Segoe UI"/>
          <w:color w:val="24292E"/>
        </w:rPr>
        <w:t>Update Breach Timeline</w:t>
      </w:r>
    </w:p>
    <w:p w14:paraId="7A31E41C" w14:textId="77777777" w:rsidR="007225D9" w:rsidRDefault="007225D9" w:rsidP="007225D9">
      <w:pPr>
        <w:numPr>
          <w:ilvl w:val="0"/>
          <w:numId w:val="10"/>
        </w:numPr>
        <w:shd w:val="clear" w:color="auto" w:fill="FFFFFF"/>
        <w:spacing w:before="60" w:after="100" w:afterAutospacing="1" w:line="240" w:lineRule="auto"/>
        <w:rPr>
          <w:rFonts w:ascii="Segoe UI" w:hAnsi="Segoe UI" w:cs="Segoe UI"/>
          <w:color w:val="24292E"/>
        </w:rPr>
      </w:pPr>
      <w:r>
        <w:rPr>
          <w:rFonts w:ascii="Segoe UI" w:hAnsi="Segoe UI" w:cs="Segoe UI"/>
          <w:color w:val="24292E"/>
        </w:rPr>
        <w:t>New Indicators of Compromise</w:t>
      </w:r>
    </w:p>
    <w:p w14:paraId="6708EEA8" w14:textId="77777777" w:rsidR="007225D9" w:rsidRDefault="007225D9" w:rsidP="007225D9">
      <w:pPr>
        <w:numPr>
          <w:ilvl w:val="0"/>
          <w:numId w:val="10"/>
        </w:numPr>
        <w:shd w:val="clear" w:color="auto" w:fill="FFFFFF"/>
        <w:spacing w:before="60" w:after="100" w:afterAutospacing="1" w:line="240" w:lineRule="auto"/>
        <w:rPr>
          <w:rFonts w:ascii="Segoe UI" w:hAnsi="Segoe UI" w:cs="Segoe UI"/>
          <w:color w:val="24292E"/>
        </w:rPr>
      </w:pPr>
      <w:r>
        <w:rPr>
          <w:rFonts w:ascii="Segoe UI" w:hAnsi="Segoe UI" w:cs="Segoe UI"/>
          <w:color w:val="24292E"/>
        </w:rPr>
        <w:t>Investigative Q&amp;A</w:t>
      </w:r>
    </w:p>
    <w:p w14:paraId="5CB89B97" w14:textId="77777777" w:rsidR="007225D9" w:rsidRDefault="007225D9" w:rsidP="007225D9">
      <w:pPr>
        <w:numPr>
          <w:ilvl w:val="0"/>
          <w:numId w:val="10"/>
        </w:numPr>
        <w:shd w:val="clear" w:color="auto" w:fill="FFFFFF"/>
        <w:spacing w:before="60" w:after="100" w:afterAutospacing="1" w:line="240" w:lineRule="auto"/>
        <w:rPr>
          <w:rFonts w:ascii="Segoe UI" w:hAnsi="Segoe UI" w:cs="Segoe UI"/>
          <w:color w:val="24292E"/>
        </w:rPr>
      </w:pPr>
      <w:r>
        <w:rPr>
          <w:rFonts w:ascii="Segoe UI" w:hAnsi="Segoe UI" w:cs="Segoe UI"/>
          <w:color w:val="24292E"/>
        </w:rPr>
        <w:t>Emergency Mitigations</w:t>
      </w:r>
    </w:p>
    <w:p w14:paraId="3135D3A9" w14:textId="77777777" w:rsidR="007225D9" w:rsidRDefault="007225D9" w:rsidP="007225D9">
      <w:pPr>
        <w:numPr>
          <w:ilvl w:val="0"/>
          <w:numId w:val="10"/>
        </w:numPr>
        <w:shd w:val="clear" w:color="auto" w:fill="FFFFFF"/>
        <w:spacing w:before="60" w:after="100" w:afterAutospacing="1" w:line="240" w:lineRule="auto"/>
        <w:rPr>
          <w:rFonts w:ascii="Segoe UI" w:hAnsi="Segoe UI" w:cs="Segoe UI"/>
          <w:color w:val="24292E"/>
        </w:rPr>
      </w:pPr>
      <w:r>
        <w:rPr>
          <w:rFonts w:ascii="Segoe UI" w:hAnsi="Segoe UI" w:cs="Segoe UI"/>
          <w:color w:val="24292E"/>
        </w:rPr>
        <w:t>Long Term Mitigations (including Root Cause Analysis)</w:t>
      </w:r>
    </w:p>
    <w:p w14:paraId="7905D222" w14:textId="77777777" w:rsidR="007225D9" w:rsidRDefault="007225D9" w:rsidP="007225D9">
      <w:pPr>
        <w:numPr>
          <w:ilvl w:val="0"/>
          <w:numId w:val="10"/>
        </w:numPr>
        <w:shd w:val="clear" w:color="auto" w:fill="FFFFFF"/>
        <w:spacing w:before="60" w:after="100" w:afterAutospacing="1" w:line="240" w:lineRule="auto"/>
        <w:rPr>
          <w:rFonts w:ascii="Segoe UI" w:hAnsi="Segoe UI" w:cs="Segoe UI"/>
          <w:color w:val="24292E"/>
        </w:rPr>
      </w:pPr>
      <w:r>
        <w:rPr>
          <w:rFonts w:ascii="Segoe UI" w:hAnsi="Segoe UI" w:cs="Segoe UI"/>
          <w:color w:val="24292E"/>
        </w:rPr>
        <w:t>Everything Else</w:t>
      </w:r>
    </w:p>
    <w:p w14:paraId="6F5B5716" w14:textId="77777777" w:rsidR="007225D9" w:rsidRDefault="007225D9" w:rsidP="007225D9">
      <w:pPr>
        <w:pStyle w:val="NormalWeb"/>
        <w:shd w:val="clear" w:color="auto" w:fill="FFFFFF"/>
        <w:spacing w:before="0" w:beforeAutospacing="0" w:after="240" w:afterAutospacing="0"/>
        <w:rPr>
          <w:rFonts w:ascii="Segoe UI" w:hAnsi="Segoe UI" w:cs="Segoe UI"/>
          <w:color w:val="24292E"/>
        </w:rPr>
      </w:pPr>
      <w:r>
        <w:rPr>
          <w:rFonts w:ascii="Segoe UI" w:hAnsi="Segoe UI" w:cs="Segoe UI"/>
          <w:color w:val="24292E"/>
        </w:rPr>
        <w:t>We will </w:t>
      </w:r>
      <w:r>
        <w:rPr>
          <w:rStyle w:val="Emphasis"/>
          <w:rFonts w:ascii="Segoe UI" w:hAnsi="Segoe UI" w:cs="Segoe UI"/>
          <w:color w:val="24292E"/>
        </w:rPr>
        <w:t>Update a Breach Timeline</w:t>
      </w:r>
      <w:r>
        <w:rPr>
          <w:rFonts w:ascii="Segoe UI" w:hAnsi="Segoe UI" w:cs="Segoe UI"/>
          <w:color w:val="24292E"/>
        </w:rPr>
        <w:t> with all known temporal data related to the incident. All </w:t>
      </w:r>
      <w:r>
        <w:rPr>
          <w:rStyle w:val="Emphasis"/>
          <w:rFonts w:ascii="Segoe UI" w:hAnsi="Segoe UI" w:cs="Segoe UI"/>
          <w:color w:val="24292E"/>
        </w:rPr>
        <w:t>Indicators of Compromise</w:t>
      </w:r>
      <w:r>
        <w:rPr>
          <w:rFonts w:ascii="Segoe UI" w:hAnsi="Segoe UI" w:cs="Segoe UI"/>
          <w:color w:val="24292E"/>
        </w:rPr>
        <w:t> will be updated and shared among breach responders. The group will add new knowns and unknowns to the </w:t>
      </w:r>
      <w:r>
        <w:rPr>
          <w:rStyle w:val="Emphasis"/>
          <w:rFonts w:ascii="Segoe UI" w:hAnsi="Segoe UI" w:cs="Segoe UI"/>
          <w:color w:val="24292E"/>
        </w:rPr>
        <w:t>Investigative Q&amp;A</w:t>
      </w:r>
      <w:r>
        <w:rPr>
          <w:rFonts w:ascii="Segoe UI" w:hAnsi="Segoe UI" w:cs="Segoe UI"/>
          <w:color w:val="24292E"/>
        </w:rPr>
        <w:t>. A list of tactical </w:t>
      </w:r>
      <w:r>
        <w:rPr>
          <w:rStyle w:val="Emphasis"/>
          <w:rFonts w:ascii="Segoe UI" w:hAnsi="Segoe UI" w:cs="Segoe UI"/>
          <w:color w:val="24292E"/>
        </w:rPr>
        <w:t>Emergency Mitigations</w:t>
      </w:r>
      <w:r>
        <w:rPr>
          <w:rFonts w:ascii="Segoe UI" w:hAnsi="Segoe UI" w:cs="Segoe UI"/>
          <w:color w:val="24292E"/>
        </w:rPr>
        <w:t> will be updated. A list of long term, post breach </w:t>
      </w:r>
      <w:r>
        <w:rPr>
          <w:rStyle w:val="Emphasis"/>
          <w:rFonts w:ascii="Segoe UI" w:hAnsi="Segoe UI" w:cs="Segoe UI"/>
          <w:color w:val="24292E"/>
        </w:rPr>
        <w:t>Long Term Mitigations</w:t>
      </w:r>
      <w:r>
        <w:rPr>
          <w:rFonts w:ascii="Segoe UI" w:hAnsi="Segoe UI" w:cs="Segoe UI"/>
          <w:color w:val="24292E"/>
        </w:rPr>
        <w:t> will be updated. Once items related to response are covered, technical responders may leave the meeting and meta-topics (</w:t>
      </w:r>
      <w:r>
        <w:rPr>
          <w:rStyle w:val="Emphasis"/>
          <w:rFonts w:ascii="Segoe UI" w:hAnsi="Segoe UI" w:cs="Segoe UI"/>
          <w:color w:val="24292E"/>
        </w:rPr>
        <w:t>Everything Else</w:t>
      </w:r>
      <w:r>
        <w:rPr>
          <w:rFonts w:ascii="Segoe UI" w:hAnsi="Segoe UI" w:cs="Segoe UI"/>
          <w:color w:val="24292E"/>
        </w:rPr>
        <w:t xml:space="preserve">) related to the breach are discussed (communications, legal issues, blog posts, </w:t>
      </w:r>
      <w:proofErr w:type="spellStart"/>
      <w:r>
        <w:rPr>
          <w:rFonts w:ascii="Segoe UI" w:hAnsi="Segoe UI" w:cs="Segoe UI"/>
          <w:color w:val="24292E"/>
        </w:rPr>
        <w:t>etc</w:t>
      </w:r>
      <w:proofErr w:type="spellEnd"/>
      <w:r>
        <w:rPr>
          <w:rFonts w:ascii="Segoe UI" w:hAnsi="Segoe UI" w:cs="Segoe UI"/>
          <w:color w:val="24292E"/>
        </w:rPr>
        <w:t>) with leadership.</w:t>
      </w:r>
    </w:p>
    <w:p w14:paraId="09C49CCB" w14:textId="77777777" w:rsidR="005325D2" w:rsidRDefault="005325D2"/>
    <w:sectPr w:rsidR="005325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20D2" w14:textId="77777777" w:rsidR="00F57F2E" w:rsidRDefault="00F57F2E" w:rsidP="00F57F2E">
      <w:pPr>
        <w:spacing w:after="0" w:line="240" w:lineRule="auto"/>
      </w:pPr>
      <w:r>
        <w:separator/>
      </w:r>
    </w:p>
  </w:endnote>
  <w:endnote w:type="continuationSeparator" w:id="0">
    <w:p w14:paraId="59A7FE59" w14:textId="77777777" w:rsidR="00F57F2E" w:rsidRDefault="00F57F2E" w:rsidP="00F5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9455" w14:textId="77777777" w:rsidR="00F57F2E" w:rsidRDefault="00F57F2E" w:rsidP="00F57F2E">
      <w:pPr>
        <w:spacing w:after="0" w:line="240" w:lineRule="auto"/>
      </w:pPr>
      <w:r>
        <w:separator/>
      </w:r>
    </w:p>
  </w:footnote>
  <w:footnote w:type="continuationSeparator" w:id="0">
    <w:p w14:paraId="1536E8CF" w14:textId="77777777" w:rsidR="00F57F2E" w:rsidRDefault="00F57F2E" w:rsidP="00F57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0B77"/>
    <w:multiLevelType w:val="multilevel"/>
    <w:tmpl w:val="F684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97D66"/>
    <w:multiLevelType w:val="multilevel"/>
    <w:tmpl w:val="EBC8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70FB3"/>
    <w:multiLevelType w:val="multilevel"/>
    <w:tmpl w:val="DBC2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30E3A"/>
    <w:multiLevelType w:val="multilevel"/>
    <w:tmpl w:val="D936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862C0"/>
    <w:multiLevelType w:val="multilevel"/>
    <w:tmpl w:val="7838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749F9"/>
    <w:multiLevelType w:val="multilevel"/>
    <w:tmpl w:val="50D8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FE0E92"/>
    <w:multiLevelType w:val="multilevel"/>
    <w:tmpl w:val="466E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D0A88"/>
    <w:multiLevelType w:val="multilevel"/>
    <w:tmpl w:val="7476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1B55B0"/>
    <w:multiLevelType w:val="multilevel"/>
    <w:tmpl w:val="233E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870F05"/>
    <w:multiLevelType w:val="multilevel"/>
    <w:tmpl w:val="BD6A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325826"/>
    <w:multiLevelType w:val="multilevel"/>
    <w:tmpl w:val="C16E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F12236"/>
    <w:multiLevelType w:val="multilevel"/>
    <w:tmpl w:val="4D1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3"/>
  </w:num>
  <w:num w:numId="4">
    <w:abstractNumId w:val="7"/>
  </w:num>
  <w:num w:numId="5">
    <w:abstractNumId w:val="6"/>
  </w:num>
  <w:num w:numId="6">
    <w:abstractNumId w:val="2"/>
  </w:num>
  <w:num w:numId="7">
    <w:abstractNumId w:val="9"/>
  </w:num>
  <w:num w:numId="8">
    <w:abstractNumId w:val="1"/>
  </w:num>
  <w:num w:numId="9">
    <w:abstractNumId w:val="11"/>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D9"/>
    <w:rsid w:val="000B0D56"/>
    <w:rsid w:val="001050FD"/>
    <w:rsid w:val="004630C2"/>
    <w:rsid w:val="004E36C4"/>
    <w:rsid w:val="004F29D2"/>
    <w:rsid w:val="005325D2"/>
    <w:rsid w:val="00665605"/>
    <w:rsid w:val="007215EB"/>
    <w:rsid w:val="007225D9"/>
    <w:rsid w:val="00925E6D"/>
    <w:rsid w:val="00953871"/>
    <w:rsid w:val="009F6571"/>
    <w:rsid w:val="00A03198"/>
    <w:rsid w:val="00A31CC4"/>
    <w:rsid w:val="00A867F2"/>
    <w:rsid w:val="00AA4F19"/>
    <w:rsid w:val="00B27016"/>
    <w:rsid w:val="00B34BFE"/>
    <w:rsid w:val="00E67011"/>
    <w:rsid w:val="00E807D2"/>
    <w:rsid w:val="00F07E15"/>
    <w:rsid w:val="00F57F2E"/>
    <w:rsid w:val="00F6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0396"/>
  <w15:chartTrackingRefBased/>
  <w15:docId w15:val="{10C5666E-25DC-4ACF-A3A0-D14B4868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5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225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225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225D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5D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225D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225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25D9"/>
    <w:rPr>
      <w:b/>
      <w:bCs/>
    </w:rPr>
  </w:style>
  <w:style w:type="character" w:styleId="Hyperlink">
    <w:name w:val="Hyperlink"/>
    <w:basedOn w:val="DefaultParagraphFont"/>
    <w:uiPriority w:val="99"/>
    <w:semiHidden/>
    <w:unhideWhenUsed/>
    <w:rsid w:val="007225D9"/>
    <w:rPr>
      <w:color w:val="0000FF"/>
      <w:u w:val="single"/>
    </w:rPr>
  </w:style>
  <w:style w:type="character" w:customStyle="1" w:styleId="Heading1Char">
    <w:name w:val="Heading 1 Char"/>
    <w:basedOn w:val="DefaultParagraphFont"/>
    <w:link w:val="Heading1"/>
    <w:uiPriority w:val="9"/>
    <w:rsid w:val="007225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25D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7225D9"/>
    <w:rPr>
      <w:i/>
      <w:iCs/>
    </w:rPr>
  </w:style>
  <w:style w:type="paragraph" w:customStyle="1" w:styleId="x-el">
    <w:name w:val="x-el"/>
    <w:basedOn w:val="Normal"/>
    <w:rsid w:val="00AA4F1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7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F2E"/>
  </w:style>
  <w:style w:type="paragraph" w:styleId="Footer">
    <w:name w:val="footer"/>
    <w:basedOn w:val="Normal"/>
    <w:link w:val="FooterChar"/>
    <w:uiPriority w:val="99"/>
    <w:unhideWhenUsed/>
    <w:rsid w:val="00F57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34965">
      <w:bodyDiv w:val="1"/>
      <w:marLeft w:val="0"/>
      <w:marRight w:val="0"/>
      <w:marTop w:val="0"/>
      <w:marBottom w:val="0"/>
      <w:divBdr>
        <w:top w:val="none" w:sz="0" w:space="0" w:color="auto"/>
        <w:left w:val="none" w:sz="0" w:space="0" w:color="auto"/>
        <w:bottom w:val="none" w:sz="0" w:space="0" w:color="auto"/>
        <w:right w:val="none" w:sz="0" w:space="0" w:color="auto"/>
      </w:divBdr>
    </w:div>
    <w:div w:id="894435569">
      <w:bodyDiv w:val="1"/>
      <w:marLeft w:val="0"/>
      <w:marRight w:val="0"/>
      <w:marTop w:val="0"/>
      <w:marBottom w:val="0"/>
      <w:divBdr>
        <w:top w:val="none" w:sz="0" w:space="0" w:color="auto"/>
        <w:left w:val="none" w:sz="0" w:space="0" w:color="auto"/>
        <w:bottom w:val="none" w:sz="0" w:space="0" w:color="auto"/>
        <w:right w:val="none" w:sz="0" w:space="0" w:color="auto"/>
      </w:divBdr>
    </w:div>
    <w:div w:id="1604259878">
      <w:bodyDiv w:val="1"/>
      <w:marLeft w:val="0"/>
      <w:marRight w:val="0"/>
      <w:marTop w:val="0"/>
      <w:marBottom w:val="0"/>
      <w:divBdr>
        <w:top w:val="none" w:sz="0" w:space="0" w:color="auto"/>
        <w:left w:val="none" w:sz="0" w:space="0" w:color="auto"/>
        <w:bottom w:val="none" w:sz="0" w:space="0" w:color="auto"/>
        <w:right w:val="none" w:sz="0" w:space="0" w:color="auto"/>
      </w:divBdr>
    </w:div>
    <w:div w:id="1935936007">
      <w:bodyDiv w:val="1"/>
      <w:marLeft w:val="0"/>
      <w:marRight w:val="0"/>
      <w:marTop w:val="0"/>
      <w:marBottom w:val="0"/>
      <w:divBdr>
        <w:top w:val="none" w:sz="0" w:space="0" w:color="auto"/>
        <w:left w:val="none" w:sz="0" w:space="0" w:color="auto"/>
        <w:bottom w:val="none" w:sz="0" w:space="0" w:color="auto"/>
        <w:right w:val="none" w:sz="0" w:space="0" w:color="auto"/>
      </w:divBdr>
    </w:div>
    <w:div w:id="200003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aws.amazon.com/AmazonVPC/latest/UserGuide/flow-logs.html" TargetMode="External"/><Relationship Id="rId13" Type="http://schemas.openxmlformats.org/officeDocument/2006/relationships/hyperlink" Target="https://aws.amazon.com/cli/" TargetMode="External"/><Relationship Id="rId3" Type="http://schemas.openxmlformats.org/officeDocument/2006/relationships/settings" Target="settings.xml"/><Relationship Id="rId7" Type="http://schemas.openxmlformats.org/officeDocument/2006/relationships/hyperlink" Target="https://aws.amazon.com/ec2/" TargetMode="External"/><Relationship Id="rId12" Type="http://schemas.openxmlformats.org/officeDocument/2006/relationships/hyperlink" Target="https://aws.amazon.com/premium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ws.amazon.com/cl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ws.amazon.com/premiumsupport/" TargetMode="External"/><Relationship Id="rId4" Type="http://schemas.openxmlformats.org/officeDocument/2006/relationships/webSettings" Target="webSettings.xml"/><Relationship Id="rId9" Type="http://schemas.openxmlformats.org/officeDocument/2006/relationships/hyperlink" Target="https://aws.amazon.com/k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Miller</dc:creator>
  <cp:keywords/>
  <dc:description/>
  <cp:lastModifiedBy>Scott Miller</cp:lastModifiedBy>
  <cp:revision>19</cp:revision>
  <dcterms:created xsi:type="dcterms:W3CDTF">2021-08-24T17:47:00Z</dcterms:created>
  <dcterms:modified xsi:type="dcterms:W3CDTF">2021-08-24T18:23:00Z</dcterms:modified>
</cp:coreProperties>
</file>