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F9397" w14:textId="2B9CA61B" w:rsidR="001509CC" w:rsidRDefault="00B60CBD" w:rsidP="00402248">
      <w:pPr>
        <w:rPr>
          <w:szCs w:val="24"/>
        </w:rPr>
      </w:pPr>
      <w:r w:rsidRPr="00402248">
        <w:rPr>
          <w:b/>
          <w:sz w:val="28"/>
          <w:szCs w:val="28"/>
        </w:rPr>
        <w:t xml:space="preserve">DIY </w:t>
      </w:r>
      <w:r w:rsidR="001509CC" w:rsidRPr="00402248">
        <w:rPr>
          <w:b/>
          <w:sz w:val="28"/>
          <w:szCs w:val="28"/>
        </w:rPr>
        <w:t>Spectrophotometer</w:t>
      </w:r>
      <w:r w:rsidR="00914152" w:rsidRPr="00402248">
        <w:rPr>
          <w:b/>
          <w:sz w:val="28"/>
          <w:szCs w:val="28"/>
        </w:rPr>
        <w:t xml:space="preserve"> and Determination of </w:t>
      </w:r>
      <w:r w:rsidR="00402248" w:rsidRPr="00402248">
        <w:rPr>
          <w:b/>
          <w:sz w:val="28"/>
          <w:szCs w:val="28"/>
        </w:rPr>
        <w:t>Quinine in Tonic Water</w:t>
      </w:r>
      <w:r w:rsidR="001509CC" w:rsidRPr="001509CC">
        <w:rPr>
          <w:b/>
          <w:sz w:val="32"/>
          <w:szCs w:val="32"/>
        </w:rPr>
        <w:tab/>
      </w:r>
      <w:r w:rsidR="001509CC" w:rsidRPr="001509CC">
        <w:rPr>
          <w:b/>
          <w:sz w:val="32"/>
          <w:szCs w:val="32"/>
        </w:rPr>
        <w:tab/>
      </w:r>
      <w:r w:rsidR="00F92161">
        <w:rPr>
          <w:szCs w:val="24"/>
        </w:rPr>
        <w:t xml:space="preserve">(adapted from Dr. </w:t>
      </w:r>
      <w:r w:rsidR="00402248">
        <w:rPr>
          <w:szCs w:val="24"/>
        </w:rPr>
        <w:t xml:space="preserve">Richard </w:t>
      </w:r>
      <w:r w:rsidR="00F92161">
        <w:rPr>
          <w:szCs w:val="24"/>
        </w:rPr>
        <w:t>Keithley</w:t>
      </w:r>
      <w:r w:rsidR="00402248">
        <w:rPr>
          <w:szCs w:val="24"/>
        </w:rPr>
        <w:t>, Roanoke College, Salem, VA</w:t>
      </w:r>
      <w:r w:rsidR="00F92161">
        <w:rPr>
          <w:szCs w:val="24"/>
        </w:rPr>
        <w:t>)</w:t>
      </w:r>
    </w:p>
    <w:p w14:paraId="555D6424" w14:textId="14F709D0" w:rsidR="001509CC" w:rsidRPr="001509CC" w:rsidRDefault="001509CC" w:rsidP="001509CC">
      <w:pPr>
        <w:rPr>
          <w:szCs w:val="24"/>
        </w:rPr>
      </w:pPr>
    </w:p>
    <w:p w14:paraId="32DC1BD3" w14:textId="6C48FF35" w:rsidR="001509CC" w:rsidRPr="009D1D2C" w:rsidRDefault="001509CC" w:rsidP="001509CC">
      <w:pPr>
        <w:rPr>
          <w:b/>
          <w:i/>
          <w:iCs/>
          <w:szCs w:val="24"/>
        </w:rPr>
      </w:pPr>
      <w:r w:rsidRPr="009D1D2C">
        <w:rPr>
          <w:b/>
          <w:i/>
          <w:iCs/>
          <w:szCs w:val="24"/>
        </w:rPr>
        <w:t>Introduction</w:t>
      </w:r>
    </w:p>
    <w:p w14:paraId="241D2962" w14:textId="1DC4FB07" w:rsidR="00DA7D73" w:rsidRDefault="001509CC" w:rsidP="001509CC">
      <w:pPr>
        <w:rPr>
          <w:szCs w:val="24"/>
        </w:rPr>
      </w:pPr>
      <w:r>
        <w:rPr>
          <w:szCs w:val="24"/>
        </w:rPr>
        <w:tab/>
      </w:r>
      <w:r w:rsidR="00C45F55">
        <w:rPr>
          <w:szCs w:val="24"/>
        </w:rPr>
        <w:t xml:space="preserve">The absorption of light is one of the fundamental physical properties that scientists take advantage of for qualitative and quantitative analyses of molecules. A spectrophotometer is </w:t>
      </w:r>
      <w:r w:rsidR="009D1D2C">
        <w:rPr>
          <w:szCs w:val="24"/>
        </w:rPr>
        <w:t xml:space="preserve">an instrument </w:t>
      </w:r>
      <w:r w:rsidR="00C45F55">
        <w:rPr>
          <w:szCs w:val="24"/>
        </w:rPr>
        <w:t>that separates light into individual wavelengths</w:t>
      </w:r>
      <w:r w:rsidR="009D1D2C">
        <w:rPr>
          <w:szCs w:val="24"/>
        </w:rPr>
        <w:t xml:space="preserve"> (i.e., energies)</w:t>
      </w:r>
      <w:r w:rsidR="00C45F55">
        <w:rPr>
          <w:szCs w:val="24"/>
        </w:rPr>
        <w:t xml:space="preserve"> and quantifies the degree to which molecules absorb those specific </w:t>
      </w:r>
      <w:r w:rsidR="00932448">
        <w:rPr>
          <w:szCs w:val="24"/>
        </w:rPr>
        <w:t>energies</w:t>
      </w:r>
      <w:r w:rsidR="00C45F55">
        <w:rPr>
          <w:szCs w:val="24"/>
        </w:rPr>
        <w:t xml:space="preserve">. </w:t>
      </w:r>
      <w:r w:rsidR="0090542F">
        <w:rPr>
          <w:szCs w:val="24"/>
        </w:rPr>
        <w:t>Today, we will build a simple</w:t>
      </w:r>
      <w:r w:rsidR="005A17DA">
        <w:rPr>
          <w:szCs w:val="24"/>
        </w:rPr>
        <w:t>, yet powerful,</w:t>
      </w:r>
      <w:r w:rsidR="0090542F">
        <w:rPr>
          <w:szCs w:val="24"/>
        </w:rPr>
        <w:t xml:space="preserve"> spectrophotometer and use it to determine the amount of </w:t>
      </w:r>
      <w:r w:rsidR="00402248">
        <w:rPr>
          <w:szCs w:val="24"/>
        </w:rPr>
        <w:t xml:space="preserve">quinine in </w:t>
      </w:r>
      <w:r w:rsidR="009D1D2C">
        <w:rPr>
          <w:szCs w:val="24"/>
        </w:rPr>
        <w:t xml:space="preserve">bottled </w:t>
      </w:r>
      <w:r w:rsidR="00402248">
        <w:rPr>
          <w:szCs w:val="24"/>
        </w:rPr>
        <w:t>tonic water.</w:t>
      </w:r>
    </w:p>
    <w:p w14:paraId="2A606E51" w14:textId="77777777" w:rsidR="00402248" w:rsidRDefault="00402248" w:rsidP="001509CC">
      <w:pPr>
        <w:rPr>
          <w:szCs w:val="24"/>
        </w:rPr>
      </w:pPr>
    </w:p>
    <w:p w14:paraId="5F7F04E4" w14:textId="40A8FC2D" w:rsidR="00DA7D73" w:rsidRPr="009D1D2C" w:rsidRDefault="00DA7D73" w:rsidP="001509CC">
      <w:pPr>
        <w:rPr>
          <w:b/>
          <w:bCs/>
          <w:i/>
          <w:szCs w:val="24"/>
        </w:rPr>
      </w:pPr>
      <w:r w:rsidRPr="009D1D2C">
        <w:rPr>
          <w:b/>
          <w:bCs/>
          <w:i/>
          <w:szCs w:val="24"/>
        </w:rPr>
        <w:t>Single</w:t>
      </w:r>
      <w:r w:rsidR="00F92161" w:rsidRPr="009D1D2C">
        <w:rPr>
          <w:b/>
          <w:bCs/>
          <w:i/>
          <w:szCs w:val="24"/>
        </w:rPr>
        <w:t>- and Dual</w:t>
      </w:r>
      <w:r w:rsidRPr="009D1D2C">
        <w:rPr>
          <w:b/>
          <w:bCs/>
          <w:i/>
          <w:szCs w:val="24"/>
        </w:rPr>
        <w:t>-Beam UV-VIS Spectrometer</w:t>
      </w:r>
      <w:r w:rsidR="00F92161" w:rsidRPr="009D1D2C">
        <w:rPr>
          <w:b/>
          <w:bCs/>
          <w:i/>
          <w:szCs w:val="24"/>
        </w:rPr>
        <w:t>s</w:t>
      </w:r>
      <w:r w:rsidR="009D1D2C">
        <w:rPr>
          <w:b/>
          <w:bCs/>
          <w:i/>
          <w:szCs w:val="24"/>
        </w:rPr>
        <w:t xml:space="preserve"> Found in Research Laboratories </w:t>
      </w:r>
    </w:p>
    <w:p w14:paraId="26EB7659" w14:textId="3245AA97" w:rsidR="00843642" w:rsidRDefault="00D620BE" w:rsidP="005A17DA">
      <w:pPr>
        <w:ind w:firstLine="720"/>
        <w:rPr>
          <w:szCs w:val="24"/>
        </w:rPr>
      </w:pPr>
      <w:r>
        <w:rPr>
          <w:szCs w:val="24"/>
        </w:rPr>
        <w:t>In a single beam instrument, a light source shines onto a wavelength sel</w:t>
      </w:r>
      <w:r w:rsidR="00746912">
        <w:rPr>
          <w:szCs w:val="24"/>
        </w:rPr>
        <w:t xml:space="preserve">ector </w:t>
      </w:r>
      <w:r w:rsidR="003529C1">
        <w:rPr>
          <w:szCs w:val="24"/>
        </w:rPr>
        <w:t xml:space="preserve">that </w:t>
      </w:r>
      <w:r w:rsidR="00746912">
        <w:rPr>
          <w:szCs w:val="24"/>
        </w:rPr>
        <w:t xml:space="preserve">directs </w:t>
      </w:r>
      <w:r w:rsidR="003529C1">
        <w:rPr>
          <w:szCs w:val="24"/>
        </w:rPr>
        <w:t>a</w:t>
      </w:r>
      <w:r w:rsidR="00746912">
        <w:rPr>
          <w:szCs w:val="24"/>
        </w:rPr>
        <w:t xml:space="preserve"> small</w:t>
      </w:r>
      <w:r>
        <w:rPr>
          <w:szCs w:val="24"/>
        </w:rPr>
        <w:t xml:space="preserve"> </w:t>
      </w:r>
      <w:r w:rsidR="003529C1">
        <w:rPr>
          <w:szCs w:val="24"/>
        </w:rPr>
        <w:t xml:space="preserve">portion </w:t>
      </w:r>
      <w:r>
        <w:rPr>
          <w:szCs w:val="24"/>
        </w:rPr>
        <w:t>of the incident light onto a sample cuvette</w:t>
      </w:r>
      <w:r w:rsidR="003529C1">
        <w:rPr>
          <w:szCs w:val="24"/>
        </w:rPr>
        <w:t xml:space="preserve"> before the light is measured by a detector</w:t>
      </w:r>
      <w:r>
        <w:rPr>
          <w:szCs w:val="24"/>
        </w:rPr>
        <w:t xml:space="preserve">.  </w:t>
      </w:r>
      <w:r w:rsidR="00647F0D">
        <w:rPr>
          <w:szCs w:val="24"/>
        </w:rPr>
        <w:t xml:space="preserve">Most </w:t>
      </w:r>
      <w:r w:rsidR="003529C1">
        <w:rPr>
          <w:szCs w:val="24"/>
        </w:rPr>
        <w:t xml:space="preserve">light </w:t>
      </w:r>
      <w:r w:rsidR="00647F0D">
        <w:rPr>
          <w:szCs w:val="24"/>
        </w:rPr>
        <w:t>sources create light through the process of incandescence</w:t>
      </w:r>
      <w:r w:rsidR="003529C1">
        <w:rPr>
          <w:szCs w:val="24"/>
        </w:rPr>
        <w:t xml:space="preserve"> (like older filament-style light bulbs found in your grandparent’s home)</w:t>
      </w:r>
      <w:r w:rsidR="00647F0D">
        <w:rPr>
          <w:szCs w:val="24"/>
        </w:rPr>
        <w:t>, emitting a broad spectrum of white light over a relatively constant range</w:t>
      </w:r>
      <w:r w:rsidR="005A17DA">
        <w:rPr>
          <w:szCs w:val="24"/>
        </w:rPr>
        <w:t xml:space="preserve"> of energies</w:t>
      </w:r>
      <w:r w:rsidR="003529C1">
        <w:rPr>
          <w:szCs w:val="24"/>
        </w:rPr>
        <w:t xml:space="preserve">; this necessitates </w:t>
      </w:r>
      <w:r w:rsidR="00746912">
        <w:rPr>
          <w:szCs w:val="24"/>
        </w:rPr>
        <w:t>the use of a wavelength selector</w:t>
      </w:r>
      <w:r w:rsidR="003529C1">
        <w:rPr>
          <w:szCs w:val="24"/>
        </w:rPr>
        <w:t>, like a rotatable grating or interference filter (</w:t>
      </w:r>
      <w:r w:rsidR="003529C1" w:rsidRPr="006F41EB">
        <w:rPr>
          <w:b/>
          <w:bCs/>
          <w:szCs w:val="24"/>
        </w:rPr>
        <w:t>see Figure 1</w:t>
      </w:r>
      <w:r w:rsidR="003529C1">
        <w:rPr>
          <w:szCs w:val="24"/>
        </w:rPr>
        <w:t>)</w:t>
      </w:r>
      <w:r w:rsidR="00647F0D">
        <w:rPr>
          <w:szCs w:val="24"/>
        </w:rPr>
        <w:t xml:space="preserve">.  </w:t>
      </w:r>
    </w:p>
    <w:p w14:paraId="3227EDCE" w14:textId="77777777" w:rsidR="00843642" w:rsidRDefault="00843642" w:rsidP="00843642">
      <w:pPr>
        <w:rPr>
          <w:szCs w:val="24"/>
        </w:rPr>
      </w:pPr>
    </w:p>
    <w:p w14:paraId="04EA2132" w14:textId="359DB3F4" w:rsidR="00F92161" w:rsidRDefault="00F92161" w:rsidP="00F92161">
      <w:pPr>
        <w:ind w:firstLine="720"/>
        <w:rPr>
          <w:szCs w:val="24"/>
        </w:rPr>
      </w:pPr>
      <w:r>
        <w:rPr>
          <w:szCs w:val="24"/>
        </w:rPr>
        <w:t xml:space="preserve">Dual-beam instruments are </w:t>
      </w:r>
      <w:r w:rsidR="00682983">
        <w:rPr>
          <w:szCs w:val="24"/>
        </w:rPr>
        <w:t>like</w:t>
      </w:r>
      <w:r>
        <w:rPr>
          <w:szCs w:val="24"/>
        </w:rPr>
        <w:t xml:space="preserve"> single-beam instruments, except they sp</w:t>
      </w:r>
      <w:r w:rsidR="00287636">
        <w:rPr>
          <w:szCs w:val="24"/>
        </w:rPr>
        <w:t xml:space="preserve">lit the light coming </w:t>
      </w:r>
      <w:r w:rsidR="003529C1">
        <w:rPr>
          <w:szCs w:val="24"/>
        </w:rPr>
        <w:t>out of</w:t>
      </w:r>
      <w:r w:rsidR="00287636">
        <w:rPr>
          <w:szCs w:val="24"/>
        </w:rPr>
        <w:t xml:space="preserve"> the</w:t>
      </w:r>
      <w:r>
        <w:rPr>
          <w:szCs w:val="24"/>
        </w:rPr>
        <w:t xml:space="preserve"> </w:t>
      </w:r>
      <w:r w:rsidR="003529C1">
        <w:rPr>
          <w:szCs w:val="24"/>
        </w:rPr>
        <w:t xml:space="preserve">wavelength </w:t>
      </w:r>
      <w:r>
        <w:rPr>
          <w:szCs w:val="24"/>
        </w:rPr>
        <w:t>selector to pass through a sample and reference cuvette at the same time.</w:t>
      </w:r>
    </w:p>
    <w:p w14:paraId="65C65650" w14:textId="77777777" w:rsidR="00F92161" w:rsidRDefault="00F92161" w:rsidP="00843642">
      <w:pPr>
        <w:rPr>
          <w:szCs w:val="24"/>
        </w:rPr>
      </w:pPr>
    </w:p>
    <w:p w14:paraId="40DAB786" w14:textId="77777777" w:rsidR="00746912" w:rsidRDefault="00746912" w:rsidP="00320190">
      <w:pPr>
        <w:jc w:val="center"/>
        <w:rPr>
          <w:szCs w:val="24"/>
        </w:rPr>
      </w:pPr>
      <w:r>
        <w:rPr>
          <w:noProof/>
          <w:szCs w:val="24"/>
        </w:rPr>
        <w:drawing>
          <wp:inline distT="0" distB="0" distL="0" distR="0" wp14:anchorId="1B156CC8" wp14:editId="5FD4A3FA">
            <wp:extent cx="5518298" cy="86017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526" cy="867844"/>
                    </a:xfrm>
                    <a:prstGeom prst="rect">
                      <a:avLst/>
                    </a:prstGeom>
                    <a:noFill/>
                  </pic:spPr>
                </pic:pic>
              </a:graphicData>
            </a:graphic>
          </wp:inline>
        </w:drawing>
      </w:r>
    </w:p>
    <w:p w14:paraId="1B8E45F3" w14:textId="77777777" w:rsidR="00682983" w:rsidRDefault="00682983" w:rsidP="00746912">
      <w:pPr>
        <w:rPr>
          <w:szCs w:val="24"/>
        </w:rPr>
      </w:pPr>
    </w:p>
    <w:p w14:paraId="21BF78A8" w14:textId="533B0DD3" w:rsidR="00746912" w:rsidRPr="009844E2" w:rsidRDefault="00746912" w:rsidP="003A343B">
      <w:pPr>
        <w:jc w:val="center"/>
        <w:rPr>
          <w:b/>
          <w:bCs/>
          <w:szCs w:val="24"/>
        </w:rPr>
      </w:pPr>
      <w:r w:rsidRPr="009844E2">
        <w:rPr>
          <w:b/>
          <w:bCs/>
          <w:szCs w:val="24"/>
        </w:rPr>
        <w:t xml:space="preserve">Figure </w:t>
      </w:r>
      <w:r w:rsidR="00682983" w:rsidRPr="009844E2">
        <w:rPr>
          <w:b/>
          <w:bCs/>
          <w:szCs w:val="24"/>
        </w:rPr>
        <w:t>1</w:t>
      </w:r>
      <w:r w:rsidRPr="009844E2">
        <w:rPr>
          <w:b/>
          <w:bCs/>
          <w:szCs w:val="24"/>
        </w:rPr>
        <w:t>.  A block diagram of a single-beam UV-VIS spectrometer.</w:t>
      </w:r>
    </w:p>
    <w:p w14:paraId="49848ADD" w14:textId="77777777" w:rsidR="00746912" w:rsidRDefault="00746912" w:rsidP="00D620BE">
      <w:pPr>
        <w:ind w:firstLine="720"/>
        <w:rPr>
          <w:szCs w:val="24"/>
        </w:rPr>
      </w:pPr>
    </w:p>
    <w:p w14:paraId="7CD02536" w14:textId="42C16312" w:rsidR="00DA7D73" w:rsidRDefault="003529C1" w:rsidP="00F92161">
      <w:pPr>
        <w:ind w:firstLine="720"/>
        <w:rPr>
          <w:szCs w:val="24"/>
        </w:rPr>
      </w:pPr>
      <w:r>
        <w:rPr>
          <w:szCs w:val="24"/>
        </w:rPr>
        <w:t>The wavelength selector allows a</w:t>
      </w:r>
      <w:r w:rsidR="00D620BE">
        <w:rPr>
          <w:szCs w:val="24"/>
        </w:rPr>
        <w:t xml:space="preserve"> narrow</w:t>
      </w:r>
      <w:r w:rsidR="00746912">
        <w:rPr>
          <w:szCs w:val="24"/>
        </w:rPr>
        <w:t xml:space="preserve"> </w:t>
      </w:r>
      <w:r w:rsidR="00D620BE">
        <w:rPr>
          <w:szCs w:val="24"/>
        </w:rPr>
        <w:t>bandwidth</w:t>
      </w:r>
      <w:r>
        <w:rPr>
          <w:szCs w:val="24"/>
        </w:rPr>
        <w:t xml:space="preserve"> (1-2 nm)</w:t>
      </w:r>
      <w:r w:rsidR="00D620BE">
        <w:rPr>
          <w:szCs w:val="24"/>
        </w:rPr>
        <w:t xml:space="preserve"> of light to </w:t>
      </w:r>
      <w:r>
        <w:rPr>
          <w:szCs w:val="24"/>
        </w:rPr>
        <w:t xml:space="preserve">shine </w:t>
      </w:r>
      <w:r w:rsidR="00D620BE">
        <w:rPr>
          <w:szCs w:val="24"/>
        </w:rPr>
        <w:t xml:space="preserve">upon </w:t>
      </w:r>
      <w:r>
        <w:rPr>
          <w:szCs w:val="24"/>
        </w:rPr>
        <w:t xml:space="preserve">the </w:t>
      </w:r>
      <w:r w:rsidR="00D620BE">
        <w:rPr>
          <w:szCs w:val="24"/>
        </w:rPr>
        <w:t>sample</w:t>
      </w:r>
      <w:r>
        <w:rPr>
          <w:szCs w:val="24"/>
        </w:rPr>
        <w:t xml:space="preserve">. This </w:t>
      </w:r>
      <w:r w:rsidR="00746912">
        <w:rPr>
          <w:szCs w:val="24"/>
        </w:rPr>
        <w:t xml:space="preserve">wavelength can be changed by the user over the entire UV-VIS region to suit the experiment.  However, these </w:t>
      </w:r>
      <w:r>
        <w:rPr>
          <w:szCs w:val="24"/>
        </w:rPr>
        <w:t xml:space="preserve">wavelength selectors </w:t>
      </w:r>
      <w:r w:rsidR="00D620BE">
        <w:rPr>
          <w:szCs w:val="24"/>
        </w:rPr>
        <w:t xml:space="preserve">must be mounted on a rotating platform which pivots to direct a certain wavelength of light onto the sample.  This creates the need for moving parts and gears of extreme precision, something </w:t>
      </w:r>
      <w:r w:rsidR="00746912">
        <w:rPr>
          <w:szCs w:val="24"/>
        </w:rPr>
        <w:t>that is both more expensive to manufacture and</w:t>
      </w:r>
      <w:r w:rsidR="005A17DA">
        <w:rPr>
          <w:szCs w:val="24"/>
        </w:rPr>
        <w:t xml:space="preserve"> </w:t>
      </w:r>
      <w:r w:rsidR="00D620BE">
        <w:rPr>
          <w:szCs w:val="24"/>
        </w:rPr>
        <w:t>will eventually wear down</w:t>
      </w:r>
      <w:r>
        <w:rPr>
          <w:szCs w:val="24"/>
        </w:rPr>
        <w:t>.</w:t>
      </w:r>
      <w:r w:rsidR="00D620BE">
        <w:rPr>
          <w:szCs w:val="24"/>
        </w:rPr>
        <w:t xml:space="preserve">  </w:t>
      </w:r>
    </w:p>
    <w:p w14:paraId="58307C28" w14:textId="77777777" w:rsidR="00DA7D73" w:rsidRDefault="00DA7D73" w:rsidP="00DA7D73">
      <w:pPr>
        <w:rPr>
          <w:szCs w:val="24"/>
        </w:rPr>
      </w:pPr>
    </w:p>
    <w:p w14:paraId="5717E7F7" w14:textId="77777777" w:rsidR="00DA7D73" w:rsidRPr="009844E2" w:rsidRDefault="00DA7D73" w:rsidP="00DA7D73">
      <w:pPr>
        <w:rPr>
          <w:b/>
          <w:bCs/>
          <w:szCs w:val="24"/>
        </w:rPr>
      </w:pPr>
      <w:r w:rsidRPr="009844E2">
        <w:rPr>
          <w:b/>
          <w:bCs/>
          <w:i/>
          <w:szCs w:val="24"/>
        </w:rPr>
        <w:t>Light Emitting Diodes (LEDs)</w:t>
      </w:r>
    </w:p>
    <w:p w14:paraId="4B2ADBFA" w14:textId="29AE3441" w:rsidR="00DA7D73" w:rsidRDefault="00DA7D73" w:rsidP="00DA7D73">
      <w:pPr>
        <w:rPr>
          <w:szCs w:val="24"/>
        </w:rPr>
      </w:pPr>
      <w:r>
        <w:rPr>
          <w:szCs w:val="24"/>
        </w:rPr>
        <w:tab/>
      </w:r>
      <w:r w:rsidR="00AF620D">
        <w:rPr>
          <w:szCs w:val="24"/>
        </w:rPr>
        <w:t xml:space="preserve">In today’s experiment you will be using </w:t>
      </w:r>
      <w:r w:rsidR="003529C1">
        <w:rPr>
          <w:szCs w:val="24"/>
        </w:rPr>
        <w:t xml:space="preserve">an </w:t>
      </w:r>
      <w:r w:rsidR="00AF620D">
        <w:rPr>
          <w:szCs w:val="24"/>
        </w:rPr>
        <w:t xml:space="preserve">inexpensive LED to </w:t>
      </w:r>
      <w:r w:rsidR="003529C1">
        <w:rPr>
          <w:szCs w:val="24"/>
        </w:rPr>
        <w:t xml:space="preserve">generate </w:t>
      </w:r>
      <w:r w:rsidR="00AF620D">
        <w:rPr>
          <w:szCs w:val="24"/>
        </w:rPr>
        <w:t>light</w:t>
      </w:r>
      <w:r w:rsidR="003529C1">
        <w:rPr>
          <w:szCs w:val="24"/>
        </w:rPr>
        <w:t xml:space="preserve">. </w:t>
      </w:r>
      <w:r w:rsidR="00AF620D">
        <w:rPr>
          <w:szCs w:val="24"/>
        </w:rPr>
        <w:t>Instead</w:t>
      </w:r>
      <w:r w:rsidR="0090542F">
        <w:rPr>
          <w:szCs w:val="24"/>
        </w:rPr>
        <w:t xml:space="preserve"> of incandescence</w:t>
      </w:r>
      <w:r w:rsidR="00AF620D">
        <w:rPr>
          <w:szCs w:val="24"/>
        </w:rPr>
        <w:t xml:space="preserve">, LEDs use a voltage to </w:t>
      </w:r>
      <w:r w:rsidR="00024267">
        <w:rPr>
          <w:szCs w:val="24"/>
        </w:rPr>
        <w:t xml:space="preserve">facilitate </w:t>
      </w:r>
      <w:r w:rsidR="00AF620D">
        <w:rPr>
          <w:szCs w:val="24"/>
        </w:rPr>
        <w:t xml:space="preserve">electron transport within a semiconductor material.  </w:t>
      </w:r>
      <w:r w:rsidR="004C72B2">
        <w:rPr>
          <w:szCs w:val="24"/>
        </w:rPr>
        <w:t>When electrons</w:t>
      </w:r>
      <w:r w:rsidR="00B73C2E">
        <w:rPr>
          <w:szCs w:val="24"/>
        </w:rPr>
        <w:t>, made mobile by an applied voltage,</w:t>
      </w:r>
      <w:r w:rsidR="004C72B2">
        <w:rPr>
          <w:szCs w:val="24"/>
        </w:rPr>
        <w:t xml:space="preserve"> transition from the</w:t>
      </w:r>
      <w:r w:rsidR="00B73C2E">
        <w:rPr>
          <w:szCs w:val="24"/>
        </w:rPr>
        <w:t xml:space="preserve"> higher energy</w:t>
      </w:r>
      <w:r w:rsidR="004C72B2">
        <w:rPr>
          <w:szCs w:val="24"/>
        </w:rPr>
        <w:t xml:space="preserve"> conduction band of the semiconductor into the </w:t>
      </w:r>
      <w:r w:rsidR="00B73C2E">
        <w:rPr>
          <w:szCs w:val="24"/>
        </w:rPr>
        <w:t xml:space="preserve">lower energy </w:t>
      </w:r>
      <w:r w:rsidR="004C72B2">
        <w:rPr>
          <w:szCs w:val="24"/>
        </w:rPr>
        <w:t>valence band, energy is released in the form of light</w:t>
      </w:r>
      <w:r w:rsidR="00024267">
        <w:rPr>
          <w:szCs w:val="24"/>
        </w:rPr>
        <w:t>.</w:t>
      </w:r>
    </w:p>
    <w:p w14:paraId="4645D937" w14:textId="012C4ACD" w:rsidR="004C72B2" w:rsidRDefault="004C72B2" w:rsidP="00DA7D73">
      <w:pPr>
        <w:rPr>
          <w:szCs w:val="24"/>
        </w:rPr>
      </w:pPr>
      <w:r>
        <w:rPr>
          <w:szCs w:val="24"/>
        </w:rPr>
        <w:tab/>
        <w:t xml:space="preserve">Energy levels of electrons depend upon the chemical makeup of the semiconductor material.  </w:t>
      </w:r>
      <w:r w:rsidR="009844E2">
        <w:rPr>
          <w:szCs w:val="24"/>
        </w:rPr>
        <w:t>Therefore,</w:t>
      </w:r>
      <w:r>
        <w:rPr>
          <w:szCs w:val="24"/>
        </w:rPr>
        <w:t xml:space="preserve"> the light that is emitted by an LED </w:t>
      </w:r>
      <w:r w:rsidR="003D263A">
        <w:rPr>
          <w:szCs w:val="24"/>
        </w:rPr>
        <w:t xml:space="preserve">is usually only one color and has </w:t>
      </w:r>
      <w:r>
        <w:rPr>
          <w:szCs w:val="24"/>
        </w:rPr>
        <w:t>a very narrow (10-25 nm</w:t>
      </w:r>
      <w:r w:rsidR="003D263A">
        <w:rPr>
          <w:szCs w:val="24"/>
        </w:rPr>
        <w:t>)</w:t>
      </w:r>
      <w:r>
        <w:rPr>
          <w:szCs w:val="24"/>
        </w:rPr>
        <w:t xml:space="preserve"> bandwidth.  </w:t>
      </w:r>
      <w:r w:rsidR="00F92161">
        <w:rPr>
          <w:szCs w:val="24"/>
        </w:rPr>
        <w:t>C</w:t>
      </w:r>
      <w:r>
        <w:rPr>
          <w:szCs w:val="24"/>
        </w:rPr>
        <w:t>hanging the</w:t>
      </w:r>
      <w:r w:rsidR="003D263A">
        <w:rPr>
          <w:szCs w:val="24"/>
        </w:rPr>
        <w:t xml:space="preserve"> molecular structure of the semiconductor material allows for the creation of different types of </w:t>
      </w:r>
      <w:r w:rsidR="00B73C2E">
        <w:rPr>
          <w:szCs w:val="24"/>
        </w:rPr>
        <w:t>LEDs</w:t>
      </w:r>
      <w:r w:rsidR="00024267">
        <w:rPr>
          <w:szCs w:val="24"/>
        </w:rPr>
        <w:t xml:space="preserve">, which scientists can use to their advantage. </w:t>
      </w:r>
      <w:r w:rsidR="00B73C2E">
        <w:rPr>
          <w:szCs w:val="24"/>
        </w:rPr>
        <w:t>For example, LEDs made of aluminum gallium arsenide produce red</w:t>
      </w:r>
      <w:r w:rsidR="001D100A">
        <w:rPr>
          <w:szCs w:val="24"/>
        </w:rPr>
        <w:t xml:space="preserve"> light, </w:t>
      </w:r>
      <w:r w:rsidR="00B73C2E">
        <w:rPr>
          <w:szCs w:val="24"/>
        </w:rPr>
        <w:t xml:space="preserve">LEDs made of </w:t>
      </w:r>
      <w:r w:rsidR="00682983">
        <w:rPr>
          <w:szCs w:val="24"/>
        </w:rPr>
        <w:lastRenderedPageBreak/>
        <w:t>gallium (</w:t>
      </w:r>
      <w:r w:rsidR="00B73C2E">
        <w:rPr>
          <w:szCs w:val="24"/>
        </w:rPr>
        <w:t>III) phosphide produce green light</w:t>
      </w:r>
      <w:r w:rsidR="001D100A">
        <w:rPr>
          <w:szCs w:val="24"/>
        </w:rPr>
        <w:t>, and LEDs made of aluminum gallium nitride produce a narrow band of ultraviolet light</w:t>
      </w:r>
      <w:r w:rsidR="00024267">
        <w:rPr>
          <w:szCs w:val="24"/>
        </w:rPr>
        <w:t xml:space="preserve"> (the light source for our spectrophotometer)</w:t>
      </w:r>
      <w:r w:rsidR="00B73C2E">
        <w:rPr>
          <w:szCs w:val="24"/>
        </w:rPr>
        <w:t>.</w:t>
      </w:r>
    </w:p>
    <w:p w14:paraId="39405AF8" w14:textId="40391574" w:rsidR="000E4AD2" w:rsidRPr="00DA7D73" w:rsidRDefault="000E4AD2" w:rsidP="00DA7D73">
      <w:pPr>
        <w:rPr>
          <w:szCs w:val="24"/>
        </w:rPr>
      </w:pPr>
      <w:r>
        <w:rPr>
          <w:szCs w:val="24"/>
        </w:rPr>
        <w:tab/>
        <w:t>The primary use of LEDs is to generate light.  However, the process can work in reverse</w:t>
      </w:r>
      <w:r w:rsidR="00024267">
        <w:rPr>
          <w:szCs w:val="24"/>
        </w:rPr>
        <w:t xml:space="preserve"> - </w:t>
      </w:r>
      <w:r>
        <w:rPr>
          <w:szCs w:val="24"/>
        </w:rPr>
        <w:t xml:space="preserve">incident light </w:t>
      </w:r>
      <w:r w:rsidR="00024267">
        <w:rPr>
          <w:szCs w:val="24"/>
        </w:rPr>
        <w:t xml:space="preserve">can </w:t>
      </w:r>
      <w:r>
        <w:rPr>
          <w:szCs w:val="24"/>
        </w:rPr>
        <w:t xml:space="preserve">generate a </w:t>
      </w:r>
      <w:r w:rsidR="00682983">
        <w:rPr>
          <w:szCs w:val="24"/>
        </w:rPr>
        <w:t>measurable</w:t>
      </w:r>
      <w:r>
        <w:rPr>
          <w:szCs w:val="24"/>
        </w:rPr>
        <w:t xml:space="preserve"> voltage difference in a</w:t>
      </w:r>
      <w:r w:rsidR="00024267">
        <w:rPr>
          <w:szCs w:val="24"/>
        </w:rPr>
        <w:t>n</w:t>
      </w:r>
      <w:r>
        <w:rPr>
          <w:szCs w:val="24"/>
        </w:rPr>
        <w:t xml:space="preserve"> LED</w:t>
      </w:r>
      <w:r w:rsidR="00D46985">
        <w:rPr>
          <w:szCs w:val="24"/>
        </w:rPr>
        <w:t xml:space="preserve"> </w:t>
      </w:r>
      <w:r w:rsidR="00024267">
        <w:rPr>
          <w:szCs w:val="24"/>
        </w:rPr>
        <w:t xml:space="preserve">that’s </w:t>
      </w:r>
      <w:r w:rsidR="00D46985">
        <w:rPr>
          <w:szCs w:val="24"/>
        </w:rPr>
        <w:t>proportional to the intensity of the incident light</w:t>
      </w:r>
      <w:r>
        <w:rPr>
          <w:szCs w:val="24"/>
        </w:rPr>
        <w:t xml:space="preserve">.  </w:t>
      </w:r>
      <w:r w:rsidR="00D46985">
        <w:rPr>
          <w:szCs w:val="24"/>
        </w:rPr>
        <w:t xml:space="preserve">How this </w:t>
      </w:r>
      <w:r w:rsidR="00682983">
        <w:rPr>
          <w:szCs w:val="24"/>
        </w:rPr>
        <w:t>works</w:t>
      </w:r>
      <w:r>
        <w:rPr>
          <w:szCs w:val="24"/>
        </w:rPr>
        <w:t xml:space="preserve"> is very complicated and will not be discussed here.  However, we will take advantage of th</w:t>
      </w:r>
      <w:r w:rsidR="00024267">
        <w:rPr>
          <w:szCs w:val="24"/>
        </w:rPr>
        <w:t>is e</w:t>
      </w:r>
      <w:r>
        <w:rPr>
          <w:szCs w:val="24"/>
        </w:rPr>
        <w:t xml:space="preserve">ffect to create a simple single-beam UV-VIS instrument which utilizes an LED as a light source and </w:t>
      </w:r>
      <w:r w:rsidR="00671982">
        <w:rPr>
          <w:szCs w:val="24"/>
        </w:rPr>
        <w:t xml:space="preserve">a second LED </w:t>
      </w:r>
      <w:r>
        <w:rPr>
          <w:szCs w:val="24"/>
        </w:rPr>
        <w:t>as a detector.</w:t>
      </w:r>
    </w:p>
    <w:p w14:paraId="74EEB076" w14:textId="77777777" w:rsidR="00DA7D73" w:rsidRDefault="00DA7D73" w:rsidP="00DA7D73">
      <w:pPr>
        <w:rPr>
          <w:i/>
          <w:szCs w:val="24"/>
        </w:rPr>
      </w:pPr>
    </w:p>
    <w:p w14:paraId="03F49868" w14:textId="4FEB4394" w:rsidR="00DA7D73" w:rsidRPr="009844E2" w:rsidRDefault="00DA7D73" w:rsidP="00DA7D73">
      <w:pPr>
        <w:rPr>
          <w:b/>
          <w:bCs/>
          <w:i/>
          <w:szCs w:val="24"/>
        </w:rPr>
      </w:pPr>
      <w:r w:rsidRPr="009844E2">
        <w:rPr>
          <w:b/>
          <w:bCs/>
          <w:i/>
          <w:szCs w:val="24"/>
        </w:rPr>
        <w:t>Absorbance Determination</w:t>
      </w:r>
    </w:p>
    <w:p w14:paraId="598772DF" w14:textId="5EFE827C" w:rsidR="00647F0D" w:rsidRDefault="00DA7D73" w:rsidP="00D620BE">
      <w:pPr>
        <w:ind w:firstLine="720"/>
        <w:rPr>
          <w:szCs w:val="24"/>
        </w:rPr>
      </w:pPr>
      <w:r>
        <w:rPr>
          <w:szCs w:val="24"/>
        </w:rPr>
        <w:t>Regardless of the instrument setup, a</w:t>
      </w:r>
      <w:r w:rsidR="00647F0D">
        <w:rPr>
          <w:szCs w:val="24"/>
        </w:rPr>
        <w:t xml:space="preserve"> user records </w:t>
      </w:r>
      <w:r w:rsidR="00024267">
        <w:rPr>
          <w:szCs w:val="24"/>
        </w:rPr>
        <w:t xml:space="preserve">the number of photons </w:t>
      </w:r>
      <w:r w:rsidR="00647F0D">
        <w:rPr>
          <w:szCs w:val="24"/>
        </w:rPr>
        <w:t xml:space="preserve">incident upon a detector </w:t>
      </w:r>
      <w:r w:rsidR="00D620BE">
        <w:rPr>
          <w:szCs w:val="24"/>
        </w:rPr>
        <w:t xml:space="preserve">for </w:t>
      </w:r>
      <w:r w:rsidR="00024267">
        <w:rPr>
          <w:szCs w:val="24"/>
        </w:rPr>
        <w:t xml:space="preserve">both a sample and </w:t>
      </w:r>
      <w:r w:rsidR="00D620BE">
        <w:rPr>
          <w:szCs w:val="24"/>
        </w:rPr>
        <w:t>a blank</w:t>
      </w:r>
      <w:r w:rsidR="00024267">
        <w:rPr>
          <w:szCs w:val="24"/>
        </w:rPr>
        <w:t xml:space="preserve">. The absorbance (Abs) is then calculated </w:t>
      </w:r>
      <w:r w:rsidR="00647F0D">
        <w:rPr>
          <w:szCs w:val="24"/>
        </w:rPr>
        <w:t>using the equation below</w:t>
      </w:r>
    </w:p>
    <w:p w14:paraId="3C4EAB7B" w14:textId="62A49FF7" w:rsidR="00647F0D" w:rsidRPr="00647F0D" w:rsidRDefault="00647F0D" w:rsidP="00746912">
      <w:pPr>
        <w:ind w:left="2880" w:firstLine="720"/>
        <w:rPr>
          <w:sz w:val="28"/>
        </w:rPr>
      </w:pPr>
      <m:oMath>
        <m:r>
          <w:rPr>
            <w:rFonts w:ascii="Cambria Math" w:hAnsi="Cambria Math"/>
            <w:sz w:val="32"/>
          </w:rPr>
          <m:t>Abs= -log</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P</m:t>
                </m:r>
              </m:num>
              <m:den>
                <m:sSub>
                  <m:sSubPr>
                    <m:ctrlPr>
                      <w:rPr>
                        <w:rFonts w:ascii="Cambria Math" w:hAnsi="Cambria Math"/>
                        <w:i/>
                        <w:sz w:val="32"/>
                      </w:rPr>
                    </m:ctrlPr>
                  </m:sSubPr>
                  <m:e>
                    <m:r>
                      <w:rPr>
                        <w:rFonts w:ascii="Cambria Math" w:hAnsi="Cambria Math"/>
                        <w:sz w:val="32"/>
                      </w:rPr>
                      <m:t>P</m:t>
                    </m:r>
                  </m:e>
                  <m:sub>
                    <m:r>
                      <w:rPr>
                        <w:rFonts w:ascii="Cambria Math" w:hAnsi="Cambria Math"/>
                        <w:sz w:val="32"/>
                      </w:rPr>
                      <m:t>o</m:t>
                    </m:r>
                  </m:sub>
                </m:sSub>
              </m:den>
            </m:f>
          </m:e>
        </m:d>
      </m:oMath>
      <w:r w:rsidR="00746912" w:rsidRPr="00DA7D73">
        <w:rPr>
          <w:rFonts w:eastAsiaTheme="minorEastAsia"/>
          <w:sz w:val="32"/>
        </w:rPr>
        <w:tab/>
      </w:r>
      <w:r w:rsidR="00746912">
        <w:rPr>
          <w:rFonts w:eastAsiaTheme="minorEastAsia"/>
          <w:sz w:val="28"/>
        </w:rPr>
        <w:tab/>
      </w:r>
      <w:r w:rsidR="00746912">
        <w:rPr>
          <w:rFonts w:eastAsiaTheme="minorEastAsia"/>
          <w:sz w:val="28"/>
        </w:rPr>
        <w:tab/>
      </w:r>
      <w:r w:rsidR="00746912">
        <w:rPr>
          <w:rFonts w:eastAsiaTheme="minorEastAsia"/>
          <w:sz w:val="28"/>
        </w:rPr>
        <w:tab/>
      </w:r>
      <w:r w:rsidR="00746912" w:rsidRPr="00746912">
        <w:rPr>
          <w:rFonts w:eastAsiaTheme="minorEastAsia"/>
        </w:rPr>
        <w:t xml:space="preserve">(EQ </w:t>
      </w:r>
      <w:r w:rsidR="00682983">
        <w:rPr>
          <w:rFonts w:eastAsiaTheme="minorEastAsia"/>
        </w:rPr>
        <w:t>1</w:t>
      </w:r>
      <w:r w:rsidR="00746912" w:rsidRPr="00746912">
        <w:rPr>
          <w:rFonts w:eastAsiaTheme="minorEastAsia"/>
        </w:rPr>
        <w:t>)</w:t>
      </w:r>
    </w:p>
    <w:p w14:paraId="1CA73C84" w14:textId="77777777" w:rsidR="00024267" w:rsidRDefault="00024267" w:rsidP="00647F0D">
      <w:pPr>
        <w:rPr>
          <w:szCs w:val="24"/>
        </w:rPr>
      </w:pPr>
    </w:p>
    <w:p w14:paraId="311558B0" w14:textId="5B99BECB" w:rsidR="00647F0D" w:rsidRDefault="00647F0D" w:rsidP="00647F0D">
      <w:pPr>
        <w:rPr>
          <w:szCs w:val="24"/>
        </w:rPr>
      </w:pPr>
      <w:r>
        <w:rPr>
          <w:szCs w:val="24"/>
        </w:rPr>
        <w:t xml:space="preserve">where P is the photon intensity </w:t>
      </w:r>
      <w:r w:rsidR="00DA7D73">
        <w:rPr>
          <w:szCs w:val="24"/>
        </w:rPr>
        <w:t>registered by the detector after light has passed through t</w:t>
      </w:r>
      <w:r>
        <w:rPr>
          <w:szCs w:val="24"/>
        </w:rPr>
        <w:t>he sample and P</w:t>
      </w:r>
      <w:r>
        <w:rPr>
          <w:szCs w:val="24"/>
          <w:vertAlign w:val="subscript"/>
        </w:rPr>
        <w:t>o</w:t>
      </w:r>
      <w:r>
        <w:rPr>
          <w:szCs w:val="24"/>
        </w:rPr>
        <w:t xml:space="preserve"> is the photon intensity </w:t>
      </w:r>
      <w:r w:rsidR="00DA7D73">
        <w:rPr>
          <w:szCs w:val="24"/>
        </w:rPr>
        <w:t>registered for</w:t>
      </w:r>
      <w:r>
        <w:rPr>
          <w:szCs w:val="24"/>
        </w:rPr>
        <w:t xml:space="preserve"> the blank.</w:t>
      </w:r>
      <w:r w:rsidR="00024267">
        <w:rPr>
          <w:szCs w:val="24"/>
        </w:rPr>
        <w:t xml:space="preserve"> This intensity will be </w:t>
      </w:r>
      <w:r w:rsidR="009844E2">
        <w:rPr>
          <w:szCs w:val="24"/>
        </w:rPr>
        <w:t>measured</w:t>
      </w:r>
      <w:r w:rsidR="00024267">
        <w:rPr>
          <w:szCs w:val="24"/>
        </w:rPr>
        <w:t xml:space="preserve"> as voltage in our setup.</w:t>
      </w:r>
    </w:p>
    <w:p w14:paraId="03A253E7" w14:textId="77777777" w:rsidR="005F7DF5" w:rsidRDefault="005F7DF5" w:rsidP="00647F0D">
      <w:pPr>
        <w:rPr>
          <w:szCs w:val="24"/>
        </w:rPr>
      </w:pPr>
    </w:p>
    <w:p w14:paraId="6E107238" w14:textId="3DB5F7CC" w:rsidR="005F7DF5" w:rsidRPr="005F7DF5" w:rsidRDefault="005F7DF5" w:rsidP="00647F0D">
      <w:pPr>
        <w:rPr>
          <w:b/>
          <w:bCs/>
          <w:i/>
          <w:iCs/>
          <w:szCs w:val="24"/>
        </w:rPr>
      </w:pPr>
      <w:r w:rsidRPr="005F7DF5">
        <w:rPr>
          <w:b/>
          <w:bCs/>
          <w:i/>
          <w:iCs/>
          <w:szCs w:val="24"/>
        </w:rPr>
        <w:t>Quinine</w:t>
      </w:r>
    </w:p>
    <w:p w14:paraId="1AF82AF6" w14:textId="31A8BCAD" w:rsidR="00647F0D" w:rsidRDefault="005F7DF5" w:rsidP="00AF620D">
      <w:r>
        <w:rPr>
          <w:szCs w:val="24"/>
        </w:rPr>
        <w:tab/>
      </w:r>
      <w:r>
        <w:t xml:space="preserve">Quinine, derived from the bark of the cinchona tree, has a history as a potent antimalarial drug. Renowned for its bitter taste, quinine has </w:t>
      </w:r>
      <w:r w:rsidR="00024267">
        <w:t xml:space="preserve">also </w:t>
      </w:r>
      <w:r>
        <w:t xml:space="preserve">found an application in drinks like tonic water, imparting the distinct bitter flavor enjoyed in </w:t>
      </w:r>
      <w:r w:rsidR="004F1EF7">
        <w:t xml:space="preserve">adult </w:t>
      </w:r>
      <w:r>
        <w:t xml:space="preserve">beverages like gin and tonic. While modern antimalarial drugs have largely supplanted quinine in medical practice, it remains a vital treatment in regions where drug-resistant strains of malaria persist. Additionally, ongoing research </w:t>
      </w:r>
      <w:r w:rsidR="009844E2">
        <w:t xml:space="preserve">is exploring </w:t>
      </w:r>
      <w:r>
        <w:t xml:space="preserve">its </w:t>
      </w:r>
      <w:r w:rsidR="009844E2">
        <w:t xml:space="preserve">use </w:t>
      </w:r>
      <w:r>
        <w:t>in treating other diseases, such as leg cramps and certain cardiac arrhythmias.</w:t>
      </w:r>
    </w:p>
    <w:p w14:paraId="3C716576" w14:textId="5E9EAD29" w:rsidR="005F7DF5" w:rsidRDefault="005F7DF5" w:rsidP="00AF620D">
      <w:pPr>
        <w:rPr>
          <w:szCs w:val="24"/>
        </w:rPr>
      </w:pPr>
      <w:r>
        <w:tab/>
        <w:t>Quinine belongs to a class of organic compounds called alkaloids, characterized by their nitrogen-containing heterocyclic rings. The chemical formula of quinine (C</w:t>
      </w:r>
      <w:r w:rsidRPr="005F7DF5">
        <w:rPr>
          <w:vertAlign w:val="subscript"/>
        </w:rPr>
        <w:t>20</w:t>
      </w:r>
      <w:r>
        <w:t>H</w:t>
      </w:r>
      <w:r w:rsidRPr="005F7DF5">
        <w:rPr>
          <w:vertAlign w:val="subscript"/>
        </w:rPr>
        <w:t>24</w:t>
      </w:r>
      <w:r>
        <w:t>N</w:t>
      </w:r>
      <w:r w:rsidRPr="005F7DF5">
        <w:rPr>
          <w:vertAlign w:val="subscript"/>
        </w:rPr>
        <w:t>2</w:t>
      </w:r>
      <w:r>
        <w:t>O</w:t>
      </w:r>
      <w:r w:rsidRPr="005F7DF5">
        <w:rPr>
          <w:vertAlign w:val="subscript"/>
        </w:rPr>
        <w:t>2</w:t>
      </w:r>
      <w:r>
        <w:t>) indicates its molecular composition, but the structural arrangement of atoms (</w:t>
      </w:r>
      <w:r w:rsidRPr="006F41EB">
        <w:rPr>
          <w:b/>
          <w:bCs/>
        </w:rPr>
        <w:t>shown below in Figure 2</w:t>
      </w:r>
      <w:r>
        <w:t>) gives it its unique properties.</w:t>
      </w:r>
    </w:p>
    <w:p w14:paraId="6FF02261" w14:textId="5574182A" w:rsidR="005F7DF5" w:rsidRDefault="003A343B" w:rsidP="00AF620D">
      <w:pPr>
        <w:rPr>
          <w:b/>
          <w:bCs/>
          <w:i/>
          <w:szCs w:val="24"/>
        </w:rPr>
      </w:pPr>
      <w:r>
        <w:rPr>
          <w:b/>
          <w:bCs/>
          <w:i/>
          <w:noProof/>
          <w:szCs w:val="24"/>
        </w:rPr>
        <w:drawing>
          <wp:anchor distT="0" distB="0" distL="114300" distR="114300" simplePos="0" relativeHeight="251650560" behindDoc="0" locked="0" layoutInCell="1" allowOverlap="1" wp14:anchorId="46216666" wp14:editId="279D3791">
            <wp:simplePos x="0" y="0"/>
            <wp:positionH relativeFrom="column">
              <wp:posOffset>1638300</wp:posOffset>
            </wp:positionH>
            <wp:positionV relativeFrom="paragraph">
              <wp:posOffset>121285</wp:posOffset>
            </wp:positionV>
            <wp:extent cx="2755900" cy="1809750"/>
            <wp:effectExtent l="0" t="0" r="6350" b="0"/>
            <wp:wrapSquare wrapText="bothSides"/>
            <wp:docPr id="1290496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1809750"/>
                    </a:xfrm>
                    <a:prstGeom prst="rect">
                      <a:avLst/>
                    </a:prstGeom>
                    <a:noFill/>
                  </pic:spPr>
                </pic:pic>
              </a:graphicData>
            </a:graphic>
            <wp14:sizeRelH relativeFrom="margin">
              <wp14:pctWidth>0</wp14:pctWidth>
            </wp14:sizeRelH>
            <wp14:sizeRelV relativeFrom="margin">
              <wp14:pctHeight>0</wp14:pctHeight>
            </wp14:sizeRelV>
          </wp:anchor>
        </w:drawing>
      </w:r>
    </w:p>
    <w:p w14:paraId="1C7EEDE4" w14:textId="066BEB73" w:rsidR="005F7DF5" w:rsidRPr="005F7DF5" w:rsidRDefault="005F7DF5" w:rsidP="00AF620D">
      <w:pPr>
        <w:rPr>
          <w:iCs/>
          <w:szCs w:val="24"/>
        </w:rPr>
      </w:pPr>
    </w:p>
    <w:p w14:paraId="0C799978" w14:textId="43EFCE9B" w:rsidR="003A343B" w:rsidRDefault="003A343B" w:rsidP="00AF620D">
      <w:pPr>
        <w:rPr>
          <w:b/>
          <w:bCs/>
          <w:i/>
          <w:szCs w:val="24"/>
        </w:rPr>
      </w:pPr>
    </w:p>
    <w:p w14:paraId="3D80227C" w14:textId="36EA4C0B" w:rsidR="003A343B" w:rsidRDefault="003A343B" w:rsidP="00AF620D">
      <w:pPr>
        <w:rPr>
          <w:b/>
          <w:bCs/>
          <w:i/>
          <w:szCs w:val="24"/>
        </w:rPr>
      </w:pPr>
    </w:p>
    <w:p w14:paraId="604C4204" w14:textId="77777777" w:rsidR="003A343B" w:rsidRDefault="003A343B" w:rsidP="00AF620D">
      <w:pPr>
        <w:rPr>
          <w:b/>
          <w:bCs/>
          <w:i/>
          <w:szCs w:val="24"/>
        </w:rPr>
      </w:pPr>
    </w:p>
    <w:p w14:paraId="15DD19F4" w14:textId="77777777" w:rsidR="003A343B" w:rsidRDefault="003A343B" w:rsidP="00AF620D">
      <w:pPr>
        <w:rPr>
          <w:b/>
          <w:bCs/>
          <w:i/>
          <w:szCs w:val="24"/>
        </w:rPr>
      </w:pPr>
    </w:p>
    <w:p w14:paraId="5B55CBF6" w14:textId="77777777" w:rsidR="003A343B" w:rsidRDefault="003A343B" w:rsidP="00AF620D">
      <w:pPr>
        <w:rPr>
          <w:b/>
          <w:bCs/>
          <w:i/>
          <w:szCs w:val="24"/>
        </w:rPr>
      </w:pPr>
    </w:p>
    <w:p w14:paraId="63AB7155" w14:textId="2489EBBC" w:rsidR="003A343B" w:rsidRDefault="003A343B" w:rsidP="00AF620D">
      <w:pPr>
        <w:rPr>
          <w:b/>
          <w:bCs/>
          <w:i/>
          <w:szCs w:val="24"/>
        </w:rPr>
      </w:pPr>
    </w:p>
    <w:p w14:paraId="65613D40" w14:textId="77777777" w:rsidR="003A343B" w:rsidRDefault="003A343B" w:rsidP="00AF620D">
      <w:pPr>
        <w:rPr>
          <w:b/>
          <w:bCs/>
          <w:i/>
          <w:szCs w:val="24"/>
        </w:rPr>
      </w:pPr>
    </w:p>
    <w:p w14:paraId="32447DA4" w14:textId="77777777" w:rsidR="003A343B" w:rsidRDefault="003A343B" w:rsidP="00AF620D">
      <w:pPr>
        <w:rPr>
          <w:b/>
          <w:bCs/>
          <w:i/>
          <w:szCs w:val="24"/>
        </w:rPr>
      </w:pPr>
    </w:p>
    <w:p w14:paraId="51D2CE74" w14:textId="77777777" w:rsidR="003A343B" w:rsidRDefault="003A343B" w:rsidP="00AF620D">
      <w:pPr>
        <w:rPr>
          <w:b/>
          <w:bCs/>
          <w:i/>
          <w:szCs w:val="24"/>
        </w:rPr>
      </w:pPr>
    </w:p>
    <w:p w14:paraId="11D0CDDD" w14:textId="77777777" w:rsidR="003A343B" w:rsidRDefault="003A343B" w:rsidP="003A343B">
      <w:pPr>
        <w:rPr>
          <w:szCs w:val="24"/>
        </w:rPr>
      </w:pPr>
    </w:p>
    <w:p w14:paraId="0EF79CD9" w14:textId="025BAB8C" w:rsidR="003A343B" w:rsidRPr="006F41EB" w:rsidRDefault="003A343B" w:rsidP="003A343B">
      <w:pPr>
        <w:jc w:val="center"/>
        <w:rPr>
          <w:b/>
          <w:bCs/>
          <w:szCs w:val="24"/>
        </w:rPr>
      </w:pPr>
      <w:r w:rsidRPr="006F41EB">
        <w:rPr>
          <w:b/>
          <w:bCs/>
          <w:szCs w:val="24"/>
        </w:rPr>
        <w:t>Figure 2. Structure of quinine.</w:t>
      </w:r>
    </w:p>
    <w:p w14:paraId="080A7382" w14:textId="77777777" w:rsidR="003A343B" w:rsidRDefault="003A343B" w:rsidP="00AF620D">
      <w:pPr>
        <w:rPr>
          <w:b/>
          <w:bCs/>
          <w:i/>
          <w:szCs w:val="24"/>
        </w:rPr>
      </w:pPr>
    </w:p>
    <w:p w14:paraId="137F6CC5" w14:textId="77777777" w:rsidR="003A343B" w:rsidRDefault="003A343B" w:rsidP="00AF620D">
      <w:pPr>
        <w:rPr>
          <w:b/>
          <w:bCs/>
          <w:i/>
          <w:szCs w:val="24"/>
        </w:rPr>
      </w:pPr>
    </w:p>
    <w:p w14:paraId="49313504" w14:textId="77777777" w:rsidR="004F1EF7" w:rsidRDefault="004F1EF7">
      <w:pPr>
        <w:ind w:left="720" w:hanging="360"/>
        <w:rPr>
          <w:b/>
          <w:bCs/>
          <w:i/>
          <w:szCs w:val="24"/>
        </w:rPr>
      </w:pPr>
      <w:r>
        <w:rPr>
          <w:b/>
          <w:bCs/>
          <w:i/>
          <w:szCs w:val="24"/>
        </w:rPr>
        <w:br w:type="page"/>
      </w:r>
    </w:p>
    <w:p w14:paraId="3D94DCBC" w14:textId="0865EC91" w:rsidR="00AF620D" w:rsidRPr="005F7DF5" w:rsidRDefault="00AF620D" w:rsidP="00AF620D">
      <w:pPr>
        <w:rPr>
          <w:b/>
          <w:bCs/>
          <w:i/>
          <w:szCs w:val="24"/>
        </w:rPr>
      </w:pPr>
      <w:r w:rsidRPr="005F7DF5">
        <w:rPr>
          <w:b/>
          <w:bCs/>
          <w:i/>
          <w:szCs w:val="24"/>
        </w:rPr>
        <w:lastRenderedPageBreak/>
        <w:t>Today’s Experiment</w:t>
      </w:r>
    </w:p>
    <w:p w14:paraId="12E4E913" w14:textId="6CB0D0DF" w:rsidR="004C296D" w:rsidRDefault="00B60CBD" w:rsidP="004C296D">
      <w:pPr>
        <w:ind w:firstLine="720"/>
        <w:rPr>
          <w:szCs w:val="24"/>
        </w:rPr>
      </w:pPr>
      <w:r>
        <w:rPr>
          <w:szCs w:val="24"/>
        </w:rPr>
        <w:t xml:space="preserve">In today’s experiment, you will be performing several tasks.  </w:t>
      </w:r>
      <w:r w:rsidR="004F1EF7">
        <w:rPr>
          <w:szCs w:val="24"/>
        </w:rPr>
        <w:t>First, y</w:t>
      </w:r>
      <w:r>
        <w:rPr>
          <w:szCs w:val="24"/>
        </w:rPr>
        <w:t xml:space="preserve">ou will assemble a single beam </w:t>
      </w:r>
      <w:r w:rsidR="004F1EF7">
        <w:rPr>
          <w:szCs w:val="24"/>
        </w:rPr>
        <w:t xml:space="preserve">UV-VIS </w:t>
      </w:r>
      <w:r>
        <w:rPr>
          <w:szCs w:val="24"/>
        </w:rPr>
        <w:t>instrument</w:t>
      </w:r>
      <w:r w:rsidR="004F1EF7">
        <w:rPr>
          <w:szCs w:val="24"/>
        </w:rPr>
        <w:t xml:space="preserve"> out of Lego’s, and UV LEDs. Then you will use that instrument to quantify quinine in commercial tonic water. If your classroom has a research UV-VIS instrument</w:t>
      </w:r>
      <w:r w:rsidR="009844E2">
        <w:rPr>
          <w:szCs w:val="24"/>
        </w:rPr>
        <w:t xml:space="preserve"> (like a Spec20)</w:t>
      </w:r>
      <w:r w:rsidR="004F1EF7">
        <w:rPr>
          <w:szCs w:val="24"/>
        </w:rPr>
        <w:t xml:space="preserve">, your teacher may also have you use it to quantify quinine and compare </w:t>
      </w:r>
      <w:r w:rsidR="009844E2">
        <w:rPr>
          <w:szCs w:val="24"/>
        </w:rPr>
        <w:t xml:space="preserve">those results </w:t>
      </w:r>
      <w:r w:rsidR="004F1EF7">
        <w:rPr>
          <w:szCs w:val="24"/>
        </w:rPr>
        <w:t>to our simple, yet powerful device.</w:t>
      </w:r>
    </w:p>
    <w:p w14:paraId="55572109" w14:textId="77777777" w:rsidR="00E7382D" w:rsidRDefault="00E7382D" w:rsidP="004C296D">
      <w:pPr>
        <w:ind w:firstLine="720"/>
        <w:rPr>
          <w:szCs w:val="24"/>
        </w:rPr>
      </w:pPr>
    </w:p>
    <w:p w14:paraId="268446A0" w14:textId="6A63CBB0" w:rsidR="001509CC" w:rsidRDefault="00715865" w:rsidP="004C296D">
      <w:pPr>
        <w:rPr>
          <w:szCs w:val="24"/>
        </w:rPr>
      </w:pPr>
      <w:r w:rsidRPr="005F7DF5">
        <w:rPr>
          <w:b/>
          <w:i/>
          <w:iCs/>
          <w:szCs w:val="24"/>
        </w:rPr>
        <w:t>Procedure</w:t>
      </w:r>
    </w:p>
    <w:p w14:paraId="3B9633BA" w14:textId="0F8720A6" w:rsidR="00715865" w:rsidRDefault="00715865" w:rsidP="001509CC">
      <w:pPr>
        <w:rPr>
          <w:szCs w:val="24"/>
        </w:rPr>
      </w:pPr>
      <w:r>
        <w:rPr>
          <w:szCs w:val="24"/>
        </w:rPr>
        <w:tab/>
      </w:r>
      <w:r w:rsidR="000B01DF">
        <w:rPr>
          <w:szCs w:val="24"/>
        </w:rPr>
        <w:t xml:space="preserve">This lab requires you to </w:t>
      </w:r>
      <w:r w:rsidR="004C296D">
        <w:rPr>
          <w:szCs w:val="24"/>
        </w:rPr>
        <w:t>multitask.  You need to buil</w:t>
      </w:r>
      <w:r w:rsidR="001D100A">
        <w:rPr>
          <w:szCs w:val="24"/>
        </w:rPr>
        <w:t xml:space="preserve">d </w:t>
      </w:r>
      <w:r w:rsidR="006256E3">
        <w:rPr>
          <w:szCs w:val="24"/>
        </w:rPr>
        <w:t>an</w:t>
      </w:r>
      <w:r w:rsidR="001D100A">
        <w:rPr>
          <w:szCs w:val="24"/>
        </w:rPr>
        <w:t xml:space="preserve"> </w:t>
      </w:r>
      <w:r w:rsidR="006256E3">
        <w:rPr>
          <w:szCs w:val="24"/>
        </w:rPr>
        <w:t>instrument</w:t>
      </w:r>
      <w:r w:rsidR="00682983">
        <w:rPr>
          <w:szCs w:val="24"/>
        </w:rPr>
        <w:t xml:space="preserve">, take a bunch of measurements, and </w:t>
      </w:r>
      <w:r w:rsidR="004F1EF7">
        <w:rPr>
          <w:szCs w:val="24"/>
        </w:rPr>
        <w:t>graph the data (on paper or in Excel)</w:t>
      </w:r>
      <w:r w:rsidR="00682983">
        <w:rPr>
          <w:szCs w:val="24"/>
        </w:rPr>
        <w:t xml:space="preserve">. </w:t>
      </w:r>
      <w:r w:rsidR="009844E2">
        <w:rPr>
          <w:szCs w:val="24"/>
        </w:rPr>
        <w:t xml:space="preserve">You may want to work with a partner to </w:t>
      </w:r>
      <w:r w:rsidR="00E008DA">
        <w:rPr>
          <w:szCs w:val="24"/>
        </w:rPr>
        <w:t>ensure you finish on time</w:t>
      </w:r>
      <w:r w:rsidR="00682983">
        <w:rPr>
          <w:szCs w:val="24"/>
        </w:rPr>
        <w:t>.</w:t>
      </w:r>
    </w:p>
    <w:p w14:paraId="6429D9A1" w14:textId="77777777" w:rsidR="00A60D11" w:rsidRDefault="00A60D11" w:rsidP="001509CC">
      <w:pPr>
        <w:rPr>
          <w:szCs w:val="24"/>
        </w:rPr>
      </w:pPr>
    </w:p>
    <w:p w14:paraId="4C3E61D2" w14:textId="2AC15A23" w:rsidR="00AA315A" w:rsidRPr="00FC68DA" w:rsidRDefault="00AA315A" w:rsidP="00AA315A">
      <w:pPr>
        <w:rPr>
          <w:b/>
          <w:bCs/>
          <w:i/>
          <w:iCs/>
          <w:szCs w:val="24"/>
        </w:rPr>
      </w:pPr>
      <w:r w:rsidRPr="00FC68DA">
        <w:rPr>
          <w:b/>
          <w:bCs/>
          <w:i/>
          <w:iCs/>
          <w:szCs w:val="24"/>
        </w:rPr>
        <w:t>Single Beam Spectrometer Assembly</w:t>
      </w:r>
    </w:p>
    <w:p w14:paraId="12C691F7" w14:textId="77777777" w:rsidR="00682983" w:rsidRDefault="00682983" w:rsidP="00AA315A">
      <w:pPr>
        <w:rPr>
          <w:szCs w:val="24"/>
        </w:rPr>
      </w:pPr>
    </w:p>
    <w:p w14:paraId="511ECED2" w14:textId="48F42C03" w:rsidR="009844E2" w:rsidRDefault="00AA315A" w:rsidP="00742E98">
      <w:pPr>
        <w:ind w:left="720"/>
        <w:rPr>
          <w:i/>
          <w:iCs/>
          <w:szCs w:val="24"/>
        </w:rPr>
      </w:pPr>
      <w:r w:rsidRPr="00CE2AAF">
        <w:rPr>
          <w:b/>
          <w:bCs/>
          <w:szCs w:val="24"/>
        </w:rPr>
        <w:t>What you need:</w:t>
      </w:r>
      <w:r>
        <w:rPr>
          <w:szCs w:val="24"/>
        </w:rPr>
        <w:t xml:space="preserve">  </w:t>
      </w:r>
      <w:r w:rsidR="00622270" w:rsidRPr="00622270">
        <w:rPr>
          <w:i/>
          <w:iCs/>
          <w:szCs w:val="24"/>
        </w:rPr>
        <w:t>Fourteen</w:t>
      </w:r>
      <w:r w:rsidRPr="00682983">
        <w:rPr>
          <w:i/>
          <w:iCs/>
          <w:szCs w:val="24"/>
        </w:rPr>
        <w:t xml:space="preserve"> 2x3 </w:t>
      </w:r>
      <w:r w:rsidR="00FC68DA">
        <w:rPr>
          <w:i/>
          <w:iCs/>
          <w:szCs w:val="24"/>
        </w:rPr>
        <w:t xml:space="preserve">rectangular </w:t>
      </w:r>
      <w:r w:rsidRPr="00682983">
        <w:rPr>
          <w:i/>
          <w:iCs/>
          <w:szCs w:val="24"/>
        </w:rPr>
        <w:t xml:space="preserve">bricks, </w:t>
      </w:r>
      <w:r w:rsidR="00682983" w:rsidRPr="00682983">
        <w:rPr>
          <w:i/>
          <w:iCs/>
          <w:szCs w:val="24"/>
        </w:rPr>
        <w:t>two</w:t>
      </w:r>
      <w:r w:rsidRPr="00682983">
        <w:rPr>
          <w:i/>
          <w:iCs/>
          <w:szCs w:val="24"/>
        </w:rPr>
        <w:t xml:space="preserve"> couch-looking bricks (colored </w:t>
      </w:r>
      <w:r w:rsidR="00DD5EA2">
        <w:rPr>
          <w:i/>
          <w:iCs/>
          <w:szCs w:val="24"/>
        </w:rPr>
        <w:t>white</w:t>
      </w:r>
      <w:r w:rsidRPr="00682983">
        <w:rPr>
          <w:i/>
          <w:iCs/>
          <w:szCs w:val="24"/>
        </w:rPr>
        <w:t xml:space="preserve">), </w:t>
      </w:r>
      <w:r w:rsidR="00682983">
        <w:rPr>
          <w:i/>
          <w:iCs/>
          <w:szCs w:val="24"/>
        </w:rPr>
        <w:t>f</w:t>
      </w:r>
      <w:r w:rsidRPr="00682983">
        <w:rPr>
          <w:i/>
          <w:iCs/>
          <w:szCs w:val="24"/>
        </w:rPr>
        <w:t xml:space="preserve">our 1x2 bricks with through holes, </w:t>
      </w:r>
      <w:r w:rsidR="00682983">
        <w:rPr>
          <w:i/>
          <w:iCs/>
          <w:szCs w:val="24"/>
        </w:rPr>
        <w:t>a</w:t>
      </w:r>
      <w:r w:rsidR="00AF620D" w:rsidRPr="00682983">
        <w:rPr>
          <w:i/>
          <w:iCs/>
          <w:szCs w:val="24"/>
        </w:rPr>
        <w:t xml:space="preserve">n 8x8 baseplate to assemble the work on, </w:t>
      </w:r>
      <w:r w:rsidR="00682983">
        <w:rPr>
          <w:i/>
          <w:iCs/>
          <w:szCs w:val="24"/>
        </w:rPr>
        <w:t>t</w:t>
      </w:r>
      <w:r w:rsidRPr="00682983">
        <w:rPr>
          <w:i/>
          <w:iCs/>
          <w:szCs w:val="24"/>
        </w:rPr>
        <w:t xml:space="preserve">wo </w:t>
      </w:r>
      <w:r w:rsidR="007B242B">
        <w:rPr>
          <w:i/>
          <w:iCs/>
          <w:szCs w:val="24"/>
        </w:rPr>
        <w:t>365</w:t>
      </w:r>
      <w:r w:rsidRPr="00682983">
        <w:rPr>
          <w:i/>
          <w:iCs/>
          <w:szCs w:val="24"/>
        </w:rPr>
        <w:t xml:space="preserve"> nm LEDs</w:t>
      </w:r>
      <w:r w:rsidR="007B242B">
        <w:rPr>
          <w:i/>
          <w:iCs/>
          <w:szCs w:val="24"/>
        </w:rPr>
        <w:t>, and a cuvette</w:t>
      </w:r>
      <w:r w:rsidRPr="00682983">
        <w:rPr>
          <w:i/>
          <w:iCs/>
          <w:szCs w:val="24"/>
        </w:rPr>
        <w:t>.</w:t>
      </w:r>
    </w:p>
    <w:p w14:paraId="103B8B7F" w14:textId="25F13851" w:rsidR="00AA315A" w:rsidRDefault="00682983" w:rsidP="00FC68DA">
      <w:pPr>
        <w:ind w:firstLine="720"/>
        <w:rPr>
          <w:szCs w:val="24"/>
        </w:rPr>
      </w:pPr>
      <w:r w:rsidRPr="009844E2">
        <w:rPr>
          <w:b/>
          <w:bCs/>
          <w:i/>
          <w:iCs/>
          <w:szCs w:val="24"/>
        </w:rPr>
        <w:t>All parts are included in the Lead-to-Gold Publishing LLC DIY Spectrophotometer</w:t>
      </w:r>
      <w:r>
        <w:rPr>
          <w:i/>
          <w:iCs/>
          <w:szCs w:val="24"/>
        </w:rPr>
        <w:t>.</w:t>
      </w:r>
    </w:p>
    <w:p w14:paraId="57634CF8" w14:textId="77777777" w:rsidR="00AA315A" w:rsidRDefault="00AA315A" w:rsidP="00AA315A">
      <w:pPr>
        <w:rPr>
          <w:szCs w:val="24"/>
        </w:rPr>
      </w:pPr>
    </w:p>
    <w:p w14:paraId="78D779D8" w14:textId="77777777" w:rsidR="00FC68DA" w:rsidRDefault="00AA315A" w:rsidP="00FC68DA">
      <w:pPr>
        <w:ind w:firstLine="720"/>
        <w:rPr>
          <w:szCs w:val="24"/>
        </w:rPr>
      </w:pPr>
      <w:r>
        <w:rPr>
          <w:szCs w:val="24"/>
        </w:rPr>
        <w:t xml:space="preserve">Using the pictures </w:t>
      </w:r>
      <w:r w:rsidR="002163CA">
        <w:rPr>
          <w:szCs w:val="24"/>
        </w:rPr>
        <w:t>on the next page</w:t>
      </w:r>
      <w:r>
        <w:rPr>
          <w:szCs w:val="24"/>
        </w:rPr>
        <w:t xml:space="preserve"> as a guide, work though and assemble this device.  Keep in mind you may have different colored LEGO bricks, but the design should still be the same.  </w:t>
      </w:r>
    </w:p>
    <w:p w14:paraId="71BA0F02" w14:textId="77777777" w:rsidR="00FC68DA" w:rsidRDefault="00FC68DA" w:rsidP="00AA315A">
      <w:pPr>
        <w:rPr>
          <w:szCs w:val="24"/>
        </w:rPr>
      </w:pPr>
    </w:p>
    <w:p w14:paraId="178CAB06" w14:textId="7D6A4A87" w:rsidR="00AA315A" w:rsidRPr="001509CC" w:rsidRDefault="00AA315A" w:rsidP="00FC68DA">
      <w:pPr>
        <w:ind w:firstLine="360"/>
        <w:rPr>
          <w:szCs w:val="24"/>
        </w:rPr>
      </w:pPr>
      <w:r>
        <w:rPr>
          <w:szCs w:val="24"/>
        </w:rPr>
        <w:t>Some important information</w:t>
      </w:r>
      <w:r w:rsidR="00820D06">
        <w:rPr>
          <w:szCs w:val="24"/>
        </w:rPr>
        <w:t xml:space="preserve"> as you assemble this device</w:t>
      </w:r>
      <w:r>
        <w:rPr>
          <w:szCs w:val="24"/>
        </w:rPr>
        <w:t>:</w:t>
      </w:r>
    </w:p>
    <w:p w14:paraId="7522DCDB" w14:textId="77777777" w:rsidR="007B242B" w:rsidRPr="007B242B" w:rsidRDefault="00AF620D" w:rsidP="007B242B">
      <w:pPr>
        <w:pStyle w:val="ListParagraph"/>
        <w:numPr>
          <w:ilvl w:val="0"/>
          <w:numId w:val="1"/>
        </w:numPr>
      </w:pPr>
      <w:r>
        <w:rPr>
          <w:szCs w:val="24"/>
        </w:rPr>
        <w:t>When you place the LED</w:t>
      </w:r>
      <w:r w:rsidR="000E4AD2">
        <w:rPr>
          <w:szCs w:val="24"/>
        </w:rPr>
        <w:t xml:space="preserve">s into the brick with the hole, </w:t>
      </w:r>
      <w:r>
        <w:rPr>
          <w:szCs w:val="24"/>
        </w:rPr>
        <w:t xml:space="preserve">use some </w:t>
      </w:r>
      <w:r w:rsidR="000E4AD2">
        <w:rPr>
          <w:szCs w:val="24"/>
        </w:rPr>
        <w:t>light</w:t>
      </w:r>
      <w:r>
        <w:rPr>
          <w:szCs w:val="24"/>
        </w:rPr>
        <w:t xml:space="preserve"> pressure to insert the head into the LEGO brick.  </w:t>
      </w:r>
      <w:r w:rsidR="00B1488F">
        <w:rPr>
          <w:szCs w:val="24"/>
        </w:rPr>
        <w:t>When you are finished, it should not move out of the front piece (the back brick though is loose around the two metal legs).</w:t>
      </w:r>
    </w:p>
    <w:p w14:paraId="5145B3CB" w14:textId="68ABD987" w:rsidR="007B242B" w:rsidRPr="007B242B" w:rsidRDefault="00AA315A" w:rsidP="007B242B">
      <w:pPr>
        <w:pStyle w:val="ListParagraph"/>
        <w:numPr>
          <w:ilvl w:val="0"/>
          <w:numId w:val="1"/>
        </w:numPr>
      </w:pPr>
      <w:r w:rsidRPr="007B242B">
        <w:rPr>
          <w:szCs w:val="24"/>
        </w:rPr>
        <w:t>Each LED has two leads, one of which is longer than the other.  Keep track of which lead</w:t>
      </w:r>
      <w:r w:rsidR="00D76CC6" w:rsidRPr="007B242B">
        <w:rPr>
          <w:szCs w:val="24"/>
        </w:rPr>
        <w:t>s</w:t>
      </w:r>
      <w:r w:rsidRPr="007B242B">
        <w:rPr>
          <w:szCs w:val="24"/>
        </w:rPr>
        <w:t xml:space="preserve"> </w:t>
      </w:r>
      <w:r w:rsidR="00D76CC6" w:rsidRPr="007B242B">
        <w:rPr>
          <w:szCs w:val="24"/>
        </w:rPr>
        <w:t>are</w:t>
      </w:r>
      <w:r w:rsidRPr="007B242B">
        <w:rPr>
          <w:szCs w:val="24"/>
        </w:rPr>
        <w:t xml:space="preserve"> which.</w:t>
      </w:r>
      <w:r w:rsidR="009844E2" w:rsidRPr="007B242B">
        <w:rPr>
          <w:szCs w:val="24"/>
        </w:rPr>
        <w:t xml:space="preserve"> You will need to connect the red (positive) lead to the longer lead of the LED.</w:t>
      </w:r>
      <w:r w:rsidR="007B242B" w:rsidRPr="007B242B">
        <w:rPr>
          <w:b/>
          <w:bCs/>
          <w:i/>
          <w:iCs/>
        </w:rPr>
        <w:t xml:space="preserve"> </w:t>
      </w:r>
    </w:p>
    <w:p w14:paraId="364D9B6F" w14:textId="77777777" w:rsidR="007B242B" w:rsidRDefault="007B242B" w:rsidP="007B242B">
      <w:pPr>
        <w:rPr>
          <w:b/>
          <w:bCs/>
          <w:i/>
          <w:iCs/>
        </w:rPr>
      </w:pPr>
    </w:p>
    <w:p w14:paraId="6E81D633" w14:textId="23C4F68C" w:rsidR="007B242B" w:rsidRDefault="007B242B" w:rsidP="007B242B">
      <w:pPr>
        <w:rPr>
          <w:b/>
          <w:bCs/>
          <w:i/>
          <w:iCs/>
        </w:rPr>
      </w:pPr>
      <w:r w:rsidRPr="007B242B">
        <w:rPr>
          <w:b/>
          <w:bCs/>
          <w:i/>
          <w:iCs/>
        </w:rPr>
        <w:t xml:space="preserve">Recording </w:t>
      </w:r>
      <w:r>
        <w:rPr>
          <w:b/>
          <w:bCs/>
          <w:i/>
          <w:iCs/>
        </w:rPr>
        <w:t>A</w:t>
      </w:r>
      <w:r w:rsidRPr="009844E2">
        <w:rPr>
          <w:b/>
          <w:bCs/>
          <w:i/>
          <w:iCs/>
        </w:rPr>
        <w:t xml:space="preserve">bsorbance </w:t>
      </w:r>
      <w:r>
        <w:rPr>
          <w:b/>
          <w:bCs/>
          <w:i/>
          <w:iCs/>
        </w:rPr>
        <w:t>D</w:t>
      </w:r>
      <w:r w:rsidRPr="009844E2">
        <w:rPr>
          <w:b/>
          <w:bCs/>
          <w:i/>
          <w:iCs/>
        </w:rPr>
        <w:t xml:space="preserve">ata </w:t>
      </w:r>
      <w:r>
        <w:rPr>
          <w:b/>
          <w:bCs/>
          <w:i/>
          <w:iCs/>
        </w:rPr>
        <w:t>U</w:t>
      </w:r>
      <w:r w:rsidRPr="009844E2">
        <w:rPr>
          <w:b/>
          <w:bCs/>
          <w:i/>
          <w:iCs/>
        </w:rPr>
        <w:t xml:space="preserve">sing the LEGO </w:t>
      </w:r>
      <w:r>
        <w:rPr>
          <w:b/>
          <w:bCs/>
          <w:i/>
          <w:iCs/>
        </w:rPr>
        <w:t>S</w:t>
      </w:r>
      <w:r w:rsidRPr="009844E2">
        <w:rPr>
          <w:b/>
          <w:bCs/>
          <w:i/>
          <w:iCs/>
        </w:rPr>
        <w:t>pectro</w:t>
      </w:r>
      <w:r>
        <w:rPr>
          <w:b/>
          <w:bCs/>
          <w:i/>
          <w:iCs/>
        </w:rPr>
        <w:t>photometer</w:t>
      </w:r>
    </w:p>
    <w:p w14:paraId="3B88B56C" w14:textId="77777777" w:rsidR="007B242B" w:rsidRDefault="007B242B" w:rsidP="007B242B">
      <w:pPr>
        <w:rPr>
          <w:b/>
          <w:bCs/>
          <w:i/>
          <w:iCs/>
        </w:rPr>
      </w:pPr>
    </w:p>
    <w:p w14:paraId="49A26DA4" w14:textId="6AA6A518" w:rsidR="007B242B" w:rsidRDefault="007B242B" w:rsidP="00CE2AAF">
      <w:pPr>
        <w:ind w:left="720"/>
        <w:rPr>
          <w:i/>
          <w:iCs/>
          <w:szCs w:val="24"/>
        </w:rPr>
      </w:pPr>
      <w:r w:rsidRPr="00CE2AAF">
        <w:rPr>
          <w:b/>
          <w:bCs/>
          <w:szCs w:val="24"/>
        </w:rPr>
        <w:t>What you need:</w:t>
      </w:r>
      <w:r>
        <w:rPr>
          <w:szCs w:val="24"/>
        </w:rPr>
        <w:t xml:space="preserve">  </w:t>
      </w:r>
      <w:r>
        <w:rPr>
          <w:i/>
          <w:iCs/>
          <w:szCs w:val="24"/>
        </w:rPr>
        <w:t>A battery pack with three batteries, a</w:t>
      </w:r>
      <w:r w:rsidR="00CE2AAF">
        <w:rPr>
          <w:i/>
          <w:iCs/>
          <w:szCs w:val="24"/>
        </w:rPr>
        <w:t>n 18</w:t>
      </w:r>
      <w:r>
        <w:rPr>
          <w:i/>
          <w:iCs/>
          <w:szCs w:val="24"/>
        </w:rPr>
        <w:t xml:space="preserve"> ohm</w:t>
      </w:r>
      <w:r w:rsidR="00CE2AAF">
        <w:rPr>
          <w:i/>
          <w:iCs/>
          <w:szCs w:val="24"/>
        </w:rPr>
        <w:t xml:space="preserve"> / 1W</w:t>
      </w:r>
      <w:r>
        <w:rPr>
          <w:i/>
          <w:iCs/>
          <w:szCs w:val="24"/>
        </w:rPr>
        <w:t xml:space="preserve"> resist</w:t>
      </w:r>
      <w:r w:rsidR="002D27BC">
        <w:rPr>
          <w:i/>
          <w:iCs/>
          <w:szCs w:val="24"/>
        </w:rPr>
        <w:t>o</w:t>
      </w:r>
      <w:r>
        <w:rPr>
          <w:i/>
          <w:iCs/>
          <w:szCs w:val="24"/>
        </w:rPr>
        <w:t>r</w:t>
      </w:r>
      <w:r w:rsidR="00742E98">
        <w:rPr>
          <w:i/>
          <w:iCs/>
          <w:szCs w:val="24"/>
        </w:rPr>
        <w:t>, a bread-board, four cables with alligator clips</w:t>
      </w:r>
      <w:r w:rsidR="00CE2AAF">
        <w:rPr>
          <w:i/>
          <w:iCs/>
          <w:szCs w:val="24"/>
        </w:rPr>
        <w:t>, a piece of red hook-up wire with the red plastic coating removed from both ends, and a voltmeter with leads.</w:t>
      </w:r>
    </w:p>
    <w:p w14:paraId="62D08515" w14:textId="3F2ED4E3" w:rsidR="00742E98" w:rsidRPr="00742E98" w:rsidRDefault="00742E98" w:rsidP="007B242B">
      <w:pPr>
        <w:ind w:firstLine="720"/>
        <w:rPr>
          <w:b/>
          <w:bCs/>
          <w:i/>
          <w:iCs/>
          <w:szCs w:val="24"/>
        </w:rPr>
      </w:pPr>
      <w:r w:rsidRPr="00742E98">
        <w:rPr>
          <w:b/>
          <w:bCs/>
          <w:i/>
          <w:iCs/>
          <w:szCs w:val="24"/>
        </w:rPr>
        <w:t>All parts are included in the Lead-to-Gold Publishing LLC DIY Spectrophotometer.</w:t>
      </w:r>
    </w:p>
    <w:p w14:paraId="7C0E3F61" w14:textId="77777777" w:rsidR="007B242B" w:rsidRPr="007B242B" w:rsidRDefault="007B242B" w:rsidP="007B242B"/>
    <w:p w14:paraId="060352C6" w14:textId="77777777" w:rsidR="007B242B" w:rsidRDefault="007B242B" w:rsidP="007B242B">
      <w:pPr>
        <w:pStyle w:val="ListParagraph"/>
        <w:numPr>
          <w:ilvl w:val="0"/>
          <w:numId w:val="16"/>
        </w:numPr>
        <w:spacing w:line="259" w:lineRule="auto"/>
      </w:pPr>
      <w:r>
        <w:t>The system uses two LEDs, one which acts as a light source and the other as a detector.  It does not matter which one you use for the light source or the detector, if you hook up the leads correctly.</w:t>
      </w:r>
    </w:p>
    <w:p w14:paraId="6FBA5260" w14:textId="55E1D188" w:rsidR="00631B59" w:rsidRDefault="00742E98" w:rsidP="007B242B">
      <w:pPr>
        <w:pStyle w:val="ListParagraph"/>
        <w:numPr>
          <w:ilvl w:val="0"/>
          <w:numId w:val="16"/>
        </w:numPr>
        <w:spacing w:line="259" w:lineRule="auto"/>
      </w:pPr>
      <w:r>
        <w:t xml:space="preserve">You will use </w:t>
      </w:r>
      <w:r w:rsidR="00CE2AAF">
        <w:t xml:space="preserve">a total of four </w:t>
      </w:r>
      <w:r>
        <w:t>cable</w:t>
      </w:r>
      <w:r w:rsidR="00CE2AAF">
        <w:t>s with all</w:t>
      </w:r>
      <w:r w:rsidR="007B242B">
        <w:t>igator clips on the end</w:t>
      </w:r>
      <w:r>
        <w:t xml:space="preserve"> – </w:t>
      </w:r>
      <w:r w:rsidR="00F50C99">
        <w:t xml:space="preserve">one </w:t>
      </w:r>
      <w:r w:rsidR="002D27BC">
        <w:t>RED</w:t>
      </w:r>
      <w:r>
        <w:t xml:space="preserve">, one </w:t>
      </w:r>
      <w:r w:rsidR="002D27BC">
        <w:t>BLACK</w:t>
      </w:r>
      <w:r>
        <w:t xml:space="preserve">, </w:t>
      </w:r>
      <w:r w:rsidR="00F50C99">
        <w:t>one GREEN and one WHITE</w:t>
      </w:r>
      <w:r w:rsidR="007B242B">
        <w:t xml:space="preserve">.  Use </w:t>
      </w:r>
      <w:r w:rsidR="00F50C99">
        <w:t xml:space="preserve">the GREEN and WHITE </w:t>
      </w:r>
      <w:r w:rsidR="007B242B">
        <w:t>alligator cables</w:t>
      </w:r>
      <w:r w:rsidR="00CE2AAF">
        <w:t xml:space="preserve"> </w:t>
      </w:r>
      <w:r w:rsidR="007B242B">
        <w:t>to hook up the battery pack to the source LED.  Attach the positive end of the battery terminal (</w:t>
      </w:r>
      <w:r w:rsidR="002D27BC">
        <w:t>RED</w:t>
      </w:r>
      <w:r w:rsidR="007B242B">
        <w:t xml:space="preserve">) to the breadboard.  Add </w:t>
      </w:r>
      <w:r w:rsidR="00CE2AAF">
        <w:t xml:space="preserve">the </w:t>
      </w:r>
      <w:r w:rsidR="007B242B">
        <w:t>resistor</w:t>
      </w:r>
      <w:r w:rsidR="00CE2AAF">
        <w:t xml:space="preserve"> and the </w:t>
      </w:r>
      <w:r w:rsidR="002D27BC">
        <w:t>RED</w:t>
      </w:r>
      <w:r w:rsidR="00CE2AAF">
        <w:t xml:space="preserve"> hook-up wire to the b</w:t>
      </w:r>
      <w:r w:rsidR="007B242B">
        <w:t>readboard.</w:t>
      </w:r>
      <w:r w:rsidR="00CE2AAF">
        <w:t xml:space="preserve"> </w:t>
      </w:r>
      <w:r w:rsidR="00CE2AAF" w:rsidRPr="009B3061">
        <w:rPr>
          <w:b/>
          <w:bCs/>
        </w:rPr>
        <w:t>Look at the photo below and make sure the resist</w:t>
      </w:r>
      <w:r w:rsidR="000A3711">
        <w:rPr>
          <w:b/>
          <w:bCs/>
        </w:rPr>
        <w:t>o</w:t>
      </w:r>
      <w:r w:rsidR="00CE2AAF" w:rsidRPr="009B3061">
        <w:rPr>
          <w:b/>
          <w:bCs/>
        </w:rPr>
        <w:t>r and leads are on the same side of the breadboard and in the same rows.</w:t>
      </w:r>
      <w:r w:rsidR="007B242B">
        <w:t xml:space="preserve">  Then</w:t>
      </w:r>
      <w:r w:rsidR="00F50C99">
        <w:t>,</w:t>
      </w:r>
      <w:r w:rsidR="007B242B">
        <w:t xml:space="preserve"> connect </w:t>
      </w:r>
      <w:r w:rsidR="00F50C99">
        <w:t xml:space="preserve">one end of </w:t>
      </w:r>
      <w:r w:rsidR="007B242B">
        <w:t xml:space="preserve">the </w:t>
      </w:r>
      <w:r w:rsidR="00F50C99">
        <w:t xml:space="preserve">GREEN alligator cable to the red hook-up wire and the other end to the </w:t>
      </w:r>
      <w:r w:rsidR="007B242B">
        <w:t xml:space="preserve">longer lead of the </w:t>
      </w:r>
      <w:r w:rsidR="007B242B">
        <w:lastRenderedPageBreak/>
        <w:t xml:space="preserve">source LED.  Attach the negative end of the battery terminal (BLACK) to </w:t>
      </w:r>
      <w:r w:rsidR="00F50C99">
        <w:t xml:space="preserve">one end of the WHITE alligator clip and the other end of the WHITE alligator clip to </w:t>
      </w:r>
      <w:r w:rsidR="007B242B">
        <w:t>the shorter lead of the source LED.  You may need to bend the two LED leads to ensure the alligator clips or the leads themselves don’t touch.  If your wires touch, you can start a small fire due to uncontrolled current flow.  Be careful!</w:t>
      </w:r>
    </w:p>
    <w:p w14:paraId="5289D53B" w14:textId="77777777" w:rsidR="007832FB" w:rsidRDefault="002D27BC" w:rsidP="002D27BC">
      <w:pPr>
        <w:pStyle w:val="ListParagraph"/>
        <w:numPr>
          <w:ilvl w:val="0"/>
          <w:numId w:val="16"/>
        </w:numPr>
        <w:spacing w:line="259" w:lineRule="auto"/>
      </w:pPr>
      <w:r>
        <w:t>Allow the LED to equilibrate for ~10 minutes.</w:t>
      </w:r>
    </w:p>
    <w:p w14:paraId="253F1E89" w14:textId="520E4723" w:rsidR="007832FB" w:rsidRDefault="007832FB" w:rsidP="007832FB">
      <w:pPr>
        <w:spacing w:line="259" w:lineRule="auto"/>
      </w:pPr>
    </w:p>
    <w:p w14:paraId="7A864A37" w14:textId="789B1C94" w:rsidR="00631B59" w:rsidRDefault="007832FB" w:rsidP="007832FB">
      <w:pPr>
        <w:spacing w:line="259" w:lineRule="auto"/>
      </w:pPr>
      <w:r w:rsidRPr="007832FB">
        <w:t xml:space="preserve"> </w:t>
      </w:r>
      <w:r>
        <w:t>If you do not see light coming from the LED, something is wrong – most likely the leads are reversed. If you reverse the leads and you still don’t see a blue light, remove the batteries from the battery pack and check with your teacher.</w:t>
      </w:r>
    </w:p>
    <w:p w14:paraId="23F540B9" w14:textId="2F586594" w:rsidR="00631B59" w:rsidRDefault="00000000">
      <w:pPr>
        <w:ind w:left="720" w:hanging="360"/>
      </w:pPr>
      <w:r>
        <w:rPr>
          <w:noProof/>
        </w:rPr>
        <w:pict w14:anchorId="066D8C16">
          <v:shapetype id="_x0000_t202" coordsize="21600,21600" o:spt="202" path="m,l,21600r21600,l21600,xe">
            <v:stroke joinstyle="miter"/>
            <v:path gradientshapeok="t" o:connecttype="rect"/>
          </v:shapetype>
          <v:shape id="_x0000_s1050" type="#_x0000_t202" style="position:absolute;left:0;text-align:left;margin-left:38.9pt;margin-top:409.85pt;width:68.1pt;height:25.6pt;z-index:2519234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4F9F32AD" w14:textId="79F0F0FF" w:rsidR="000156BE" w:rsidRPr="000156BE" w:rsidRDefault="000156BE">
                  <w:pPr>
                    <w:rPr>
                      <w:b/>
                      <w:bCs/>
                      <w:sz w:val="32"/>
                      <w:szCs w:val="28"/>
                    </w:rPr>
                  </w:pPr>
                  <w:r w:rsidRPr="000156BE">
                    <w:rPr>
                      <w:b/>
                      <w:bCs/>
                      <w:sz w:val="32"/>
                      <w:szCs w:val="28"/>
                    </w:rPr>
                    <w:t>Step 5</w:t>
                  </w:r>
                </w:p>
              </w:txbxContent>
            </v:textbox>
            <w10:wrap type="square"/>
          </v:shape>
        </w:pict>
      </w:r>
      <w:r>
        <w:rPr>
          <w:noProof/>
        </w:rPr>
        <w:pict w14:anchorId="7FDEE9FA">
          <v:shape id="_x0000_s1049" type="#_x0000_t202" style="position:absolute;left:0;text-align:left;margin-left:282pt;margin-top:543.35pt;width:191.9pt;height:27.9pt;z-index:2519214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3CA5B5FE" w14:textId="1D85FAA1" w:rsidR="00220EBA" w:rsidRPr="00220EBA" w:rsidRDefault="00220EBA">
                  <w:pPr>
                    <w:rPr>
                      <w:sz w:val="18"/>
                      <w:szCs w:val="16"/>
                    </w:rPr>
                  </w:pPr>
                  <w:r w:rsidRPr="00220EBA">
                    <w:rPr>
                      <w:b/>
                      <w:bCs/>
                      <w:sz w:val="18"/>
                      <w:szCs w:val="16"/>
                    </w:rPr>
                    <w:t>Note:</w:t>
                  </w:r>
                  <w:r w:rsidRPr="00220EBA">
                    <w:rPr>
                      <w:sz w:val="18"/>
                      <w:szCs w:val="16"/>
                    </w:rPr>
                    <w:t xml:space="preserve"> The front blue brick has been removed so you can see the “couch brick</w:t>
                  </w:r>
                  <w:r>
                    <w:rPr>
                      <w:sz w:val="18"/>
                      <w:szCs w:val="16"/>
                    </w:rPr>
                    <w:t>s</w:t>
                  </w:r>
                  <w:r w:rsidRPr="00220EBA">
                    <w:rPr>
                      <w:sz w:val="18"/>
                      <w:szCs w:val="16"/>
                    </w:rPr>
                    <w:t>.”</w:t>
                  </w:r>
                </w:p>
              </w:txbxContent>
            </v:textbox>
            <w10:wrap type="square"/>
          </v:shape>
        </w:pict>
      </w:r>
      <w:r>
        <w:rPr>
          <w:noProof/>
        </w:rPr>
        <w:pict w14:anchorId="463F8301">
          <v:shapetype id="_x0000_t32" coordsize="21600,21600" o:spt="32" o:oned="t" path="m,l21600,21600e" filled="f">
            <v:path arrowok="t" fillok="f" o:connecttype="none"/>
            <o:lock v:ext="edit" shapetype="t"/>
          </v:shapetype>
          <v:shape id="_x0000_s1048" type="#_x0000_t32" style="position:absolute;left:0;text-align:left;margin-left:159.5pt;margin-top:233.1pt;width:24.5pt;height:71pt;z-index:251919360" o:connectortype="straight">
            <v:stroke endarrow="block"/>
          </v:shape>
        </w:pict>
      </w:r>
      <w:r>
        <w:rPr>
          <w:noProof/>
        </w:rPr>
        <w:pict w14:anchorId="5BE25F5A">
          <v:shape id="_x0000_s1047" type="#_x0000_t32" style="position:absolute;left:0;text-align:left;margin-left:159pt;margin-top:232.6pt;width:11.5pt;height:42.5pt;z-index:251918336" o:connectortype="straight">
            <v:stroke endarrow="block"/>
          </v:shape>
        </w:pict>
      </w:r>
      <w:r>
        <w:rPr>
          <w:noProof/>
        </w:rPr>
        <w:pict w14:anchorId="3ACF0246">
          <v:shape id="_x0000_s1046" type="#_x0000_t202" style="position:absolute;left:0;text-align:left;margin-left:80pt;margin-top:213.35pt;width:186.95pt;height:17.55pt;z-index:251917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6BA07FAA" w14:textId="00BE79BF" w:rsidR="00B52E26" w:rsidRPr="00B52E26" w:rsidRDefault="00B52E26">
                  <w:pPr>
                    <w:rPr>
                      <w:sz w:val="18"/>
                      <w:szCs w:val="16"/>
                    </w:rPr>
                  </w:pPr>
                  <w:r w:rsidRPr="00B52E26">
                    <w:rPr>
                      <w:b/>
                      <w:bCs/>
                      <w:sz w:val="18"/>
                      <w:szCs w:val="16"/>
                    </w:rPr>
                    <w:t>Note:</w:t>
                  </w:r>
                  <w:r w:rsidRPr="00B52E26">
                    <w:rPr>
                      <w:sz w:val="18"/>
                      <w:szCs w:val="16"/>
                    </w:rPr>
                    <w:t xml:space="preserve"> The longer lead is the positive one</w:t>
                  </w:r>
                </w:p>
              </w:txbxContent>
            </v:textbox>
            <w10:wrap type="square"/>
          </v:shape>
        </w:pict>
      </w:r>
      <w:r>
        <w:rPr>
          <w:noProof/>
        </w:rPr>
        <w:pict w14:anchorId="4CE888F7">
          <v:shape id="_x0000_s1045" type="#_x0000_t202" style="position:absolute;left:0;text-align:left;margin-left:275.9pt;margin-top:223.85pt;width:63.55pt;height:25.6pt;z-index:251915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5;mso-fit-shape-to-text:t">
              <w:txbxContent>
                <w:p w14:paraId="01EDD8ED" w14:textId="69D6F943" w:rsidR="00BC41DA" w:rsidRPr="00BC41DA" w:rsidRDefault="00BC41DA">
                  <w:pPr>
                    <w:rPr>
                      <w:b/>
                      <w:bCs/>
                      <w:sz w:val="32"/>
                      <w:szCs w:val="28"/>
                    </w:rPr>
                  </w:pPr>
                  <w:r w:rsidRPr="00BC41DA">
                    <w:rPr>
                      <w:b/>
                      <w:bCs/>
                      <w:sz w:val="32"/>
                      <w:szCs w:val="28"/>
                    </w:rPr>
                    <w:t>Step 4</w:t>
                  </w:r>
                </w:p>
              </w:txbxContent>
            </v:textbox>
            <w10:wrap type="square"/>
          </v:shape>
        </w:pict>
      </w:r>
      <w:r>
        <w:rPr>
          <w:noProof/>
        </w:rPr>
        <w:pict w14:anchorId="0777FF73">
          <v:shape id="_x0000_s1043" type="#_x0000_t202" style="position:absolute;left:0;text-align:left;margin-left:277.5pt;margin-top:27.75pt;width:61.95pt;height:25.6pt;z-index:2519111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3;mso-fit-shape-to-text:t">
              <w:txbxContent>
                <w:p w14:paraId="49B05029" w14:textId="7995E4CC" w:rsidR="00A908DE" w:rsidRPr="00A908DE" w:rsidRDefault="00A908DE">
                  <w:pPr>
                    <w:rPr>
                      <w:b/>
                      <w:bCs/>
                      <w:sz w:val="32"/>
                      <w:szCs w:val="28"/>
                    </w:rPr>
                  </w:pPr>
                  <w:r w:rsidRPr="00A908DE">
                    <w:rPr>
                      <w:b/>
                      <w:bCs/>
                      <w:sz w:val="32"/>
                      <w:szCs w:val="28"/>
                    </w:rPr>
                    <w:t>Step 2</w:t>
                  </w:r>
                </w:p>
              </w:txbxContent>
            </v:textbox>
            <w10:wrap type="square"/>
          </v:shape>
        </w:pict>
      </w:r>
      <w:r>
        <w:rPr>
          <w:noProof/>
        </w:rPr>
        <w:pict w14:anchorId="38317A63">
          <v:shape id="_x0000_s1044" type="#_x0000_t202" style="position:absolute;left:0;text-align:left;margin-left:39pt;margin-top:225.75pt;width:66.35pt;height:25.6pt;z-index:2519132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044;mso-fit-shape-to-text:t">
              <w:txbxContent>
                <w:p w14:paraId="0EDBAAF2" w14:textId="2ACE2C61" w:rsidR="004E6406" w:rsidRPr="004E6406" w:rsidRDefault="004E6406">
                  <w:pPr>
                    <w:rPr>
                      <w:b/>
                      <w:bCs/>
                      <w:sz w:val="32"/>
                      <w:szCs w:val="28"/>
                    </w:rPr>
                  </w:pPr>
                  <w:r w:rsidRPr="004E6406">
                    <w:rPr>
                      <w:b/>
                      <w:bCs/>
                      <w:sz w:val="32"/>
                      <w:szCs w:val="28"/>
                    </w:rPr>
                    <w:t>Step 3</w:t>
                  </w:r>
                </w:p>
              </w:txbxContent>
            </v:textbox>
            <w10:wrap type="square"/>
          </v:shape>
        </w:pict>
      </w:r>
      <w:r>
        <w:rPr>
          <w:noProof/>
        </w:rPr>
        <w:pict w14:anchorId="6BD79C00">
          <v:shape id="Text Box 2" o:spid="_x0000_s1042" type="#_x0000_t202" style="position:absolute;left:0;text-align:left;margin-left:30.75pt;margin-top:29.6pt;width:65.6pt;height:25.6pt;z-index:25190912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14:paraId="55750E1C" w14:textId="48D3B905" w:rsidR="008048BF" w:rsidRPr="008048BF" w:rsidRDefault="008048BF" w:rsidP="008048BF">
                  <w:pPr>
                    <w:jc w:val="center"/>
                    <w:rPr>
                      <w:b/>
                      <w:bCs/>
                      <w:sz w:val="32"/>
                      <w:szCs w:val="28"/>
                    </w:rPr>
                  </w:pPr>
                  <w:r w:rsidRPr="008048BF">
                    <w:rPr>
                      <w:b/>
                      <w:bCs/>
                      <w:sz w:val="32"/>
                      <w:szCs w:val="28"/>
                    </w:rPr>
                    <w:t>Step 1</w:t>
                  </w:r>
                </w:p>
              </w:txbxContent>
            </v:textbox>
            <w10:wrap type="square"/>
          </v:shape>
        </w:pict>
      </w:r>
      <w:r w:rsidR="007832FB">
        <w:rPr>
          <w:noProof/>
        </w:rPr>
        <w:drawing>
          <wp:anchor distT="0" distB="0" distL="114300" distR="114300" simplePos="0" relativeHeight="251789312" behindDoc="0" locked="0" layoutInCell="1" allowOverlap="1" wp14:anchorId="1144D6FF" wp14:editId="08B473CA">
            <wp:simplePos x="0" y="0"/>
            <wp:positionH relativeFrom="column">
              <wp:posOffset>285750</wp:posOffset>
            </wp:positionH>
            <wp:positionV relativeFrom="paragraph">
              <wp:posOffset>5118100</wp:posOffset>
            </wp:positionV>
            <wp:extent cx="2733675" cy="2241550"/>
            <wp:effectExtent l="0" t="0" r="0" b="0"/>
            <wp:wrapSquare wrapText="bothSides"/>
            <wp:docPr id="1380190969" name="Picture 7" descr="A blue and white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90969" name="Picture 7" descr="A blue and white building blocks&#10;&#10;Description automatically generated"/>
                    <pic:cNvPicPr/>
                  </pic:nvPicPr>
                  <pic:blipFill rotWithShape="1">
                    <a:blip r:embed="rId13" cstate="print">
                      <a:extLst>
                        <a:ext uri="{28A0092B-C50C-407E-A947-70E740481C1C}">
                          <a14:useLocalDpi xmlns:a14="http://schemas.microsoft.com/office/drawing/2010/main" val="0"/>
                        </a:ext>
                      </a:extLst>
                    </a:blip>
                    <a:srcRect t="7482" b="14833"/>
                    <a:stretch/>
                  </pic:blipFill>
                  <pic:spPr bwMode="auto">
                    <a:xfrm>
                      <a:off x="0" y="0"/>
                      <a:ext cx="2733675"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2FB">
        <w:rPr>
          <w:noProof/>
        </w:rPr>
        <w:drawing>
          <wp:anchor distT="0" distB="0" distL="114300" distR="114300" simplePos="0" relativeHeight="251721728" behindDoc="0" locked="0" layoutInCell="1" allowOverlap="1" wp14:anchorId="0BF176F6" wp14:editId="4E5978FE">
            <wp:simplePos x="0" y="0"/>
            <wp:positionH relativeFrom="column">
              <wp:posOffset>3359150</wp:posOffset>
            </wp:positionH>
            <wp:positionV relativeFrom="paragraph">
              <wp:posOffset>5124450</wp:posOffset>
            </wp:positionV>
            <wp:extent cx="2711450" cy="2235200"/>
            <wp:effectExtent l="0" t="0" r="0" b="0"/>
            <wp:wrapSquare wrapText="bothSides"/>
            <wp:docPr id="451743610" name="Picture 5" descr="A building bloc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43610" name="Picture 5" descr="A building blocks on a table&#10;&#10;Description automatically generated"/>
                    <pic:cNvPicPr/>
                  </pic:nvPicPr>
                  <pic:blipFill rotWithShape="1">
                    <a:blip r:embed="rId14" cstate="print">
                      <a:extLst>
                        <a:ext uri="{28A0092B-C50C-407E-A947-70E740481C1C}">
                          <a14:useLocalDpi xmlns:a14="http://schemas.microsoft.com/office/drawing/2010/main" val="0"/>
                        </a:ext>
                      </a:extLst>
                    </a:blip>
                    <a:srcRect t="11126" b="8947"/>
                    <a:stretch/>
                  </pic:blipFill>
                  <pic:spPr bwMode="auto">
                    <a:xfrm>
                      <a:off x="0" y="0"/>
                      <a:ext cx="2711450"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2FB">
        <w:rPr>
          <w:noProof/>
        </w:rPr>
        <w:drawing>
          <wp:anchor distT="0" distB="0" distL="114300" distR="114300" simplePos="0" relativeHeight="251867136" behindDoc="0" locked="0" layoutInCell="1" allowOverlap="1" wp14:anchorId="384CBD62" wp14:editId="63F88AE4">
            <wp:simplePos x="0" y="0"/>
            <wp:positionH relativeFrom="column">
              <wp:posOffset>3352800</wp:posOffset>
            </wp:positionH>
            <wp:positionV relativeFrom="paragraph">
              <wp:posOffset>2698750</wp:posOffset>
            </wp:positionV>
            <wp:extent cx="2724150" cy="2216150"/>
            <wp:effectExtent l="0" t="0" r="0" b="0"/>
            <wp:wrapSquare wrapText="bothSides"/>
            <wp:docPr id="308284070" name="Picture 6" descr="A blue and white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84070" name="Picture 6" descr="A blue and white building blocks&#10;&#10;Description automatically generated"/>
                    <pic:cNvPicPr/>
                  </pic:nvPicPr>
                  <pic:blipFill rotWithShape="1">
                    <a:blip r:embed="rId15" cstate="print">
                      <a:extLst>
                        <a:ext uri="{28A0092B-C50C-407E-A947-70E740481C1C}">
                          <a14:useLocalDpi xmlns:a14="http://schemas.microsoft.com/office/drawing/2010/main" val="0"/>
                        </a:ext>
                      </a:extLst>
                    </a:blip>
                    <a:srcRect t="11462" b="11616"/>
                    <a:stretch/>
                  </pic:blipFill>
                  <pic:spPr bwMode="auto">
                    <a:xfrm>
                      <a:off x="0" y="0"/>
                      <a:ext cx="2724150"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2FB">
        <w:rPr>
          <w:noProof/>
        </w:rPr>
        <w:drawing>
          <wp:anchor distT="0" distB="0" distL="114300" distR="114300" simplePos="0" relativeHeight="251560960" behindDoc="0" locked="0" layoutInCell="1" allowOverlap="1" wp14:anchorId="77B49B16" wp14:editId="05D2BD37">
            <wp:simplePos x="0" y="0"/>
            <wp:positionH relativeFrom="column">
              <wp:posOffset>3365500</wp:posOffset>
            </wp:positionH>
            <wp:positionV relativeFrom="paragraph">
              <wp:posOffset>203200</wp:posOffset>
            </wp:positionV>
            <wp:extent cx="2717800" cy="2369185"/>
            <wp:effectExtent l="0" t="0" r="0" b="0"/>
            <wp:wrapSquare wrapText="bothSides"/>
            <wp:docPr id="814595530" name="Picture 2" descr="A group of blue and white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95530" name="Picture 2" descr="A group of blue and white building blocks&#10;&#10;Description automatically generated"/>
                    <pic:cNvPicPr/>
                  </pic:nvPicPr>
                  <pic:blipFill rotWithShape="1">
                    <a:blip r:embed="rId16" cstate="print">
                      <a:extLst>
                        <a:ext uri="{28A0092B-C50C-407E-A947-70E740481C1C}">
                          <a14:useLocalDpi xmlns:a14="http://schemas.microsoft.com/office/drawing/2010/main" val="0"/>
                        </a:ext>
                      </a:extLst>
                    </a:blip>
                    <a:srcRect r="2143"/>
                    <a:stretch/>
                  </pic:blipFill>
                  <pic:spPr>
                    <a:xfrm>
                      <a:off x="0" y="0"/>
                      <a:ext cx="2717800" cy="2369185"/>
                    </a:xfrm>
                    <a:prstGeom prst="rect">
                      <a:avLst/>
                    </a:prstGeom>
                  </pic:spPr>
                </pic:pic>
              </a:graphicData>
            </a:graphic>
            <wp14:sizeRelH relativeFrom="margin">
              <wp14:pctWidth>0</wp14:pctWidth>
            </wp14:sizeRelH>
            <wp14:sizeRelV relativeFrom="margin">
              <wp14:pctHeight>0</wp14:pctHeight>
            </wp14:sizeRelV>
          </wp:anchor>
        </w:drawing>
      </w:r>
      <w:r w:rsidR="007832FB">
        <w:rPr>
          <w:noProof/>
        </w:rPr>
        <w:drawing>
          <wp:anchor distT="0" distB="0" distL="114300" distR="114300" simplePos="0" relativeHeight="251476992" behindDoc="0" locked="0" layoutInCell="1" allowOverlap="1" wp14:anchorId="3736A51C" wp14:editId="2A3E0168">
            <wp:simplePos x="0" y="0"/>
            <wp:positionH relativeFrom="column">
              <wp:posOffset>285750</wp:posOffset>
            </wp:positionH>
            <wp:positionV relativeFrom="paragraph">
              <wp:posOffset>2698750</wp:posOffset>
            </wp:positionV>
            <wp:extent cx="2737485" cy="2228850"/>
            <wp:effectExtent l="0" t="0" r="0" b="0"/>
            <wp:wrapSquare wrapText="bothSides"/>
            <wp:docPr id="510188112" name="Picture 3" descr="A group of white square objects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88112" name="Picture 3" descr="A group of white square objects with wi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7485" cy="2228850"/>
                    </a:xfrm>
                    <a:prstGeom prst="rect">
                      <a:avLst/>
                    </a:prstGeom>
                  </pic:spPr>
                </pic:pic>
              </a:graphicData>
            </a:graphic>
            <wp14:sizeRelH relativeFrom="margin">
              <wp14:pctWidth>0</wp14:pctWidth>
            </wp14:sizeRelH>
            <wp14:sizeRelV relativeFrom="margin">
              <wp14:pctHeight>0</wp14:pctHeight>
            </wp14:sizeRelV>
          </wp:anchor>
        </w:drawing>
      </w:r>
      <w:r w:rsidR="007832FB">
        <w:rPr>
          <w:noProof/>
        </w:rPr>
        <w:drawing>
          <wp:anchor distT="0" distB="0" distL="114300" distR="114300" simplePos="0" relativeHeight="251639808" behindDoc="0" locked="0" layoutInCell="1" allowOverlap="1" wp14:anchorId="414B1543" wp14:editId="0DB9D19A">
            <wp:simplePos x="0" y="0"/>
            <wp:positionH relativeFrom="column">
              <wp:posOffset>285750</wp:posOffset>
            </wp:positionH>
            <wp:positionV relativeFrom="paragraph">
              <wp:posOffset>190500</wp:posOffset>
            </wp:positionV>
            <wp:extent cx="2730500" cy="2402840"/>
            <wp:effectExtent l="0" t="0" r="0" b="0"/>
            <wp:wrapSquare wrapText="bothSides"/>
            <wp:docPr id="532336371" name="Picture 1" descr="A blue and white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36371" name="Picture 1" descr="A blue and white building block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0500" cy="2402840"/>
                    </a:xfrm>
                    <a:prstGeom prst="rect">
                      <a:avLst/>
                    </a:prstGeom>
                  </pic:spPr>
                </pic:pic>
              </a:graphicData>
            </a:graphic>
            <wp14:sizeRelH relativeFrom="margin">
              <wp14:pctWidth>0</wp14:pctWidth>
            </wp14:sizeRelH>
            <wp14:sizeRelV relativeFrom="margin">
              <wp14:pctHeight>0</wp14:pctHeight>
            </wp14:sizeRelV>
          </wp:anchor>
        </w:drawing>
      </w:r>
      <w:r w:rsidR="00631B59">
        <w:br w:type="page"/>
      </w:r>
    </w:p>
    <w:p w14:paraId="19276B05" w14:textId="25FF4172" w:rsidR="00F50C99" w:rsidRDefault="00F50C99" w:rsidP="00F50C99">
      <w:pPr>
        <w:spacing w:line="259" w:lineRule="auto"/>
      </w:pPr>
      <w:r>
        <w:rPr>
          <w:noProof/>
        </w:rPr>
        <w:lastRenderedPageBreak/>
        <w:drawing>
          <wp:anchor distT="0" distB="0" distL="114300" distR="114300" simplePos="0" relativeHeight="251906048" behindDoc="0" locked="0" layoutInCell="1" allowOverlap="1" wp14:anchorId="688EF876" wp14:editId="35F838AC">
            <wp:simplePos x="0" y="0"/>
            <wp:positionH relativeFrom="column">
              <wp:posOffset>3467100</wp:posOffset>
            </wp:positionH>
            <wp:positionV relativeFrom="paragraph">
              <wp:posOffset>-133350</wp:posOffset>
            </wp:positionV>
            <wp:extent cx="2295525" cy="2503170"/>
            <wp:effectExtent l="0" t="0" r="0" b="0"/>
            <wp:wrapSquare wrapText="bothSides"/>
            <wp:docPr id="1304379372" name="Picture 10" descr="A yellow digital multimeter with red and blue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79372" name="Picture 10" descr="A yellow digital multimeter with red and blue wires&#10;&#10;Description automatically generated"/>
                    <pic:cNvPicPr/>
                  </pic:nvPicPr>
                  <pic:blipFill rotWithShape="1">
                    <a:blip r:embed="rId19" cstate="print">
                      <a:extLst>
                        <a:ext uri="{28A0092B-C50C-407E-A947-70E740481C1C}">
                          <a14:useLocalDpi xmlns:a14="http://schemas.microsoft.com/office/drawing/2010/main" val="0"/>
                        </a:ext>
                      </a:extLst>
                    </a:blip>
                    <a:srcRect t="5296" b="7723"/>
                    <a:stretch/>
                  </pic:blipFill>
                  <pic:spPr bwMode="auto">
                    <a:xfrm>
                      <a:off x="0" y="0"/>
                      <a:ext cx="2295525" cy="250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366BAB9A" wp14:editId="0530A35F">
            <wp:simplePos x="0" y="0"/>
            <wp:positionH relativeFrom="column">
              <wp:posOffset>660400</wp:posOffset>
            </wp:positionH>
            <wp:positionV relativeFrom="paragraph">
              <wp:posOffset>-133350</wp:posOffset>
            </wp:positionV>
            <wp:extent cx="2292350" cy="2503170"/>
            <wp:effectExtent l="0" t="0" r="0" b="0"/>
            <wp:wrapSquare wrapText="bothSides"/>
            <wp:docPr id="1326744097" name="Picture 9" descr="A group of batteries connected to a building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44097" name="Picture 9" descr="A group of batteries connected to a building bloc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2350" cy="2503170"/>
                    </a:xfrm>
                    <a:prstGeom prst="rect">
                      <a:avLst/>
                    </a:prstGeom>
                  </pic:spPr>
                </pic:pic>
              </a:graphicData>
            </a:graphic>
            <wp14:sizeRelH relativeFrom="margin">
              <wp14:pctWidth>0</wp14:pctWidth>
            </wp14:sizeRelH>
            <wp14:sizeRelV relativeFrom="margin">
              <wp14:pctHeight>0</wp14:pctHeight>
            </wp14:sizeRelV>
          </wp:anchor>
        </w:drawing>
      </w:r>
    </w:p>
    <w:p w14:paraId="3E7C40EE" w14:textId="665E607B" w:rsidR="00F50C99" w:rsidRDefault="00F50C99" w:rsidP="00F50C99">
      <w:pPr>
        <w:spacing w:line="259" w:lineRule="auto"/>
        <w:ind w:left="360"/>
      </w:pPr>
    </w:p>
    <w:p w14:paraId="3BE4BB36" w14:textId="635A9B28" w:rsidR="00F50C99" w:rsidRDefault="00F50C99" w:rsidP="00F50C99">
      <w:pPr>
        <w:pStyle w:val="ListParagraph"/>
        <w:spacing w:line="259" w:lineRule="auto"/>
      </w:pPr>
    </w:p>
    <w:p w14:paraId="773CB923" w14:textId="2E57801C" w:rsidR="00F50C99" w:rsidRDefault="00F50C99" w:rsidP="00F50C99">
      <w:pPr>
        <w:pStyle w:val="ListParagraph"/>
        <w:spacing w:line="259" w:lineRule="auto"/>
      </w:pPr>
    </w:p>
    <w:p w14:paraId="21048796" w14:textId="2799680F" w:rsidR="00F50C99" w:rsidRDefault="00F50C99" w:rsidP="00F50C99">
      <w:pPr>
        <w:spacing w:line="259" w:lineRule="auto"/>
        <w:ind w:left="360"/>
      </w:pPr>
    </w:p>
    <w:p w14:paraId="2D590E56" w14:textId="6791BD1C" w:rsidR="00F50C99" w:rsidRDefault="00F50C99" w:rsidP="00F50C99">
      <w:pPr>
        <w:pStyle w:val="ListParagraph"/>
        <w:spacing w:line="259" w:lineRule="auto"/>
      </w:pPr>
    </w:p>
    <w:p w14:paraId="0EB740F7" w14:textId="2D63A17C" w:rsidR="00F50C99" w:rsidRDefault="00F50C99" w:rsidP="00F50C99">
      <w:pPr>
        <w:spacing w:line="259" w:lineRule="auto"/>
        <w:ind w:left="360"/>
      </w:pPr>
    </w:p>
    <w:p w14:paraId="7427CCAB" w14:textId="732C0EED" w:rsidR="00F50C99" w:rsidRDefault="00F50C99" w:rsidP="00F50C99">
      <w:pPr>
        <w:pStyle w:val="ListParagraph"/>
        <w:spacing w:line="259" w:lineRule="auto"/>
      </w:pPr>
    </w:p>
    <w:p w14:paraId="7855C097" w14:textId="1D3A0737" w:rsidR="00F50C99" w:rsidRDefault="00F50C99" w:rsidP="00F50C99">
      <w:pPr>
        <w:pStyle w:val="ListParagraph"/>
        <w:spacing w:line="259" w:lineRule="auto"/>
      </w:pPr>
    </w:p>
    <w:p w14:paraId="4C955BC7" w14:textId="3444686A" w:rsidR="00F50C99" w:rsidRDefault="00F50C99" w:rsidP="00F50C99">
      <w:pPr>
        <w:pStyle w:val="ListParagraph"/>
        <w:spacing w:line="259" w:lineRule="auto"/>
      </w:pPr>
    </w:p>
    <w:p w14:paraId="1F62B359" w14:textId="650938A1" w:rsidR="00F50C99" w:rsidRDefault="00F50C99" w:rsidP="00F50C99">
      <w:pPr>
        <w:pStyle w:val="ListParagraph"/>
        <w:spacing w:line="259" w:lineRule="auto"/>
      </w:pPr>
    </w:p>
    <w:p w14:paraId="63E9C0D9" w14:textId="009EDAC6" w:rsidR="00F50C99" w:rsidRDefault="00F50C99" w:rsidP="00F50C99">
      <w:pPr>
        <w:pStyle w:val="ListParagraph"/>
        <w:spacing w:line="259" w:lineRule="auto"/>
      </w:pPr>
    </w:p>
    <w:p w14:paraId="7E336341" w14:textId="57B0C76D" w:rsidR="00F50C99" w:rsidRDefault="00F50C99" w:rsidP="00F50C99">
      <w:pPr>
        <w:pStyle w:val="ListParagraph"/>
        <w:spacing w:line="259" w:lineRule="auto"/>
      </w:pPr>
    </w:p>
    <w:p w14:paraId="5B6B0B8B" w14:textId="24936772" w:rsidR="008306EA" w:rsidRDefault="00820D06" w:rsidP="002D27BC">
      <w:pPr>
        <w:pStyle w:val="ListParagraph"/>
        <w:numPr>
          <w:ilvl w:val="0"/>
          <w:numId w:val="16"/>
        </w:numPr>
        <w:spacing w:line="259" w:lineRule="auto"/>
      </w:pPr>
      <w:r>
        <w:t>Use the other set of alligator cables</w:t>
      </w:r>
      <w:r w:rsidR="002D27BC">
        <w:t xml:space="preserve"> (one RED and one BLACK)</w:t>
      </w:r>
      <w:r>
        <w:t xml:space="preserve"> to hook up the voltmeter to the detector LED.  Attach the positive end of the voltmeter to the longer LED lead and the negative end of the voltmeter to the shorter LED lead.  This will ensure all voltages measured are positive.</w:t>
      </w:r>
    </w:p>
    <w:p w14:paraId="3D621A0D" w14:textId="7D270E36" w:rsidR="00820D06" w:rsidRDefault="008306EA" w:rsidP="002D27BC">
      <w:pPr>
        <w:pStyle w:val="ListParagraph"/>
        <w:numPr>
          <w:ilvl w:val="0"/>
          <w:numId w:val="16"/>
        </w:numPr>
        <w:spacing w:line="259" w:lineRule="auto"/>
      </w:pPr>
      <w:r>
        <w:t xml:space="preserve">Turn on the voltmeter and set it to the 2000 setting. </w:t>
      </w:r>
      <w:r w:rsidR="00820D06">
        <w:t>If you detect negative values, your hookups are backwards.</w:t>
      </w:r>
    </w:p>
    <w:p w14:paraId="2B0D6571" w14:textId="523CB732" w:rsidR="002D27BC" w:rsidRDefault="002D27BC" w:rsidP="002D27BC">
      <w:pPr>
        <w:spacing w:line="259" w:lineRule="auto"/>
        <w:ind w:left="360"/>
      </w:pPr>
    </w:p>
    <w:p w14:paraId="778E386A" w14:textId="70741D9B" w:rsidR="00820D06" w:rsidRDefault="007832FB" w:rsidP="002D27BC">
      <w:pPr>
        <w:spacing w:line="259" w:lineRule="auto"/>
        <w:ind w:left="360"/>
      </w:pPr>
      <w:r w:rsidRPr="007832FB">
        <w:rPr>
          <w:b/>
          <w:bCs/>
        </w:rPr>
        <w:t>You should now have a working system!</w:t>
      </w:r>
      <w:r>
        <w:rPr>
          <w:b/>
          <w:bCs/>
        </w:rPr>
        <w:t xml:space="preserve"> </w:t>
      </w:r>
    </w:p>
    <w:p w14:paraId="3E8A588E" w14:textId="45912957" w:rsidR="002D27BC" w:rsidRDefault="002D27BC" w:rsidP="002D27BC">
      <w:pPr>
        <w:spacing w:line="259" w:lineRule="auto"/>
        <w:ind w:left="360"/>
      </w:pPr>
    </w:p>
    <w:p w14:paraId="26173697" w14:textId="0C6B69BA" w:rsidR="00820D06" w:rsidRPr="0022325D" w:rsidRDefault="001B5932" w:rsidP="00820D06">
      <w:pPr>
        <w:pStyle w:val="ListParagraph"/>
        <w:numPr>
          <w:ilvl w:val="0"/>
          <w:numId w:val="16"/>
        </w:numPr>
        <w:spacing w:line="259" w:lineRule="auto"/>
        <w:rPr>
          <w:b/>
          <w:bCs/>
        </w:rPr>
      </w:pPr>
      <w:r>
        <w:t xml:space="preserve">Open the plastic vial labeled “deionized water” </w:t>
      </w:r>
      <w:r w:rsidR="00EE6C70">
        <w:t>(</w:t>
      </w:r>
      <w:r w:rsidR="007961F8">
        <w:t>your blank)</w:t>
      </w:r>
      <w:r>
        <w:t xml:space="preserve">, fill the cuvette to ~3/4 of the way full, </w:t>
      </w:r>
      <w:r w:rsidR="00820D06">
        <w:t>and place it into the LEGO spectro</w:t>
      </w:r>
      <w:r>
        <w:t>photometer</w:t>
      </w:r>
      <w:r w:rsidR="0022325D">
        <w:t xml:space="preserve">. </w:t>
      </w:r>
      <w:r w:rsidR="0022325D" w:rsidRPr="0022325D">
        <w:rPr>
          <w:b/>
          <w:bCs/>
        </w:rPr>
        <w:t xml:space="preserve">Note: Make sure the arrow on the cuvette is pointing toward the LED source, </w:t>
      </w:r>
      <w:r w:rsidR="0022325D">
        <w:rPr>
          <w:b/>
          <w:bCs/>
        </w:rPr>
        <w:t xml:space="preserve">the cuvette is </w:t>
      </w:r>
      <w:r w:rsidRPr="0022325D">
        <w:rPr>
          <w:b/>
          <w:bCs/>
        </w:rPr>
        <w:t>fully inserted into the couch-looking white pieces</w:t>
      </w:r>
      <w:r w:rsidR="0022325D">
        <w:rPr>
          <w:b/>
          <w:bCs/>
        </w:rPr>
        <w:t>,</w:t>
      </w:r>
      <w:r w:rsidRPr="0022325D">
        <w:rPr>
          <w:b/>
          <w:bCs/>
        </w:rPr>
        <w:t xml:space="preserve"> and </w:t>
      </w:r>
      <w:r w:rsidR="0022325D">
        <w:rPr>
          <w:b/>
          <w:bCs/>
        </w:rPr>
        <w:t xml:space="preserve">it is </w:t>
      </w:r>
      <w:r w:rsidRPr="0022325D">
        <w:rPr>
          <w:b/>
          <w:bCs/>
        </w:rPr>
        <w:t>standing straight up</w:t>
      </w:r>
      <w:r w:rsidR="00820D06" w:rsidRPr="0022325D">
        <w:rPr>
          <w:b/>
          <w:bCs/>
        </w:rPr>
        <w:t>.</w:t>
      </w:r>
    </w:p>
    <w:p w14:paraId="5A0A8EE7" w14:textId="38F1852F" w:rsidR="008306EA" w:rsidRDefault="00820D06" w:rsidP="008306EA">
      <w:pPr>
        <w:pStyle w:val="ListParagraph"/>
        <w:numPr>
          <w:ilvl w:val="0"/>
          <w:numId w:val="16"/>
        </w:numPr>
        <w:spacing w:line="259" w:lineRule="auto"/>
      </w:pPr>
      <w:r>
        <w:t xml:space="preserve">Cover the system with the </w:t>
      </w:r>
      <w:r w:rsidR="008306EA">
        <w:t xml:space="preserve">box the spectrometer came in, making sure not to </w:t>
      </w:r>
      <w:r w:rsidR="001B5932">
        <w:t>knock any leads loose</w:t>
      </w:r>
      <w:r w:rsidR="008306EA">
        <w:t xml:space="preserve">. </w:t>
      </w:r>
      <w:r>
        <w:t>Record the voltage value</w:t>
      </w:r>
      <w:r w:rsidR="001B5932">
        <w:t xml:space="preserve"> on a piece of paper – ideally, </w:t>
      </w:r>
      <w:r w:rsidR="003F0408">
        <w:t xml:space="preserve">in </w:t>
      </w:r>
      <w:r w:rsidR="001B5932">
        <w:t>your lab notebook</w:t>
      </w:r>
      <w:r>
        <w:t>.  This will be V</w:t>
      </w:r>
      <w:r w:rsidRPr="008306EA">
        <w:rPr>
          <w:vertAlign w:val="subscript"/>
        </w:rPr>
        <w:t>o</w:t>
      </w:r>
      <w:r w:rsidR="008306EA">
        <w:t xml:space="preserve"> in your calculations.</w:t>
      </w:r>
    </w:p>
    <w:p w14:paraId="0F1343CA" w14:textId="13EB2656" w:rsidR="00820D06" w:rsidRDefault="001B5932" w:rsidP="00820D06">
      <w:pPr>
        <w:pStyle w:val="ListParagraph"/>
        <w:numPr>
          <w:ilvl w:val="0"/>
          <w:numId w:val="16"/>
        </w:numPr>
        <w:spacing w:line="259" w:lineRule="auto"/>
      </w:pPr>
      <w:r>
        <w:t>Return the deionized water to its plastic vial and tap the cuvette gently on a paper towel to remove any excess</w:t>
      </w:r>
      <w:r w:rsidR="0022325D">
        <w:t xml:space="preserve"> solution</w:t>
      </w:r>
      <w:r>
        <w:t>. Now, find the vial labeled “</w:t>
      </w:r>
      <w:r w:rsidR="0022325D">
        <w:t>10</w:t>
      </w:r>
      <w:r>
        <w:t xml:space="preserve"> ppm” and place that solution into the cuvette. </w:t>
      </w:r>
      <w:r w:rsidR="00820D06">
        <w:t xml:space="preserve">Again, cover the system with </w:t>
      </w:r>
      <w:r>
        <w:t>the box</w:t>
      </w:r>
      <w:r w:rsidR="00820D06">
        <w:t xml:space="preserve"> and record the voltage (V</w:t>
      </w:r>
      <w:r w:rsidR="00820D06">
        <w:rPr>
          <w:vertAlign w:val="subscript"/>
        </w:rPr>
        <w:t>X</w:t>
      </w:r>
      <w:r w:rsidR="00820D06">
        <w:t>).  Repeat</w:t>
      </w:r>
      <w:r w:rsidR="00B53155">
        <w:t xml:space="preserve"> these steps</w:t>
      </w:r>
      <w:r w:rsidR="00820D06">
        <w:t xml:space="preserve"> for all </w:t>
      </w:r>
      <w:r w:rsidR="007961F8">
        <w:t xml:space="preserve">calibration solutions </w:t>
      </w:r>
      <w:r w:rsidR="0022325D">
        <w:t xml:space="preserve">(going from low concentration to high) </w:t>
      </w:r>
      <w:r w:rsidR="007961F8">
        <w:t xml:space="preserve">and your </w:t>
      </w:r>
      <w:r>
        <w:t xml:space="preserve">quinine </w:t>
      </w:r>
      <w:r w:rsidR="007961F8">
        <w:t>unknown</w:t>
      </w:r>
      <w:r>
        <w:t>, remembering to write down the voltage each time</w:t>
      </w:r>
      <w:r w:rsidR="00820D06">
        <w:t>.</w:t>
      </w:r>
    </w:p>
    <w:p w14:paraId="711C5600" w14:textId="415E9A5A" w:rsidR="00820D06" w:rsidRDefault="00820D06" w:rsidP="00820D06">
      <w:pPr>
        <w:pStyle w:val="ListParagraph"/>
        <w:numPr>
          <w:ilvl w:val="0"/>
          <w:numId w:val="16"/>
        </w:numPr>
        <w:spacing w:line="259" w:lineRule="auto"/>
      </w:pPr>
      <w:r>
        <w:t xml:space="preserve">When finished, unhook the leads and take out the batteries from the battery pack. </w:t>
      </w:r>
    </w:p>
    <w:p w14:paraId="5AE45B86" w14:textId="1A5E80B9" w:rsidR="00820D06" w:rsidRDefault="00820D06" w:rsidP="001B5932">
      <w:pPr>
        <w:pStyle w:val="ListParagraph"/>
        <w:numPr>
          <w:ilvl w:val="0"/>
          <w:numId w:val="16"/>
        </w:numPr>
        <w:spacing w:line="259" w:lineRule="auto"/>
      </w:pPr>
      <w:r>
        <w:t>Disassemble the device, placing everything back where you got it.  You may need to use a pair of pliers to pull the LED out of the brick with a hole.</w:t>
      </w:r>
    </w:p>
    <w:p w14:paraId="069DCBB9" w14:textId="399A1DAA" w:rsidR="007961F8" w:rsidRDefault="007961F8" w:rsidP="007961F8">
      <w:pPr>
        <w:spacing w:line="259" w:lineRule="auto"/>
      </w:pPr>
    </w:p>
    <w:p w14:paraId="0A0BCC34" w14:textId="4ED1ED52" w:rsidR="007961F8" w:rsidRPr="00DD5EA2" w:rsidRDefault="007961F8" w:rsidP="007961F8">
      <w:pPr>
        <w:spacing w:line="259" w:lineRule="auto"/>
        <w:rPr>
          <w:b/>
          <w:bCs/>
          <w:i/>
          <w:iCs/>
        </w:rPr>
      </w:pPr>
      <w:r w:rsidRPr="00DD5EA2">
        <w:rPr>
          <w:b/>
          <w:bCs/>
          <w:i/>
          <w:iCs/>
        </w:rPr>
        <w:t>Waste Disposal</w:t>
      </w:r>
    </w:p>
    <w:p w14:paraId="01A5A742" w14:textId="3773C260" w:rsidR="007961F8" w:rsidRDefault="007961F8" w:rsidP="00EE6C70">
      <w:pPr>
        <w:spacing w:line="259" w:lineRule="auto"/>
        <w:ind w:firstLine="720"/>
      </w:pPr>
      <w:r>
        <w:t xml:space="preserve">All solutions </w:t>
      </w:r>
      <w:r w:rsidR="00DD5EA2">
        <w:t xml:space="preserve">can be reused if care is taken to return them to their proper containers. If your teacher instructs you to dispose of the solutions, they can be safely disposed </w:t>
      </w:r>
      <w:r w:rsidR="00ED73B4">
        <w:t xml:space="preserve">of </w:t>
      </w:r>
      <w:r w:rsidR="00DD5EA2">
        <w:t>down the sink.</w:t>
      </w:r>
    </w:p>
    <w:p w14:paraId="053F8ECD" w14:textId="06271581" w:rsidR="00B24483" w:rsidRDefault="00B24483" w:rsidP="007961F8">
      <w:pPr>
        <w:spacing w:line="259" w:lineRule="auto"/>
      </w:pPr>
    </w:p>
    <w:p w14:paraId="34CA37E9" w14:textId="77777777" w:rsidR="00ED73B4" w:rsidRDefault="00ED73B4">
      <w:pPr>
        <w:ind w:left="720" w:hanging="360"/>
        <w:rPr>
          <w:b/>
          <w:i/>
          <w:iCs/>
        </w:rPr>
      </w:pPr>
      <w:r>
        <w:rPr>
          <w:b/>
          <w:i/>
          <w:iCs/>
        </w:rPr>
        <w:br w:type="page"/>
      </w:r>
    </w:p>
    <w:p w14:paraId="72561162" w14:textId="139ACD7F" w:rsidR="00B24483" w:rsidRPr="00DD5EA2" w:rsidRDefault="00B24483" w:rsidP="007961F8">
      <w:pPr>
        <w:spacing w:line="259" w:lineRule="auto"/>
        <w:rPr>
          <w:i/>
          <w:iCs/>
        </w:rPr>
      </w:pPr>
      <w:r w:rsidRPr="00DD5EA2">
        <w:rPr>
          <w:b/>
          <w:i/>
          <w:iCs/>
        </w:rPr>
        <w:lastRenderedPageBreak/>
        <w:t>D</w:t>
      </w:r>
      <w:r w:rsidR="00DD5EA2" w:rsidRPr="00DD5EA2">
        <w:rPr>
          <w:b/>
          <w:i/>
          <w:iCs/>
        </w:rPr>
        <w:t>ata Analysis</w:t>
      </w:r>
    </w:p>
    <w:p w14:paraId="0AC2B126" w14:textId="020BA3B3" w:rsidR="00B24483" w:rsidRPr="004B190A" w:rsidRDefault="00B24483" w:rsidP="00EE6C70">
      <w:pPr>
        <w:spacing w:line="259" w:lineRule="auto"/>
        <w:ind w:firstLine="720"/>
      </w:pPr>
      <w:r>
        <w:t>Absorbance is calculated with the LEGO spectro</w:t>
      </w:r>
      <w:r w:rsidR="00B53155">
        <w:t>photo</w:t>
      </w:r>
      <w:r>
        <w:t>meter using the voltages you collected above</w:t>
      </w:r>
      <w:r w:rsidR="00B53155">
        <w:t>,</w:t>
      </w:r>
      <w:r>
        <w:t xml:space="preserve"> </w:t>
      </w:r>
      <w:r>
        <w:rPr>
          <w:u w:val="single"/>
        </w:rPr>
        <w:t>exactly like</w:t>
      </w:r>
      <w:r>
        <w:t xml:space="preserve"> it is calculated using photon intensity of </w:t>
      </w:r>
      <w:r w:rsidR="00914152">
        <w:t>light</w:t>
      </w:r>
      <w:r>
        <w:t xml:space="preserve">.  </w:t>
      </w:r>
      <w:r w:rsidR="00FE52A7">
        <w:t>The voltage from the detector LED is proportional to the photons that hit it.  Thus,</w:t>
      </w:r>
      <w:r>
        <w:t xml:space="preserve"> voltages are used in the equation instead of light power (i.e. V</w:t>
      </w:r>
      <w:r>
        <w:rPr>
          <w:vertAlign w:val="subscript"/>
        </w:rPr>
        <w:t>o</w:t>
      </w:r>
      <w:r>
        <w:t xml:space="preserve"> and V</w:t>
      </w:r>
      <w:r>
        <w:rPr>
          <w:vertAlign w:val="subscript"/>
        </w:rPr>
        <w:t>x</w:t>
      </w:r>
      <w:r>
        <w:t xml:space="preserve"> rather than P</w:t>
      </w:r>
      <w:r>
        <w:rPr>
          <w:vertAlign w:val="subscript"/>
        </w:rPr>
        <w:t>o</w:t>
      </w:r>
      <w:r>
        <w:t xml:space="preserve"> and P</w:t>
      </w:r>
      <w:r>
        <w:rPr>
          <w:vertAlign w:val="subscript"/>
        </w:rPr>
        <w:t>x</w:t>
      </w:r>
      <w:r>
        <w:t>).</w:t>
      </w:r>
      <w:r w:rsidR="00FE52A7">
        <w:t xml:space="preserve">  </w:t>
      </w:r>
      <w:r>
        <w:t>To calculate the absorbance of any solution X</w:t>
      </w:r>
      <w:r w:rsidR="0045604B">
        <w:t xml:space="preserve"> (Abs</w:t>
      </w:r>
      <w:r w:rsidR="0045604B" w:rsidRPr="0045604B">
        <w:rPr>
          <w:vertAlign w:val="subscript"/>
        </w:rPr>
        <w:t>x</w:t>
      </w:r>
      <w:r w:rsidR="0045604B">
        <w:t>)</w:t>
      </w:r>
      <w:r>
        <w:t>, use the equation below</w:t>
      </w:r>
      <w:r w:rsidR="004B190A">
        <w:t>, where V</w:t>
      </w:r>
      <w:r w:rsidR="004B190A">
        <w:rPr>
          <w:vertAlign w:val="subscript"/>
        </w:rPr>
        <w:t xml:space="preserve">o </w:t>
      </w:r>
      <w:r w:rsidR="004B190A">
        <w:t>is the voltage measured for the blank and V</w:t>
      </w:r>
      <w:r w:rsidR="004B190A">
        <w:rPr>
          <w:vertAlign w:val="subscript"/>
        </w:rPr>
        <w:t>x</w:t>
      </w:r>
      <w:r w:rsidR="004B190A" w:rsidRPr="004B190A">
        <w:t xml:space="preserve"> is </w:t>
      </w:r>
      <w:r w:rsidR="004B190A">
        <w:t xml:space="preserve">the voltage measured for </w:t>
      </w:r>
      <w:r w:rsidR="0045604B">
        <w:t>solution X.</w:t>
      </w:r>
    </w:p>
    <w:p w14:paraId="49D2BA6B" w14:textId="02F38224" w:rsidR="00B24483" w:rsidRPr="00DD5EA2" w:rsidRDefault="00000000" w:rsidP="00DD5EA2">
      <w:pPr>
        <w:pStyle w:val="ListParagraph"/>
        <w:ind w:left="2160" w:firstLine="720"/>
        <w:jc w:val="center"/>
        <w:rPr>
          <w:szCs w:val="24"/>
        </w:rPr>
      </w:pPr>
      <m:oMath>
        <m:sSub>
          <m:sSubPr>
            <m:ctrlPr>
              <w:rPr>
                <w:rFonts w:ascii="Cambria Math" w:hAnsi="Cambria Math"/>
                <w:i/>
                <w:sz w:val="32"/>
                <w:szCs w:val="32"/>
              </w:rPr>
            </m:ctrlPr>
          </m:sSubPr>
          <m:e>
            <m:r>
              <w:rPr>
                <w:rFonts w:ascii="Cambria Math" w:hAnsi="Cambria Math"/>
                <w:sz w:val="32"/>
                <w:szCs w:val="32"/>
              </w:rPr>
              <m:t>Abs</m:t>
            </m:r>
          </m:e>
          <m:sub>
            <m:r>
              <w:rPr>
                <w:rFonts w:ascii="Cambria Math" w:hAnsi="Cambria Math"/>
                <w:sz w:val="32"/>
                <w:szCs w:val="32"/>
              </w:rPr>
              <m:t>X</m:t>
            </m:r>
          </m:sub>
        </m:sSub>
        <m:r>
          <w:rPr>
            <w:rFonts w:ascii="Cambria Math" w:hAnsi="Cambria Math"/>
            <w:sz w:val="32"/>
            <w:szCs w:val="32"/>
          </w:rPr>
          <m:t>= -log</m:t>
        </m:r>
        <m:d>
          <m:dPr>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X</m:t>
                    </m:r>
                  </m:sub>
                </m:sSub>
              </m:num>
              <m:den>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o</m:t>
                    </m:r>
                  </m:sub>
                </m:sSub>
              </m:den>
            </m:f>
          </m:e>
        </m:d>
      </m:oMath>
      <w:r w:rsidR="00DD5EA2">
        <w:rPr>
          <w:rFonts w:eastAsiaTheme="minorEastAsia"/>
          <w:sz w:val="40"/>
        </w:rPr>
        <w:tab/>
      </w:r>
      <w:r w:rsidR="00DD5EA2">
        <w:rPr>
          <w:rFonts w:eastAsiaTheme="minorEastAsia"/>
          <w:sz w:val="40"/>
        </w:rPr>
        <w:tab/>
      </w:r>
      <w:r w:rsidR="00DD5EA2">
        <w:rPr>
          <w:rFonts w:eastAsiaTheme="minorEastAsia"/>
          <w:sz w:val="40"/>
        </w:rPr>
        <w:tab/>
      </w:r>
      <w:r w:rsidR="00DD5EA2">
        <w:rPr>
          <w:rFonts w:eastAsiaTheme="minorEastAsia"/>
          <w:sz w:val="40"/>
        </w:rPr>
        <w:tab/>
      </w:r>
      <w:r w:rsidR="00DD5EA2" w:rsidRPr="00DD5EA2">
        <w:rPr>
          <w:rFonts w:eastAsiaTheme="minorEastAsia"/>
          <w:szCs w:val="24"/>
        </w:rPr>
        <w:t>(</w:t>
      </w:r>
      <w:r w:rsidR="00DD5EA2">
        <w:rPr>
          <w:rFonts w:eastAsiaTheme="minorEastAsia"/>
          <w:szCs w:val="24"/>
        </w:rPr>
        <w:t>EQ</w:t>
      </w:r>
      <w:r w:rsidR="00DD5EA2" w:rsidRPr="00DD5EA2">
        <w:rPr>
          <w:rFonts w:eastAsiaTheme="minorEastAsia"/>
          <w:szCs w:val="24"/>
        </w:rPr>
        <w:t xml:space="preserve"> </w:t>
      </w:r>
      <w:r w:rsidR="006F41EB">
        <w:rPr>
          <w:rFonts w:eastAsiaTheme="minorEastAsia"/>
          <w:szCs w:val="24"/>
        </w:rPr>
        <w:t>2</w:t>
      </w:r>
      <w:r w:rsidR="00DD5EA2" w:rsidRPr="00DD5EA2">
        <w:rPr>
          <w:rFonts w:eastAsiaTheme="minorEastAsia"/>
          <w:szCs w:val="24"/>
        </w:rPr>
        <w:t>)</w:t>
      </w:r>
    </w:p>
    <w:p w14:paraId="1291CCBF" w14:textId="3CA6DC4D" w:rsidR="00320190" w:rsidRDefault="00320190" w:rsidP="00F63A3A">
      <w:pPr>
        <w:rPr>
          <w:b/>
          <w:u w:val="single"/>
        </w:rPr>
      </w:pPr>
    </w:p>
    <w:p w14:paraId="18F2D9E1" w14:textId="5E1D1DCB" w:rsidR="00EE6C70" w:rsidRDefault="009844E2" w:rsidP="00EE6C70">
      <w:pPr>
        <w:rPr>
          <w:bCs/>
        </w:rPr>
      </w:pPr>
      <w:r w:rsidRPr="009844E2">
        <w:rPr>
          <w:bCs/>
        </w:rPr>
        <w:t xml:space="preserve">Included </w:t>
      </w:r>
      <w:r>
        <w:rPr>
          <w:bCs/>
        </w:rPr>
        <w:t xml:space="preserve">with your Lead-to-Gold DIY Spectrophotometer is </w:t>
      </w:r>
      <w:r w:rsidR="00EE6C70">
        <w:rPr>
          <w:bCs/>
        </w:rPr>
        <w:t>a paper graph</w:t>
      </w:r>
      <w:r w:rsidR="00ED73B4">
        <w:rPr>
          <w:bCs/>
        </w:rPr>
        <w:t xml:space="preserve">. You can also plot the data using the </w:t>
      </w:r>
      <w:r w:rsidR="00EE6C70">
        <w:rPr>
          <w:bCs/>
        </w:rPr>
        <w:t>Excel file</w:t>
      </w:r>
      <w:r w:rsidR="00ED73B4">
        <w:rPr>
          <w:bCs/>
        </w:rPr>
        <w:t xml:space="preserve"> at </w:t>
      </w:r>
      <w:hyperlink r:id="rId21" w:history="1">
        <w:r w:rsidR="00ED73B4" w:rsidRPr="00ED73B4">
          <w:rPr>
            <w:rStyle w:val="Hyperlink"/>
            <w:bCs/>
          </w:rPr>
          <w:t>www.Pb2AuPublishing/DIY-Spectrophotometer</w:t>
        </w:r>
      </w:hyperlink>
      <w:r w:rsidR="00EE6C70">
        <w:rPr>
          <w:bCs/>
        </w:rPr>
        <w:t>.</w:t>
      </w:r>
    </w:p>
    <w:p w14:paraId="278A0616" w14:textId="77777777" w:rsidR="00EE6C70" w:rsidRDefault="00EE6C70" w:rsidP="00F63A3A">
      <w:pPr>
        <w:rPr>
          <w:bCs/>
        </w:rPr>
      </w:pPr>
    </w:p>
    <w:p w14:paraId="0DD26666" w14:textId="685E5A86" w:rsidR="009844E2" w:rsidRDefault="00721E4C" w:rsidP="00EE6C70">
      <w:pPr>
        <w:ind w:firstLine="720"/>
        <w:rPr>
          <w:bCs/>
        </w:rPr>
      </w:pPr>
      <w:r>
        <w:rPr>
          <w:noProof/>
        </w:rPr>
        <w:drawing>
          <wp:anchor distT="0" distB="0" distL="114300" distR="114300" simplePos="0" relativeHeight="251880448" behindDoc="0" locked="0" layoutInCell="1" allowOverlap="1" wp14:anchorId="276EB51F" wp14:editId="248F26A1">
            <wp:simplePos x="0" y="0"/>
            <wp:positionH relativeFrom="column">
              <wp:posOffset>1536700</wp:posOffset>
            </wp:positionH>
            <wp:positionV relativeFrom="paragraph">
              <wp:posOffset>1230630</wp:posOffset>
            </wp:positionV>
            <wp:extent cx="2863850" cy="2594610"/>
            <wp:effectExtent l="0" t="0" r="0" b="0"/>
            <wp:wrapSquare wrapText="bothSides"/>
            <wp:docPr id="502866587" name="Picture 8" descr="A graph with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66587" name="Picture 8" descr="A graph with lines and a lin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1581" r="16346"/>
                    <a:stretch/>
                  </pic:blipFill>
                  <pic:spPr bwMode="auto">
                    <a:xfrm>
                      <a:off x="0" y="0"/>
                      <a:ext cx="2863850" cy="259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C70">
        <w:rPr>
          <w:bCs/>
        </w:rPr>
        <w:t>If you are asked to plot the data on paper, be careful to identify which is the x-axis (concentration) and which is the y-axis (absorbance). When you are done, you should have a straight line. Use a ruler to draw a line that best fits the points – don’t connect the points, rather draw a single, continuous straight line. Now, find the absorbance of the unknown on the y-axis. Use the ruler to draw a horizontal line from the value to the line you just drew. Then, draw a vertical line down to the x-axis – this is the unknown concentration. See the photo below for an example.</w:t>
      </w:r>
    </w:p>
    <w:p w14:paraId="2B4D28AF" w14:textId="77777777" w:rsidR="00EC578D" w:rsidRDefault="00EC578D" w:rsidP="00EE6C70">
      <w:pPr>
        <w:ind w:firstLine="720"/>
        <w:rPr>
          <w:bCs/>
        </w:rPr>
      </w:pPr>
    </w:p>
    <w:p w14:paraId="47C5DC85" w14:textId="77777777" w:rsidR="00EC578D" w:rsidRDefault="00EC578D" w:rsidP="00EE6C70">
      <w:pPr>
        <w:ind w:firstLine="720"/>
        <w:rPr>
          <w:bCs/>
        </w:rPr>
      </w:pPr>
    </w:p>
    <w:p w14:paraId="641E0376" w14:textId="77777777" w:rsidR="00EC578D" w:rsidRDefault="00EC578D" w:rsidP="00EE6C70">
      <w:pPr>
        <w:ind w:firstLine="720"/>
        <w:rPr>
          <w:bCs/>
        </w:rPr>
      </w:pPr>
    </w:p>
    <w:p w14:paraId="02080876" w14:textId="77777777" w:rsidR="00EC578D" w:rsidRDefault="00EC578D" w:rsidP="00EE6C70">
      <w:pPr>
        <w:ind w:firstLine="720"/>
        <w:rPr>
          <w:bCs/>
        </w:rPr>
      </w:pPr>
    </w:p>
    <w:p w14:paraId="72D806D1" w14:textId="77777777" w:rsidR="00EC578D" w:rsidRDefault="00EC578D" w:rsidP="00EE6C70">
      <w:pPr>
        <w:ind w:firstLine="720"/>
        <w:rPr>
          <w:bCs/>
        </w:rPr>
      </w:pPr>
    </w:p>
    <w:p w14:paraId="2F45549A" w14:textId="77777777" w:rsidR="00EC578D" w:rsidRDefault="00EC578D" w:rsidP="00EE6C70">
      <w:pPr>
        <w:ind w:firstLine="720"/>
        <w:rPr>
          <w:bCs/>
        </w:rPr>
      </w:pPr>
    </w:p>
    <w:p w14:paraId="44746238" w14:textId="77777777" w:rsidR="00EC578D" w:rsidRDefault="00EC578D" w:rsidP="00EE6C70">
      <w:pPr>
        <w:ind w:firstLine="720"/>
        <w:rPr>
          <w:bCs/>
        </w:rPr>
      </w:pPr>
    </w:p>
    <w:p w14:paraId="6147856D" w14:textId="77777777" w:rsidR="00EC578D" w:rsidRDefault="00EC578D" w:rsidP="00EE6C70">
      <w:pPr>
        <w:ind w:firstLine="720"/>
        <w:rPr>
          <w:bCs/>
        </w:rPr>
      </w:pPr>
    </w:p>
    <w:p w14:paraId="37E6C25D" w14:textId="77777777" w:rsidR="00EC578D" w:rsidRDefault="00EC578D" w:rsidP="00EE6C70">
      <w:pPr>
        <w:ind w:firstLine="720"/>
        <w:rPr>
          <w:bCs/>
        </w:rPr>
      </w:pPr>
    </w:p>
    <w:p w14:paraId="6A18E595" w14:textId="77777777" w:rsidR="00EC578D" w:rsidRDefault="00EC578D" w:rsidP="00EE6C70">
      <w:pPr>
        <w:ind w:firstLine="720"/>
        <w:rPr>
          <w:bCs/>
        </w:rPr>
      </w:pPr>
    </w:p>
    <w:p w14:paraId="3E5A472E" w14:textId="77777777" w:rsidR="00EC578D" w:rsidRDefault="00EC578D" w:rsidP="00EE6C70">
      <w:pPr>
        <w:ind w:firstLine="720"/>
        <w:rPr>
          <w:bCs/>
        </w:rPr>
      </w:pPr>
    </w:p>
    <w:p w14:paraId="75AEC24B" w14:textId="77777777" w:rsidR="00EC578D" w:rsidRDefault="00EC578D" w:rsidP="00EE6C70">
      <w:pPr>
        <w:ind w:firstLine="720"/>
        <w:rPr>
          <w:bCs/>
        </w:rPr>
      </w:pPr>
    </w:p>
    <w:p w14:paraId="35B26538" w14:textId="77777777" w:rsidR="00EC578D" w:rsidRDefault="00EC578D" w:rsidP="00EE6C70">
      <w:pPr>
        <w:ind w:firstLine="720"/>
        <w:rPr>
          <w:bCs/>
        </w:rPr>
      </w:pPr>
    </w:p>
    <w:p w14:paraId="4D9F7DEA" w14:textId="77777777" w:rsidR="00EC578D" w:rsidRDefault="00EC578D" w:rsidP="00EE6C70">
      <w:pPr>
        <w:ind w:firstLine="720"/>
        <w:rPr>
          <w:bCs/>
        </w:rPr>
      </w:pPr>
    </w:p>
    <w:p w14:paraId="0EC4C722" w14:textId="77777777" w:rsidR="00EC578D" w:rsidRDefault="00EC578D" w:rsidP="00EE6C70">
      <w:pPr>
        <w:ind w:firstLine="720"/>
        <w:rPr>
          <w:bCs/>
        </w:rPr>
      </w:pPr>
    </w:p>
    <w:p w14:paraId="6F8679C9" w14:textId="77777777" w:rsidR="00EC578D" w:rsidRDefault="00EC578D" w:rsidP="00EE6C70">
      <w:pPr>
        <w:ind w:firstLine="720"/>
        <w:rPr>
          <w:bCs/>
        </w:rPr>
      </w:pPr>
    </w:p>
    <w:p w14:paraId="7D3877FD" w14:textId="46DE748F" w:rsidR="00EC578D" w:rsidRDefault="00EC578D" w:rsidP="00EE6C70">
      <w:pPr>
        <w:ind w:firstLine="720"/>
        <w:rPr>
          <w:bCs/>
        </w:rPr>
      </w:pPr>
      <w:r>
        <w:rPr>
          <w:bCs/>
        </w:rPr>
        <w:t xml:space="preserve">If you are asked to plot the data in Excel, </w:t>
      </w:r>
      <w:r w:rsidR="00ED73B4">
        <w:rPr>
          <w:bCs/>
        </w:rPr>
        <w:t xml:space="preserve">download the workbook, open it, and </w:t>
      </w:r>
      <w:r>
        <w:rPr>
          <w:bCs/>
        </w:rPr>
        <w:t xml:space="preserve">fill in the cells highlighted in yellow.  Your data </w:t>
      </w:r>
      <w:r w:rsidR="00ED73B4">
        <w:rPr>
          <w:bCs/>
        </w:rPr>
        <w:t xml:space="preserve">will </w:t>
      </w:r>
      <w:r w:rsidR="006F41EB">
        <w:rPr>
          <w:bCs/>
        </w:rPr>
        <w:t>be plotted</w:t>
      </w:r>
      <w:r>
        <w:rPr>
          <w:bCs/>
        </w:rPr>
        <w:t xml:space="preserve"> automatically, and the unknown concentration calculated.</w:t>
      </w:r>
    </w:p>
    <w:p w14:paraId="7BFB2E1B" w14:textId="77777777" w:rsidR="006F41EB" w:rsidRDefault="006F41EB" w:rsidP="00EE6C70">
      <w:pPr>
        <w:ind w:firstLine="720"/>
        <w:rPr>
          <w:bCs/>
        </w:rPr>
      </w:pPr>
    </w:p>
    <w:p w14:paraId="3B26D245" w14:textId="77777777" w:rsidR="00ED73B4" w:rsidRDefault="00ED73B4">
      <w:pPr>
        <w:ind w:left="720" w:hanging="360"/>
        <w:rPr>
          <w:b/>
        </w:rPr>
      </w:pPr>
      <w:r>
        <w:rPr>
          <w:b/>
        </w:rPr>
        <w:br w:type="page"/>
      </w:r>
    </w:p>
    <w:p w14:paraId="140E3503" w14:textId="6EF4A9E6" w:rsidR="006F41EB" w:rsidRDefault="006F41EB" w:rsidP="006F41EB">
      <w:pPr>
        <w:rPr>
          <w:bCs/>
        </w:rPr>
      </w:pPr>
      <w:r w:rsidRPr="006F41EB">
        <w:rPr>
          <w:b/>
        </w:rPr>
        <w:lastRenderedPageBreak/>
        <w:t>Questions for the Student</w:t>
      </w:r>
    </w:p>
    <w:p w14:paraId="3ABFF9F5" w14:textId="77777777" w:rsidR="006F41EB" w:rsidRDefault="006F41EB" w:rsidP="006F41EB">
      <w:pPr>
        <w:rPr>
          <w:bCs/>
        </w:rPr>
      </w:pPr>
    </w:p>
    <w:p w14:paraId="77803F45" w14:textId="7D27EE6D" w:rsidR="006F41EB" w:rsidRDefault="006F41EB" w:rsidP="006F41EB">
      <w:pPr>
        <w:pStyle w:val="ListParagraph"/>
        <w:numPr>
          <w:ilvl w:val="0"/>
          <w:numId w:val="24"/>
        </w:numPr>
        <w:rPr>
          <w:bCs/>
        </w:rPr>
      </w:pPr>
      <w:r>
        <w:rPr>
          <w:bCs/>
        </w:rPr>
        <w:t>What is the difference between an incandescent light source and an LED?</w:t>
      </w:r>
    </w:p>
    <w:p w14:paraId="2269F33C" w14:textId="77777777" w:rsidR="006F41EB" w:rsidRDefault="006F41EB" w:rsidP="006F41EB">
      <w:pPr>
        <w:rPr>
          <w:bCs/>
        </w:rPr>
      </w:pPr>
    </w:p>
    <w:p w14:paraId="270B2E6B" w14:textId="77777777" w:rsidR="00ED73B4" w:rsidRDefault="00ED73B4" w:rsidP="006F41EB">
      <w:pPr>
        <w:rPr>
          <w:bCs/>
        </w:rPr>
      </w:pPr>
    </w:p>
    <w:p w14:paraId="789BF389" w14:textId="77777777" w:rsidR="00ED73B4" w:rsidRDefault="00ED73B4" w:rsidP="006F41EB">
      <w:pPr>
        <w:rPr>
          <w:bCs/>
        </w:rPr>
      </w:pPr>
    </w:p>
    <w:p w14:paraId="04C0234F" w14:textId="77777777" w:rsidR="00ED73B4" w:rsidRDefault="00ED73B4" w:rsidP="006F41EB">
      <w:pPr>
        <w:rPr>
          <w:bCs/>
        </w:rPr>
      </w:pPr>
    </w:p>
    <w:p w14:paraId="476041B6" w14:textId="77777777" w:rsidR="00ED73B4" w:rsidRDefault="00ED73B4" w:rsidP="006F41EB">
      <w:pPr>
        <w:rPr>
          <w:bCs/>
        </w:rPr>
      </w:pPr>
    </w:p>
    <w:p w14:paraId="12DE3139" w14:textId="77777777" w:rsidR="00ED73B4" w:rsidRDefault="00ED73B4" w:rsidP="006F41EB">
      <w:pPr>
        <w:rPr>
          <w:bCs/>
        </w:rPr>
      </w:pPr>
    </w:p>
    <w:p w14:paraId="5F3A0D50" w14:textId="77777777" w:rsidR="006F41EB" w:rsidRDefault="006F41EB" w:rsidP="006F41EB">
      <w:pPr>
        <w:rPr>
          <w:bCs/>
        </w:rPr>
      </w:pPr>
    </w:p>
    <w:p w14:paraId="79B87976" w14:textId="0BF619A8" w:rsidR="006F41EB" w:rsidRDefault="006F41EB" w:rsidP="006F41EB">
      <w:pPr>
        <w:pStyle w:val="ListParagraph"/>
        <w:numPr>
          <w:ilvl w:val="0"/>
          <w:numId w:val="24"/>
        </w:numPr>
        <w:rPr>
          <w:bCs/>
        </w:rPr>
      </w:pPr>
      <w:r>
        <w:rPr>
          <w:bCs/>
        </w:rPr>
        <w:t>What is the purpose of the voltmeter?</w:t>
      </w:r>
      <w:r w:rsidR="00B53155">
        <w:rPr>
          <w:bCs/>
        </w:rPr>
        <w:t xml:space="preserve"> Why are we measuring voltage and not absorbance?</w:t>
      </w:r>
    </w:p>
    <w:p w14:paraId="6CE8BBD4" w14:textId="77777777" w:rsidR="006F41EB" w:rsidRDefault="006F41EB" w:rsidP="006F41EB">
      <w:pPr>
        <w:rPr>
          <w:bCs/>
        </w:rPr>
      </w:pPr>
    </w:p>
    <w:p w14:paraId="4B0D92DE" w14:textId="77777777" w:rsidR="006F41EB" w:rsidRDefault="006F41EB" w:rsidP="006F41EB">
      <w:pPr>
        <w:rPr>
          <w:bCs/>
        </w:rPr>
      </w:pPr>
    </w:p>
    <w:p w14:paraId="07F1890A" w14:textId="77777777" w:rsidR="00ED73B4" w:rsidRDefault="00ED73B4" w:rsidP="006F41EB">
      <w:pPr>
        <w:rPr>
          <w:bCs/>
        </w:rPr>
      </w:pPr>
    </w:p>
    <w:p w14:paraId="526C86A2" w14:textId="77777777" w:rsidR="00ED73B4" w:rsidRDefault="00ED73B4" w:rsidP="006F41EB">
      <w:pPr>
        <w:rPr>
          <w:bCs/>
        </w:rPr>
      </w:pPr>
    </w:p>
    <w:p w14:paraId="4CA95566" w14:textId="77777777" w:rsidR="00ED73B4" w:rsidRDefault="00ED73B4" w:rsidP="006F41EB">
      <w:pPr>
        <w:rPr>
          <w:bCs/>
        </w:rPr>
      </w:pPr>
    </w:p>
    <w:p w14:paraId="447B1395" w14:textId="77777777" w:rsidR="00ED73B4" w:rsidRDefault="00ED73B4" w:rsidP="006F41EB">
      <w:pPr>
        <w:rPr>
          <w:bCs/>
        </w:rPr>
      </w:pPr>
    </w:p>
    <w:p w14:paraId="7F69F317" w14:textId="77777777" w:rsidR="00ED73B4" w:rsidRDefault="00ED73B4" w:rsidP="006F41EB">
      <w:pPr>
        <w:rPr>
          <w:bCs/>
        </w:rPr>
      </w:pPr>
    </w:p>
    <w:p w14:paraId="3578218E" w14:textId="634A2FC2" w:rsidR="006F41EB" w:rsidRDefault="006F41EB" w:rsidP="006F41EB">
      <w:pPr>
        <w:pStyle w:val="ListParagraph"/>
        <w:numPr>
          <w:ilvl w:val="0"/>
          <w:numId w:val="24"/>
        </w:numPr>
        <w:rPr>
          <w:bCs/>
        </w:rPr>
      </w:pPr>
      <w:r>
        <w:rPr>
          <w:bCs/>
        </w:rPr>
        <w:t>What is the difference between a single beam and double beam instrument?</w:t>
      </w:r>
    </w:p>
    <w:p w14:paraId="28921260" w14:textId="77777777" w:rsidR="00ED73B4" w:rsidRDefault="00ED73B4" w:rsidP="00ED73B4">
      <w:pPr>
        <w:rPr>
          <w:bCs/>
        </w:rPr>
      </w:pPr>
    </w:p>
    <w:p w14:paraId="6D851863" w14:textId="77777777" w:rsidR="00ED73B4" w:rsidRDefault="00ED73B4" w:rsidP="00ED73B4">
      <w:pPr>
        <w:rPr>
          <w:bCs/>
        </w:rPr>
      </w:pPr>
    </w:p>
    <w:p w14:paraId="3D208578" w14:textId="77777777" w:rsidR="00ED73B4" w:rsidRDefault="00ED73B4" w:rsidP="00ED73B4">
      <w:pPr>
        <w:rPr>
          <w:bCs/>
        </w:rPr>
      </w:pPr>
    </w:p>
    <w:p w14:paraId="469F4B5D" w14:textId="77777777" w:rsidR="00ED73B4" w:rsidRDefault="00ED73B4" w:rsidP="00ED73B4">
      <w:pPr>
        <w:rPr>
          <w:bCs/>
        </w:rPr>
      </w:pPr>
    </w:p>
    <w:p w14:paraId="713D8740" w14:textId="77777777" w:rsidR="00ED73B4" w:rsidRDefault="00ED73B4" w:rsidP="00ED73B4">
      <w:pPr>
        <w:rPr>
          <w:bCs/>
        </w:rPr>
      </w:pPr>
    </w:p>
    <w:p w14:paraId="78171C05" w14:textId="77777777" w:rsidR="00ED73B4" w:rsidRDefault="00ED73B4" w:rsidP="00ED73B4">
      <w:pPr>
        <w:rPr>
          <w:bCs/>
        </w:rPr>
      </w:pPr>
    </w:p>
    <w:p w14:paraId="35DC1EE5" w14:textId="77777777" w:rsidR="00ED73B4" w:rsidRPr="00ED73B4" w:rsidRDefault="00ED73B4" w:rsidP="00ED73B4">
      <w:pPr>
        <w:rPr>
          <w:bCs/>
        </w:rPr>
      </w:pPr>
    </w:p>
    <w:p w14:paraId="02C858FE" w14:textId="32D012D3" w:rsidR="006F41EB" w:rsidRDefault="006F41EB" w:rsidP="006F41EB">
      <w:pPr>
        <w:pStyle w:val="ListParagraph"/>
        <w:numPr>
          <w:ilvl w:val="0"/>
          <w:numId w:val="24"/>
        </w:numPr>
        <w:rPr>
          <w:bCs/>
        </w:rPr>
      </w:pPr>
      <w:r>
        <w:rPr>
          <w:bCs/>
        </w:rPr>
        <w:t>What are two uses for quinine outside of the lab?</w:t>
      </w:r>
    </w:p>
    <w:p w14:paraId="3778575D" w14:textId="77777777" w:rsidR="006F41EB" w:rsidRDefault="006F41EB" w:rsidP="006F41EB">
      <w:pPr>
        <w:rPr>
          <w:bCs/>
        </w:rPr>
      </w:pPr>
    </w:p>
    <w:p w14:paraId="593BCA8B" w14:textId="77777777" w:rsidR="00ED73B4" w:rsidRDefault="00ED73B4" w:rsidP="006F41EB">
      <w:pPr>
        <w:rPr>
          <w:bCs/>
        </w:rPr>
      </w:pPr>
    </w:p>
    <w:p w14:paraId="60C49ED6" w14:textId="77777777" w:rsidR="00ED73B4" w:rsidRDefault="00ED73B4" w:rsidP="006F41EB">
      <w:pPr>
        <w:rPr>
          <w:bCs/>
        </w:rPr>
      </w:pPr>
    </w:p>
    <w:p w14:paraId="2A0376D0" w14:textId="77777777" w:rsidR="00ED73B4" w:rsidRDefault="00ED73B4" w:rsidP="006F41EB">
      <w:pPr>
        <w:rPr>
          <w:bCs/>
        </w:rPr>
      </w:pPr>
    </w:p>
    <w:p w14:paraId="13C56519" w14:textId="77777777" w:rsidR="00ED73B4" w:rsidRDefault="00ED73B4" w:rsidP="006F41EB">
      <w:pPr>
        <w:rPr>
          <w:bCs/>
        </w:rPr>
      </w:pPr>
    </w:p>
    <w:p w14:paraId="7FB71E0C" w14:textId="77777777" w:rsidR="00ED73B4" w:rsidRDefault="00ED73B4" w:rsidP="006F41EB">
      <w:pPr>
        <w:rPr>
          <w:bCs/>
        </w:rPr>
      </w:pPr>
    </w:p>
    <w:p w14:paraId="794A2BFE" w14:textId="77777777" w:rsidR="00ED73B4" w:rsidRDefault="00ED73B4" w:rsidP="006F41EB">
      <w:pPr>
        <w:rPr>
          <w:bCs/>
        </w:rPr>
      </w:pPr>
    </w:p>
    <w:p w14:paraId="105C4EFF" w14:textId="528F5949" w:rsidR="006F41EB" w:rsidRDefault="006F41EB" w:rsidP="006F41EB">
      <w:pPr>
        <w:pStyle w:val="ListParagraph"/>
        <w:numPr>
          <w:ilvl w:val="0"/>
          <w:numId w:val="24"/>
        </w:numPr>
        <w:rPr>
          <w:bCs/>
        </w:rPr>
      </w:pPr>
      <w:r>
        <w:rPr>
          <w:bCs/>
        </w:rPr>
        <w:t xml:space="preserve">Which value is plotted on the </w:t>
      </w:r>
      <w:r w:rsidR="00ED73B4">
        <w:rPr>
          <w:bCs/>
        </w:rPr>
        <w:t>x-axis,</w:t>
      </w:r>
      <w:r>
        <w:rPr>
          <w:bCs/>
        </w:rPr>
        <w:t xml:space="preserve"> and which is plotted on the y-axis?</w:t>
      </w:r>
    </w:p>
    <w:p w14:paraId="276B3FF7" w14:textId="77777777" w:rsidR="006F41EB" w:rsidRDefault="006F41EB" w:rsidP="006F41EB">
      <w:pPr>
        <w:rPr>
          <w:bCs/>
        </w:rPr>
      </w:pPr>
    </w:p>
    <w:p w14:paraId="1F6BF6A8" w14:textId="77777777" w:rsidR="00ED73B4" w:rsidRDefault="00ED73B4" w:rsidP="006F41EB">
      <w:pPr>
        <w:rPr>
          <w:bCs/>
        </w:rPr>
      </w:pPr>
    </w:p>
    <w:p w14:paraId="06503BAE" w14:textId="77777777" w:rsidR="00ED73B4" w:rsidRDefault="00ED73B4" w:rsidP="006F41EB">
      <w:pPr>
        <w:rPr>
          <w:bCs/>
        </w:rPr>
      </w:pPr>
    </w:p>
    <w:p w14:paraId="6FDDCAB8" w14:textId="77777777" w:rsidR="00ED73B4" w:rsidRDefault="00ED73B4" w:rsidP="006F41EB">
      <w:pPr>
        <w:rPr>
          <w:bCs/>
        </w:rPr>
      </w:pPr>
    </w:p>
    <w:p w14:paraId="44A4E48E" w14:textId="77777777" w:rsidR="00ED73B4" w:rsidRDefault="00ED73B4" w:rsidP="006F41EB">
      <w:pPr>
        <w:rPr>
          <w:bCs/>
        </w:rPr>
      </w:pPr>
    </w:p>
    <w:p w14:paraId="477BAE04" w14:textId="77777777" w:rsidR="00ED73B4" w:rsidRDefault="00ED73B4" w:rsidP="006F41EB">
      <w:pPr>
        <w:rPr>
          <w:bCs/>
        </w:rPr>
      </w:pPr>
    </w:p>
    <w:p w14:paraId="30A9C7E4" w14:textId="77777777" w:rsidR="00ED73B4" w:rsidRDefault="00ED73B4" w:rsidP="006F41EB">
      <w:pPr>
        <w:rPr>
          <w:bCs/>
        </w:rPr>
      </w:pPr>
    </w:p>
    <w:p w14:paraId="60E1626E" w14:textId="1C975658" w:rsidR="006F41EB" w:rsidRPr="006F41EB" w:rsidRDefault="006F41EB" w:rsidP="006F41EB">
      <w:pPr>
        <w:pStyle w:val="ListParagraph"/>
        <w:numPr>
          <w:ilvl w:val="0"/>
          <w:numId w:val="24"/>
        </w:numPr>
        <w:rPr>
          <w:bCs/>
        </w:rPr>
      </w:pPr>
      <w:r w:rsidRPr="006F41EB">
        <w:rPr>
          <w:b/>
        </w:rPr>
        <w:t>Bonus:</w:t>
      </w:r>
      <w:r>
        <w:rPr>
          <w:bCs/>
        </w:rPr>
        <w:t xml:space="preserve"> Look up the Beer-Lambert Law on Google or Bing. How does it relate to today’s experiment?</w:t>
      </w:r>
    </w:p>
    <w:sectPr w:rsidR="006F41EB" w:rsidRPr="006F41EB" w:rsidSect="003B2E8B">
      <w:footerReference w:type="default" r:id="rId23"/>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FEA2C" w14:textId="77777777" w:rsidR="00340ECF" w:rsidRDefault="00340ECF" w:rsidP="00232469">
      <w:r>
        <w:separator/>
      </w:r>
    </w:p>
  </w:endnote>
  <w:endnote w:type="continuationSeparator" w:id="0">
    <w:p w14:paraId="4A1F64D9" w14:textId="77777777" w:rsidR="00340ECF" w:rsidRDefault="00340ECF" w:rsidP="0023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827035"/>
      <w:docPartObj>
        <w:docPartGallery w:val="Page Numbers (Bottom of Page)"/>
        <w:docPartUnique/>
      </w:docPartObj>
    </w:sdtPr>
    <w:sdtEndPr>
      <w:rPr>
        <w:noProof/>
      </w:rPr>
    </w:sdtEndPr>
    <w:sdtContent>
      <w:p w14:paraId="698B4A2A" w14:textId="79B11FFF" w:rsidR="00232469" w:rsidRDefault="00232469">
        <w:pPr>
          <w:pStyle w:val="Footer"/>
          <w:jc w:val="right"/>
        </w:pPr>
        <w:r>
          <w:fldChar w:fldCharType="begin"/>
        </w:r>
        <w:r>
          <w:instrText xml:space="preserve"> PAGE   \* MERGEFORMAT </w:instrText>
        </w:r>
        <w:r>
          <w:fldChar w:fldCharType="separate"/>
        </w:r>
        <w:r w:rsidR="000A35E1">
          <w:rPr>
            <w:noProof/>
          </w:rPr>
          <w:t>7</w:t>
        </w:r>
        <w:r>
          <w:rPr>
            <w:noProof/>
          </w:rPr>
          <w:fldChar w:fldCharType="end"/>
        </w:r>
      </w:p>
    </w:sdtContent>
  </w:sdt>
  <w:p w14:paraId="1FA913E9" w14:textId="77777777" w:rsidR="00232469" w:rsidRDefault="00232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0762D" w14:textId="77777777" w:rsidR="00340ECF" w:rsidRDefault="00340ECF" w:rsidP="00232469">
      <w:r>
        <w:separator/>
      </w:r>
    </w:p>
  </w:footnote>
  <w:footnote w:type="continuationSeparator" w:id="0">
    <w:p w14:paraId="57FD4CEF" w14:textId="77777777" w:rsidR="00340ECF" w:rsidRDefault="00340ECF" w:rsidP="00232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721AA"/>
    <w:multiLevelType w:val="hybridMultilevel"/>
    <w:tmpl w:val="B4246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90649"/>
    <w:multiLevelType w:val="hybridMultilevel"/>
    <w:tmpl w:val="AD4823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80B94"/>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F43A0"/>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15B60"/>
    <w:multiLevelType w:val="hybridMultilevel"/>
    <w:tmpl w:val="A4365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E283C"/>
    <w:multiLevelType w:val="hybridMultilevel"/>
    <w:tmpl w:val="90FA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D547B"/>
    <w:multiLevelType w:val="hybridMultilevel"/>
    <w:tmpl w:val="7B443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36477"/>
    <w:multiLevelType w:val="hybridMultilevel"/>
    <w:tmpl w:val="EDF0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B591F"/>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AE5DB1"/>
    <w:multiLevelType w:val="hybridMultilevel"/>
    <w:tmpl w:val="2998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009D8"/>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01031"/>
    <w:multiLevelType w:val="hybridMultilevel"/>
    <w:tmpl w:val="31004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F06D3"/>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32826"/>
    <w:multiLevelType w:val="hybridMultilevel"/>
    <w:tmpl w:val="C4D6D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C6CCF"/>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921763"/>
    <w:multiLevelType w:val="hybridMultilevel"/>
    <w:tmpl w:val="584CC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330ACD"/>
    <w:multiLevelType w:val="hybridMultilevel"/>
    <w:tmpl w:val="21AE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ED3226"/>
    <w:multiLevelType w:val="hybridMultilevel"/>
    <w:tmpl w:val="4598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D3890"/>
    <w:multiLevelType w:val="hybridMultilevel"/>
    <w:tmpl w:val="5508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2A57B9"/>
    <w:multiLevelType w:val="hybridMultilevel"/>
    <w:tmpl w:val="D08C2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A57D7B"/>
    <w:multiLevelType w:val="hybridMultilevel"/>
    <w:tmpl w:val="173CA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F7F6A"/>
    <w:multiLevelType w:val="hybridMultilevel"/>
    <w:tmpl w:val="9972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D486B"/>
    <w:multiLevelType w:val="hybridMultilevel"/>
    <w:tmpl w:val="F562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51A2F"/>
    <w:multiLevelType w:val="hybridMultilevel"/>
    <w:tmpl w:val="AD482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265274">
    <w:abstractNumId w:val="3"/>
  </w:num>
  <w:num w:numId="2" w16cid:durableId="460466215">
    <w:abstractNumId w:val="15"/>
  </w:num>
  <w:num w:numId="3" w16cid:durableId="452987827">
    <w:abstractNumId w:val="1"/>
  </w:num>
  <w:num w:numId="4" w16cid:durableId="1303385877">
    <w:abstractNumId w:val="14"/>
  </w:num>
  <w:num w:numId="5" w16cid:durableId="716659768">
    <w:abstractNumId w:val="8"/>
  </w:num>
  <w:num w:numId="6" w16cid:durableId="549532252">
    <w:abstractNumId w:val="23"/>
  </w:num>
  <w:num w:numId="7" w16cid:durableId="982195038">
    <w:abstractNumId w:val="12"/>
  </w:num>
  <w:num w:numId="8" w16cid:durableId="1688752735">
    <w:abstractNumId w:val="10"/>
  </w:num>
  <w:num w:numId="9" w16cid:durableId="1129785714">
    <w:abstractNumId w:val="9"/>
  </w:num>
  <w:num w:numId="10" w16cid:durableId="700056025">
    <w:abstractNumId w:val="13"/>
  </w:num>
  <w:num w:numId="11" w16cid:durableId="1587379823">
    <w:abstractNumId w:val="18"/>
  </w:num>
  <w:num w:numId="12" w16cid:durableId="40372023">
    <w:abstractNumId w:val="22"/>
  </w:num>
  <w:num w:numId="13" w16cid:durableId="1624773959">
    <w:abstractNumId w:val="11"/>
  </w:num>
  <w:num w:numId="14" w16cid:durableId="374280546">
    <w:abstractNumId w:val="2"/>
  </w:num>
  <w:num w:numId="15" w16cid:durableId="2085686023">
    <w:abstractNumId w:val="17"/>
  </w:num>
  <w:num w:numId="16" w16cid:durableId="1319386395">
    <w:abstractNumId w:val="6"/>
  </w:num>
  <w:num w:numId="17" w16cid:durableId="2142645354">
    <w:abstractNumId w:val="20"/>
  </w:num>
  <w:num w:numId="18" w16cid:durableId="2050258723">
    <w:abstractNumId w:val="19"/>
  </w:num>
  <w:num w:numId="19" w16cid:durableId="2051566350">
    <w:abstractNumId w:val="0"/>
  </w:num>
  <w:num w:numId="20" w16cid:durableId="1757825788">
    <w:abstractNumId w:val="7"/>
  </w:num>
  <w:num w:numId="21" w16cid:durableId="85810310">
    <w:abstractNumId w:val="16"/>
  </w:num>
  <w:num w:numId="22" w16cid:durableId="390689013">
    <w:abstractNumId w:val="5"/>
  </w:num>
  <w:num w:numId="23" w16cid:durableId="1915121709">
    <w:abstractNumId w:val="21"/>
  </w:num>
  <w:num w:numId="24" w16cid:durableId="1687559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509CC"/>
    <w:rsid w:val="0000523B"/>
    <w:rsid w:val="000156BE"/>
    <w:rsid w:val="00024267"/>
    <w:rsid w:val="00040F75"/>
    <w:rsid w:val="0005047B"/>
    <w:rsid w:val="0005504B"/>
    <w:rsid w:val="00067114"/>
    <w:rsid w:val="000910F8"/>
    <w:rsid w:val="000970E3"/>
    <w:rsid w:val="000A35E1"/>
    <w:rsid w:val="000A3711"/>
    <w:rsid w:val="000B01DF"/>
    <w:rsid w:val="000B33CC"/>
    <w:rsid w:val="000C0E9A"/>
    <w:rsid w:val="000E4AD2"/>
    <w:rsid w:val="000E5132"/>
    <w:rsid w:val="000F1972"/>
    <w:rsid w:val="001306F1"/>
    <w:rsid w:val="001509CC"/>
    <w:rsid w:val="00176DF3"/>
    <w:rsid w:val="001827CF"/>
    <w:rsid w:val="00185F12"/>
    <w:rsid w:val="001A3A58"/>
    <w:rsid w:val="001B140A"/>
    <w:rsid w:val="001B5932"/>
    <w:rsid w:val="001D100A"/>
    <w:rsid w:val="002163CA"/>
    <w:rsid w:val="00220EBA"/>
    <w:rsid w:val="0022325D"/>
    <w:rsid w:val="00232469"/>
    <w:rsid w:val="00284489"/>
    <w:rsid w:val="00287636"/>
    <w:rsid w:val="002A429C"/>
    <w:rsid w:val="002D27BC"/>
    <w:rsid w:val="00303623"/>
    <w:rsid w:val="00320190"/>
    <w:rsid w:val="00324D1A"/>
    <w:rsid w:val="00340ECF"/>
    <w:rsid w:val="00346885"/>
    <w:rsid w:val="003529C1"/>
    <w:rsid w:val="00357A5A"/>
    <w:rsid w:val="00364362"/>
    <w:rsid w:val="003916C7"/>
    <w:rsid w:val="003A2295"/>
    <w:rsid w:val="003A343B"/>
    <w:rsid w:val="003B2008"/>
    <w:rsid w:val="003B2E8B"/>
    <w:rsid w:val="003D263A"/>
    <w:rsid w:val="003F0408"/>
    <w:rsid w:val="00400445"/>
    <w:rsid w:val="00402248"/>
    <w:rsid w:val="00427D78"/>
    <w:rsid w:val="00436DC5"/>
    <w:rsid w:val="0045604B"/>
    <w:rsid w:val="00476EE8"/>
    <w:rsid w:val="004809B8"/>
    <w:rsid w:val="004B190A"/>
    <w:rsid w:val="004C296D"/>
    <w:rsid w:val="004C52CC"/>
    <w:rsid w:val="004C72B2"/>
    <w:rsid w:val="004D7055"/>
    <w:rsid w:val="004E6406"/>
    <w:rsid w:val="004F1EF7"/>
    <w:rsid w:val="00502B0A"/>
    <w:rsid w:val="0053059F"/>
    <w:rsid w:val="005413B7"/>
    <w:rsid w:val="005619EA"/>
    <w:rsid w:val="0056532F"/>
    <w:rsid w:val="005A17DA"/>
    <w:rsid w:val="005A5317"/>
    <w:rsid w:val="005B2B91"/>
    <w:rsid w:val="005E00D6"/>
    <w:rsid w:val="005E55AE"/>
    <w:rsid w:val="005F7DF5"/>
    <w:rsid w:val="00612B34"/>
    <w:rsid w:val="00613FDC"/>
    <w:rsid w:val="00615BCC"/>
    <w:rsid w:val="00622270"/>
    <w:rsid w:val="006256E3"/>
    <w:rsid w:val="00631B59"/>
    <w:rsid w:val="00647F0D"/>
    <w:rsid w:val="00671982"/>
    <w:rsid w:val="00682983"/>
    <w:rsid w:val="006A569B"/>
    <w:rsid w:val="006A5A7D"/>
    <w:rsid w:val="006D7087"/>
    <w:rsid w:val="006E0B29"/>
    <w:rsid w:val="006F41EB"/>
    <w:rsid w:val="007017F9"/>
    <w:rsid w:val="00715865"/>
    <w:rsid w:val="00721E4C"/>
    <w:rsid w:val="0073703F"/>
    <w:rsid w:val="00737D9F"/>
    <w:rsid w:val="00742E98"/>
    <w:rsid w:val="00746912"/>
    <w:rsid w:val="00760E99"/>
    <w:rsid w:val="0076644E"/>
    <w:rsid w:val="007759BE"/>
    <w:rsid w:val="007832FB"/>
    <w:rsid w:val="0078340B"/>
    <w:rsid w:val="00790343"/>
    <w:rsid w:val="007961F8"/>
    <w:rsid w:val="007A0C83"/>
    <w:rsid w:val="007B242B"/>
    <w:rsid w:val="007B5A78"/>
    <w:rsid w:val="007D3643"/>
    <w:rsid w:val="007E523A"/>
    <w:rsid w:val="007F0A94"/>
    <w:rsid w:val="008048BF"/>
    <w:rsid w:val="0080703B"/>
    <w:rsid w:val="00820D06"/>
    <w:rsid w:val="008306EA"/>
    <w:rsid w:val="00830E82"/>
    <w:rsid w:val="00842C6A"/>
    <w:rsid w:val="00843642"/>
    <w:rsid w:val="00855E0D"/>
    <w:rsid w:val="008B2706"/>
    <w:rsid w:val="008E68D1"/>
    <w:rsid w:val="0090542F"/>
    <w:rsid w:val="00907C67"/>
    <w:rsid w:val="00914152"/>
    <w:rsid w:val="009277EB"/>
    <w:rsid w:val="00932448"/>
    <w:rsid w:val="009337FF"/>
    <w:rsid w:val="00970E9E"/>
    <w:rsid w:val="0098052C"/>
    <w:rsid w:val="009844E2"/>
    <w:rsid w:val="009A2EC8"/>
    <w:rsid w:val="009B3061"/>
    <w:rsid w:val="009D1D2C"/>
    <w:rsid w:val="009D779A"/>
    <w:rsid w:val="009E32D4"/>
    <w:rsid w:val="00A0012A"/>
    <w:rsid w:val="00A018AB"/>
    <w:rsid w:val="00A60D11"/>
    <w:rsid w:val="00A62455"/>
    <w:rsid w:val="00A6342C"/>
    <w:rsid w:val="00A908DE"/>
    <w:rsid w:val="00AA315A"/>
    <w:rsid w:val="00AA7881"/>
    <w:rsid w:val="00AC487F"/>
    <w:rsid w:val="00AF620D"/>
    <w:rsid w:val="00B1488F"/>
    <w:rsid w:val="00B24483"/>
    <w:rsid w:val="00B35CB0"/>
    <w:rsid w:val="00B51A00"/>
    <w:rsid w:val="00B52E26"/>
    <w:rsid w:val="00B53155"/>
    <w:rsid w:val="00B60CBD"/>
    <w:rsid w:val="00B73C2E"/>
    <w:rsid w:val="00B752C6"/>
    <w:rsid w:val="00B84A1E"/>
    <w:rsid w:val="00BC41DA"/>
    <w:rsid w:val="00BC6140"/>
    <w:rsid w:val="00BD147F"/>
    <w:rsid w:val="00BE51B2"/>
    <w:rsid w:val="00BF5B5D"/>
    <w:rsid w:val="00C0603F"/>
    <w:rsid w:val="00C176EE"/>
    <w:rsid w:val="00C433F2"/>
    <w:rsid w:val="00C45F55"/>
    <w:rsid w:val="00C7681D"/>
    <w:rsid w:val="00C81697"/>
    <w:rsid w:val="00C9028F"/>
    <w:rsid w:val="00CB4F2B"/>
    <w:rsid w:val="00CC59B2"/>
    <w:rsid w:val="00CE2AAF"/>
    <w:rsid w:val="00CE7D6A"/>
    <w:rsid w:val="00D333DE"/>
    <w:rsid w:val="00D46985"/>
    <w:rsid w:val="00D620BE"/>
    <w:rsid w:val="00D6619F"/>
    <w:rsid w:val="00D76CC6"/>
    <w:rsid w:val="00DA380F"/>
    <w:rsid w:val="00DA7D73"/>
    <w:rsid w:val="00DB0707"/>
    <w:rsid w:val="00DD045F"/>
    <w:rsid w:val="00DD5EA2"/>
    <w:rsid w:val="00DE25D7"/>
    <w:rsid w:val="00E008DA"/>
    <w:rsid w:val="00E13767"/>
    <w:rsid w:val="00E23E6B"/>
    <w:rsid w:val="00E250A0"/>
    <w:rsid w:val="00E43BD4"/>
    <w:rsid w:val="00E7382D"/>
    <w:rsid w:val="00EB6D2E"/>
    <w:rsid w:val="00EC578D"/>
    <w:rsid w:val="00ED73B4"/>
    <w:rsid w:val="00EE6C70"/>
    <w:rsid w:val="00F025B7"/>
    <w:rsid w:val="00F34086"/>
    <w:rsid w:val="00F35F1C"/>
    <w:rsid w:val="00F41ED5"/>
    <w:rsid w:val="00F44185"/>
    <w:rsid w:val="00F447B8"/>
    <w:rsid w:val="00F50C99"/>
    <w:rsid w:val="00F61020"/>
    <w:rsid w:val="00F63A3A"/>
    <w:rsid w:val="00F8323A"/>
    <w:rsid w:val="00F92161"/>
    <w:rsid w:val="00FC2598"/>
    <w:rsid w:val="00FC3165"/>
    <w:rsid w:val="00FC68DA"/>
    <w:rsid w:val="00FE52A7"/>
    <w:rsid w:val="00FF4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47"/>
        <o:r id="V:Rule2" type="connector" idref="#_x0000_s1048"/>
      </o:rules>
    </o:shapelayout>
  </w:shapeDefaults>
  <w:decimalSymbol w:val="."/>
  <w:listSeparator w:val=","/>
  <w14:docId w14:val="158FCB36"/>
  <w15:docId w15:val="{B12C1268-2187-4564-ADDE-62174CBA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9CC"/>
    <w:pPr>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9CC"/>
    <w:pPr>
      <w:ind w:left="720"/>
      <w:contextualSpacing/>
    </w:pPr>
  </w:style>
  <w:style w:type="character" w:styleId="Hyperlink">
    <w:name w:val="Hyperlink"/>
    <w:basedOn w:val="DefaultParagraphFont"/>
    <w:uiPriority w:val="99"/>
    <w:unhideWhenUsed/>
    <w:rsid w:val="00907C67"/>
    <w:rPr>
      <w:color w:val="0000FF" w:themeColor="hyperlink"/>
      <w:u w:val="single"/>
    </w:rPr>
  </w:style>
  <w:style w:type="paragraph" w:styleId="NormalWeb">
    <w:name w:val="Normal (Web)"/>
    <w:basedOn w:val="Normal"/>
    <w:uiPriority w:val="99"/>
    <w:semiHidden/>
    <w:unhideWhenUsed/>
    <w:rsid w:val="00B752C6"/>
    <w:pPr>
      <w:spacing w:before="100" w:beforeAutospacing="1" w:after="100" w:afterAutospacing="1"/>
    </w:pPr>
    <w:rPr>
      <w:rFonts w:eastAsiaTheme="minorEastAsia"/>
      <w:szCs w:val="24"/>
    </w:rPr>
  </w:style>
  <w:style w:type="paragraph" w:styleId="BalloonText">
    <w:name w:val="Balloon Text"/>
    <w:basedOn w:val="Normal"/>
    <w:link w:val="BalloonTextChar"/>
    <w:uiPriority w:val="99"/>
    <w:semiHidden/>
    <w:unhideWhenUsed/>
    <w:rsid w:val="00B752C6"/>
    <w:rPr>
      <w:rFonts w:ascii="Tahoma" w:hAnsi="Tahoma" w:cs="Tahoma"/>
      <w:sz w:val="16"/>
      <w:szCs w:val="16"/>
    </w:rPr>
  </w:style>
  <w:style w:type="character" w:customStyle="1" w:styleId="BalloonTextChar">
    <w:name w:val="Balloon Text Char"/>
    <w:basedOn w:val="DefaultParagraphFont"/>
    <w:link w:val="BalloonText"/>
    <w:uiPriority w:val="99"/>
    <w:semiHidden/>
    <w:rsid w:val="00B752C6"/>
    <w:rPr>
      <w:rFonts w:ascii="Tahoma" w:hAnsi="Tahoma" w:cs="Tahoma"/>
      <w:sz w:val="16"/>
      <w:szCs w:val="16"/>
    </w:rPr>
  </w:style>
  <w:style w:type="paragraph" w:styleId="Header">
    <w:name w:val="header"/>
    <w:basedOn w:val="Normal"/>
    <w:link w:val="HeaderChar"/>
    <w:uiPriority w:val="99"/>
    <w:unhideWhenUsed/>
    <w:rsid w:val="00232469"/>
    <w:pPr>
      <w:tabs>
        <w:tab w:val="center" w:pos="4680"/>
        <w:tab w:val="right" w:pos="9360"/>
      </w:tabs>
    </w:pPr>
  </w:style>
  <w:style w:type="character" w:customStyle="1" w:styleId="HeaderChar">
    <w:name w:val="Header Char"/>
    <w:basedOn w:val="DefaultParagraphFont"/>
    <w:link w:val="Header"/>
    <w:uiPriority w:val="99"/>
    <w:rsid w:val="00232469"/>
  </w:style>
  <w:style w:type="paragraph" w:styleId="Footer">
    <w:name w:val="footer"/>
    <w:basedOn w:val="Normal"/>
    <w:link w:val="FooterChar"/>
    <w:uiPriority w:val="99"/>
    <w:unhideWhenUsed/>
    <w:rsid w:val="00232469"/>
    <w:pPr>
      <w:tabs>
        <w:tab w:val="center" w:pos="4680"/>
        <w:tab w:val="right" w:pos="9360"/>
      </w:tabs>
    </w:pPr>
  </w:style>
  <w:style w:type="character" w:customStyle="1" w:styleId="FooterChar">
    <w:name w:val="Footer Char"/>
    <w:basedOn w:val="DefaultParagraphFont"/>
    <w:link w:val="Footer"/>
    <w:uiPriority w:val="99"/>
    <w:rsid w:val="00232469"/>
  </w:style>
  <w:style w:type="character" w:styleId="FollowedHyperlink">
    <w:name w:val="FollowedHyperlink"/>
    <w:basedOn w:val="DefaultParagraphFont"/>
    <w:uiPriority w:val="99"/>
    <w:semiHidden/>
    <w:unhideWhenUsed/>
    <w:rsid w:val="00613FDC"/>
    <w:rPr>
      <w:color w:val="800080" w:themeColor="followedHyperlink"/>
      <w:u w:val="single"/>
    </w:rPr>
  </w:style>
  <w:style w:type="character" w:styleId="CommentReference">
    <w:name w:val="annotation reference"/>
    <w:basedOn w:val="DefaultParagraphFont"/>
    <w:uiPriority w:val="99"/>
    <w:semiHidden/>
    <w:unhideWhenUsed/>
    <w:rsid w:val="000E4AD2"/>
    <w:rPr>
      <w:sz w:val="16"/>
      <w:szCs w:val="16"/>
    </w:rPr>
  </w:style>
  <w:style w:type="paragraph" w:styleId="CommentText">
    <w:name w:val="annotation text"/>
    <w:basedOn w:val="Normal"/>
    <w:link w:val="CommentTextChar"/>
    <w:uiPriority w:val="99"/>
    <w:semiHidden/>
    <w:unhideWhenUsed/>
    <w:rsid w:val="000E4AD2"/>
    <w:rPr>
      <w:sz w:val="20"/>
      <w:szCs w:val="20"/>
    </w:rPr>
  </w:style>
  <w:style w:type="character" w:customStyle="1" w:styleId="CommentTextChar">
    <w:name w:val="Comment Text Char"/>
    <w:basedOn w:val="DefaultParagraphFont"/>
    <w:link w:val="CommentText"/>
    <w:uiPriority w:val="99"/>
    <w:semiHidden/>
    <w:rsid w:val="000E4AD2"/>
    <w:rPr>
      <w:sz w:val="20"/>
      <w:szCs w:val="20"/>
    </w:rPr>
  </w:style>
  <w:style w:type="paragraph" w:styleId="CommentSubject">
    <w:name w:val="annotation subject"/>
    <w:basedOn w:val="CommentText"/>
    <w:next w:val="CommentText"/>
    <w:link w:val="CommentSubjectChar"/>
    <w:uiPriority w:val="99"/>
    <w:semiHidden/>
    <w:unhideWhenUsed/>
    <w:rsid w:val="000E4AD2"/>
    <w:rPr>
      <w:b/>
      <w:bCs/>
    </w:rPr>
  </w:style>
  <w:style w:type="character" w:customStyle="1" w:styleId="CommentSubjectChar">
    <w:name w:val="Comment Subject Char"/>
    <w:basedOn w:val="CommentTextChar"/>
    <w:link w:val="CommentSubject"/>
    <w:uiPriority w:val="99"/>
    <w:semiHidden/>
    <w:rsid w:val="000E4AD2"/>
    <w:rPr>
      <w:b/>
      <w:bCs/>
      <w:sz w:val="20"/>
      <w:szCs w:val="20"/>
    </w:rPr>
  </w:style>
  <w:style w:type="character" w:styleId="UnresolvedMention">
    <w:name w:val="Unresolved Mention"/>
    <w:basedOn w:val="DefaultParagraphFont"/>
    <w:uiPriority w:val="99"/>
    <w:semiHidden/>
    <w:unhideWhenUsed/>
    <w:rsid w:val="00ED7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pb2aupublishing/DIY-Spectrophotomet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81B130FDE95646A141039070F97384" ma:contentTypeVersion="13" ma:contentTypeDescription="Create a new document." ma:contentTypeScope="" ma:versionID="b31acfaf1383c44bf15ac7a1ccc90c8c">
  <xsd:schema xmlns:xsd="http://www.w3.org/2001/XMLSchema" xmlns:xs="http://www.w3.org/2001/XMLSchema" xmlns:p="http://schemas.microsoft.com/office/2006/metadata/properties" xmlns:ns3="5643c805-9287-426d-9c46-872c68740068" xmlns:ns4="07c12cf5-79ad-4d14-9be5-ecc710a3f452" targetNamespace="http://schemas.microsoft.com/office/2006/metadata/properties" ma:root="true" ma:fieldsID="ac80c54b06103637cd62c06a279c3632" ns3:_="" ns4:_="">
    <xsd:import namespace="5643c805-9287-426d-9c46-872c68740068"/>
    <xsd:import namespace="07c12cf5-79ad-4d14-9be5-ecc710a3f4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3c805-9287-426d-9c46-872c687400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c12cf5-79ad-4d14-9be5-ecc710a3f4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737B4-67B1-4361-BEDC-538A191C0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3c805-9287-426d-9c46-872c68740068"/>
    <ds:schemaRef ds:uri="07c12cf5-79ad-4d14-9be5-ecc710a3f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17EC5-98C7-4DDA-8881-91B6221588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3F881E-B7A3-4942-B1A9-10307CE0D9D0}">
  <ds:schemaRefs>
    <ds:schemaRef ds:uri="http://schemas.microsoft.com/sharepoint/v3/contenttype/forms"/>
  </ds:schemaRefs>
</ds:datastoreItem>
</file>

<file path=customXml/itemProps4.xml><?xml version="1.0" encoding="utf-8"?>
<ds:datastoreItem xmlns:ds="http://schemas.openxmlformats.org/officeDocument/2006/customXml" ds:itemID="{7A3C7582-4541-4820-BCAB-75A27C58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Roanoke College</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Keithley</dc:creator>
  <cp:keywords/>
  <dc:description/>
  <cp:lastModifiedBy>Christopher Barshick</cp:lastModifiedBy>
  <cp:revision>24</cp:revision>
  <cp:lastPrinted>2024-06-16T17:11:00Z</cp:lastPrinted>
  <dcterms:created xsi:type="dcterms:W3CDTF">2024-06-17T20:05:00Z</dcterms:created>
  <dcterms:modified xsi:type="dcterms:W3CDTF">2024-06-17T21:26:00Z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0x0101007981B130FDE95646A141039070F97384</vt:lpwstr>
  </property>
  <property fmtid="{D5CDD505-2E9C-101B-9397-08002B2CF9AE}" pid="3" name="amzn:id">
    <vt:lpwstr>bee0e6ab-bbb8-4d65-ba18-b9c6fc913ca2</vt:lpwstr>
  </property>
</Properties>
</file>