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BD" w:rsidRDefault="002106BD" w:rsidP="002106BD">
      <w:pPr>
        <w:spacing w:after="120" w:line="240" w:lineRule="auto"/>
        <w:jc w:val="both"/>
        <w:rPr>
          <w:rFonts w:ascii="Arial" w:hAnsi="Arial" w:cs="Arial"/>
        </w:rPr>
      </w:pPr>
    </w:p>
    <w:p w:rsidR="004938A6" w:rsidRPr="001E1AEA" w:rsidRDefault="00A26954" w:rsidP="00A26954">
      <w:pPr>
        <w:jc w:val="both"/>
        <w:rPr>
          <w:rFonts w:ascii="Arial" w:hAnsi="Arial" w:cs="Arial"/>
        </w:rPr>
      </w:pPr>
      <w:r w:rsidRPr="001E1AEA">
        <w:rPr>
          <w:rFonts w:ascii="Arial" w:hAnsi="Arial" w:cs="Arial"/>
        </w:rPr>
        <w:t>CONVENIO DE CO</w:t>
      </w:r>
      <w:r w:rsidR="00184A2B" w:rsidRPr="001E1AEA">
        <w:rPr>
          <w:rFonts w:ascii="Arial" w:hAnsi="Arial" w:cs="Arial"/>
        </w:rPr>
        <w:t>L</w:t>
      </w:r>
      <w:r w:rsidRPr="001E1AEA">
        <w:rPr>
          <w:rFonts w:ascii="Arial" w:hAnsi="Arial" w:cs="Arial"/>
        </w:rPr>
        <w:t>A</w:t>
      </w:r>
      <w:r w:rsidR="00184A2B" w:rsidRPr="001E1AEA">
        <w:rPr>
          <w:rFonts w:ascii="Arial" w:hAnsi="Arial" w:cs="Arial"/>
        </w:rPr>
        <w:t>BORA</w:t>
      </w:r>
      <w:r w:rsidRPr="001E1AEA">
        <w:rPr>
          <w:rFonts w:ascii="Arial" w:hAnsi="Arial" w:cs="Arial"/>
        </w:rPr>
        <w:t xml:space="preserve">CIÓN QUE CELEBRAN POR UNA PARTE, </w:t>
      </w:r>
      <w:r w:rsidRPr="001E1AEA">
        <w:rPr>
          <w:rFonts w:ascii="Arial" w:hAnsi="Arial" w:cs="Arial"/>
          <w:b/>
        </w:rPr>
        <w:t>EL CONSEJO NACIONAL DE NORMALIZACIÓN Y CERTIFICACIÓN DE COMPETENCIAS LABORALES</w:t>
      </w:r>
      <w:r w:rsidRPr="001E1AEA">
        <w:rPr>
          <w:rFonts w:ascii="Arial" w:hAnsi="Arial" w:cs="Arial"/>
        </w:rPr>
        <w:t xml:space="preserve">, EN LO SUCESIVO </w:t>
      </w:r>
      <w:r w:rsidR="001E1AEA">
        <w:rPr>
          <w:rFonts w:ascii="Arial" w:hAnsi="Arial" w:cs="Arial"/>
          <w:b/>
        </w:rPr>
        <w:t>“CONOCER”</w:t>
      </w:r>
      <w:r w:rsidR="001E1AEA" w:rsidRPr="001E1AEA">
        <w:rPr>
          <w:rFonts w:ascii="Arial" w:hAnsi="Arial" w:cs="Arial"/>
        </w:rPr>
        <w:t>,</w:t>
      </w:r>
      <w:r w:rsidRPr="001E1AEA">
        <w:rPr>
          <w:rFonts w:ascii="Arial" w:hAnsi="Arial" w:cs="Arial"/>
        </w:rPr>
        <w:t xml:space="preserve"> REPRESENTADO POR SU DIRECTOR GENERAL EL </w:t>
      </w:r>
      <w:r w:rsidR="006355DD">
        <w:rPr>
          <w:rFonts w:ascii="Arial" w:hAnsi="Arial" w:cs="Arial"/>
          <w:b/>
        </w:rPr>
        <w:t>LICENCIADO RODRIGO ALEJANDRO ROJAS NAVARRETE</w:t>
      </w:r>
      <w:r w:rsidR="00D93D08" w:rsidRPr="001E1AEA">
        <w:rPr>
          <w:rFonts w:ascii="Arial" w:hAnsi="Arial" w:cs="Arial"/>
        </w:rPr>
        <w:t xml:space="preserve"> Y POR LA OTRA,</w:t>
      </w:r>
      <w:r w:rsidR="00D93D08" w:rsidRPr="00D01E7C">
        <w:rPr>
          <w:rFonts w:ascii="Arial" w:hAnsi="Arial" w:cs="Arial"/>
          <w:b/>
        </w:rPr>
        <w:t xml:space="preserve"> </w:t>
      </w:r>
      <w:r w:rsidR="006355DD">
        <w:rPr>
          <w:rFonts w:ascii="Arial" w:hAnsi="Arial" w:cs="Arial"/>
          <w:b/>
        </w:rPr>
        <w:t>_________________________________</w:t>
      </w:r>
      <w:r w:rsidR="00FB0E73" w:rsidRPr="001E1AEA">
        <w:rPr>
          <w:rFonts w:ascii="Arial" w:hAnsi="Arial" w:cs="Arial"/>
        </w:rPr>
        <w:t xml:space="preserve">, </w:t>
      </w:r>
      <w:r w:rsidR="00AB3454" w:rsidRPr="001E1AEA">
        <w:rPr>
          <w:rFonts w:ascii="Arial" w:hAnsi="Arial" w:cs="Arial"/>
        </w:rPr>
        <w:t xml:space="preserve">EN LO SUCESIVO </w:t>
      </w:r>
      <w:r w:rsidR="00AB3454" w:rsidRPr="001E1AEA">
        <w:rPr>
          <w:rFonts w:ascii="Arial" w:hAnsi="Arial" w:cs="Arial"/>
          <w:b/>
        </w:rPr>
        <w:t>“</w:t>
      </w:r>
      <w:r w:rsidR="006355DD">
        <w:rPr>
          <w:rFonts w:ascii="Arial" w:hAnsi="Arial" w:cs="Arial"/>
          <w:b/>
        </w:rPr>
        <w:t>_________</w:t>
      </w:r>
      <w:r w:rsidR="00AB3454" w:rsidRPr="001E1AEA">
        <w:rPr>
          <w:rFonts w:ascii="Arial" w:hAnsi="Arial" w:cs="Arial"/>
          <w:b/>
        </w:rPr>
        <w:t>”</w:t>
      </w:r>
      <w:r w:rsidR="00AB3454" w:rsidRPr="001E1AEA">
        <w:rPr>
          <w:rFonts w:ascii="Arial" w:hAnsi="Arial" w:cs="Arial"/>
        </w:rPr>
        <w:t xml:space="preserve">, </w:t>
      </w:r>
      <w:r w:rsidR="00EC46AC" w:rsidRPr="001E1AEA">
        <w:rPr>
          <w:rFonts w:ascii="Arial" w:hAnsi="Arial" w:cs="Arial"/>
        </w:rPr>
        <w:t>REPRESENTAD</w:t>
      </w:r>
      <w:r w:rsidR="00D01E7C">
        <w:rPr>
          <w:rFonts w:ascii="Arial" w:hAnsi="Arial" w:cs="Arial"/>
        </w:rPr>
        <w:t>O</w:t>
      </w:r>
      <w:r w:rsidR="00EC46AC" w:rsidRPr="001E1AEA">
        <w:rPr>
          <w:rFonts w:ascii="Arial" w:hAnsi="Arial" w:cs="Arial"/>
        </w:rPr>
        <w:t xml:space="preserve"> EN ESTE ACTO POR</w:t>
      </w:r>
      <w:r w:rsidR="004452AC" w:rsidRPr="001E1AEA">
        <w:rPr>
          <w:rFonts w:ascii="Arial" w:hAnsi="Arial" w:cs="Arial"/>
        </w:rPr>
        <w:t xml:space="preserve"> </w:t>
      </w:r>
      <w:r w:rsidR="006355DD">
        <w:rPr>
          <w:rFonts w:ascii="Arial" w:hAnsi="Arial" w:cs="Arial"/>
        </w:rPr>
        <w:t>________________________</w:t>
      </w:r>
      <w:r w:rsidR="00844907" w:rsidRPr="001E1AEA">
        <w:rPr>
          <w:rFonts w:ascii="Arial" w:hAnsi="Arial" w:cs="Arial"/>
        </w:rPr>
        <w:t xml:space="preserve">, </w:t>
      </w:r>
      <w:r w:rsidR="00726699" w:rsidRPr="00726699">
        <w:rPr>
          <w:rFonts w:ascii="Arial" w:hAnsi="Arial" w:cs="Arial"/>
        </w:rPr>
        <w:t>IDENTIFICÁNDOSE EN LO SUCESIVO A LOS SUCRIPTORES DE MANERA CONJUNTA COMO “LAS PARTES”,</w:t>
      </w:r>
      <w:r w:rsidR="00726699">
        <w:rPr>
          <w:rFonts w:ascii="Arial" w:hAnsi="Arial" w:cs="Arial"/>
        </w:rPr>
        <w:t xml:space="preserve"> </w:t>
      </w:r>
      <w:r w:rsidR="00844907" w:rsidRPr="001E1AEA">
        <w:rPr>
          <w:rFonts w:ascii="Arial" w:hAnsi="Arial" w:cs="Arial"/>
        </w:rPr>
        <w:t>AL TENOR DE LO</w:t>
      </w:r>
      <w:r w:rsidR="00DD6D8E" w:rsidRPr="001E1AEA">
        <w:rPr>
          <w:rFonts w:ascii="Arial" w:hAnsi="Arial" w:cs="Arial"/>
        </w:rPr>
        <w:t>S ANTECEDENTES, DECLARACIONES Y CLÁUSULAS SIGUIENTES:</w:t>
      </w:r>
    </w:p>
    <w:p w:rsidR="00DD6D8E" w:rsidRDefault="00DD6D8E" w:rsidP="002106BD">
      <w:pPr>
        <w:spacing w:after="120" w:line="240" w:lineRule="auto"/>
        <w:jc w:val="both"/>
        <w:rPr>
          <w:rFonts w:ascii="Arial" w:hAnsi="Arial" w:cs="Arial"/>
          <w:b/>
        </w:rPr>
      </w:pPr>
    </w:p>
    <w:p w:rsidR="00DD6D8E" w:rsidRDefault="00A73E20" w:rsidP="00440132">
      <w:pPr>
        <w:jc w:val="center"/>
        <w:rPr>
          <w:rFonts w:ascii="Arial" w:hAnsi="Arial" w:cs="Arial"/>
          <w:b/>
        </w:rPr>
      </w:pPr>
      <w:r>
        <w:rPr>
          <w:rFonts w:ascii="Arial" w:hAnsi="Arial" w:cs="Arial"/>
          <w:b/>
        </w:rPr>
        <w:t>ANTECEDENTES</w:t>
      </w:r>
    </w:p>
    <w:p w:rsidR="00844907" w:rsidRDefault="00844907" w:rsidP="002106BD">
      <w:pPr>
        <w:spacing w:after="120" w:line="240" w:lineRule="auto"/>
        <w:jc w:val="center"/>
        <w:rPr>
          <w:rFonts w:ascii="Arial" w:hAnsi="Arial" w:cs="Arial"/>
          <w:b/>
        </w:rPr>
      </w:pPr>
    </w:p>
    <w:p w:rsidR="00455BCD" w:rsidRDefault="00455BCD" w:rsidP="00440132">
      <w:pPr>
        <w:pStyle w:val="Prrafodelista"/>
        <w:numPr>
          <w:ilvl w:val="0"/>
          <w:numId w:val="16"/>
        </w:numPr>
        <w:spacing w:after="0" w:line="240" w:lineRule="auto"/>
        <w:ind w:left="567" w:hanging="425"/>
        <w:contextualSpacing w:val="0"/>
        <w:jc w:val="both"/>
        <w:rPr>
          <w:rFonts w:ascii="Arial" w:hAnsi="Arial" w:cs="Arial"/>
        </w:rPr>
      </w:pPr>
      <w:r w:rsidRPr="00440132">
        <w:rPr>
          <w:rFonts w:ascii="Arial" w:hAnsi="Arial" w:cs="Arial"/>
        </w:rPr>
        <w:t xml:space="preserve">La Ley General de Educación publicada en el Diario Oficial de la Federación el 13 de julio de 1993, establece en su artículo 45 que la Secretaría de Educación Pública, conjuntamente con las demás autoridades federales competentes, establecerán un régimen de </w:t>
      </w:r>
      <w:r w:rsidR="005F0ED7" w:rsidRPr="00440132">
        <w:rPr>
          <w:rFonts w:ascii="Arial" w:hAnsi="Arial" w:cs="Arial"/>
        </w:rPr>
        <w:t>certificac</w:t>
      </w:r>
      <w:r w:rsidR="00186D1C" w:rsidRPr="00440132">
        <w:rPr>
          <w:rFonts w:ascii="Arial" w:hAnsi="Arial" w:cs="Arial"/>
        </w:rPr>
        <w:t xml:space="preserve">ión aplicable en toda República, referido a la formación para el trabajo conforme al cual sea posible ir acreditando conocimientos, habilidades o destrezas. Asimismo, dispone que dichas autoridades </w:t>
      </w:r>
      <w:r w:rsidR="00973A7C" w:rsidRPr="00440132">
        <w:rPr>
          <w:rFonts w:ascii="Arial" w:hAnsi="Arial" w:cs="Arial"/>
        </w:rPr>
        <w:t>determinarán</w:t>
      </w:r>
      <w:r w:rsidR="00186D1C" w:rsidRPr="00440132">
        <w:rPr>
          <w:rFonts w:ascii="Arial" w:hAnsi="Arial" w:cs="Arial"/>
        </w:rPr>
        <w:t xml:space="preserve"> los lineamientos generales </w:t>
      </w:r>
      <w:r w:rsidR="00687A65" w:rsidRPr="00440132">
        <w:rPr>
          <w:rFonts w:ascii="Arial" w:hAnsi="Arial" w:cs="Arial"/>
        </w:rPr>
        <w:t>aplicables en toda la República para la definición de aquellos conocimientos, habilidades o destrezas susceptibles de certificación, así como de los procedimientos de evaluación correspondientes, sin perjuicio de las demás disposiciones que emitan las autoridades locales en atención a los requerimientos particulares.</w:t>
      </w:r>
    </w:p>
    <w:p w:rsidR="00440132" w:rsidRPr="00440132" w:rsidRDefault="00440132" w:rsidP="00440132">
      <w:pPr>
        <w:pStyle w:val="Prrafodelista"/>
        <w:spacing w:after="0" w:line="240" w:lineRule="auto"/>
        <w:ind w:left="567"/>
        <w:contextualSpacing w:val="0"/>
        <w:jc w:val="both"/>
        <w:rPr>
          <w:rFonts w:ascii="Arial" w:hAnsi="Arial" w:cs="Arial"/>
        </w:rPr>
      </w:pPr>
    </w:p>
    <w:p w:rsidR="000E7FBE" w:rsidRDefault="000E7FBE" w:rsidP="00440132">
      <w:pPr>
        <w:pStyle w:val="Prrafodelista"/>
        <w:numPr>
          <w:ilvl w:val="0"/>
          <w:numId w:val="16"/>
        </w:numPr>
        <w:spacing w:after="0" w:line="240" w:lineRule="auto"/>
        <w:ind w:left="567" w:hanging="425"/>
        <w:contextualSpacing w:val="0"/>
        <w:jc w:val="both"/>
        <w:rPr>
          <w:rFonts w:ascii="Arial" w:hAnsi="Arial" w:cs="Arial"/>
        </w:rPr>
      </w:pPr>
      <w:r w:rsidRPr="00440132">
        <w:rPr>
          <w:rFonts w:ascii="Arial" w:hAnsi="Arial" w:cs="Arial"/>
        </w:rPr>
        <w:t xml:space="preserve">Las Secretarías de Educación Pública y del Trabajo </w:t>
      </w:r>
      <w:r w:rsidR="00BC1A45" w:rsidRPr="00440132">
        <w:rPr>
          <w:rFonts w:ascii="Arial" w:hAnsi="Arial" w:cs="Arial"/>
        </w:rPr>
        <w:t>y Previsión Social emitieron el Acuerdo mediante el cual se establece lineamientos generales para la definición de Normas Técnicas de Competencia Laboral, también denominadas Estándares de Competenc</w:t>
      </w:r>
      <w:r w:rsidR="006B3EBE" w:rsidRPr="00440132">
        <w:rPr>
          <w:rFonts w:ascii="Arial" w:hAnsi="Arial" w:cs="Arial"/>
        </w:rPr>
        <w:t xml:space="preserve">ia que comprenden conocimientos, habilidades o destrezas susceptibles de certificación, publicado en el Diario Oficial de la Federación el 2 de agosto de 1995, en el que se establece que </w:t>
      </w:r>
      <w:r w:rsidR="009D0479" w:rsidRPr="00440132">
        <w:rPr>
          <w:rFonts w:ascii="Arial" w:hAnsi="Arial" w:cs="Arial"/>
        </w:rPr>
        <w:t>a efecto de lograr el objeto de dicho Acuerdo se pondrán en operación un Sistema Normalizado de Competencia Laboral y un Sistema de Certificación de Competencia Laboral</w:t>
      </w:r>
      <w:r w:rsidR="00EC32B3" w:rsidRPr="00440132">
        <w:rPr>
          <w:rFonts w:ascii="Arial" w:hAnsi="Arial" w:cs="Arial"/>
        </w:rPr>
        <w:t xml:space="preserve">, también denominados en conjunto como Sistema </w:t>
      </w:r>
      <w:r w:rsidR="001C61A6" w:rsidRPr="00440132">
        <w:rPr>
          <w:rFonts w:ascii="Arial" w:hAnsi="Arial" w:cs="Arial"/>
        </w:rPr>
        <w:t>Nacional de Competencias en los sucesivo SNC. Para proyectar, organizar y promover ambos sistemas, se constituirá un Fideicomiso.</w:t>
      </w:r>
    </w:p>
    <w:p w:rsidR="00440132" w:rsidRPr="00440132" w:rsidRDefault="00440132" w:rsidP="00440132">
      <w:pPr>
        <w:pStyle w:val="Prrafodelista"/>
        <w:spacing w:after="0" w:line="240" w:lineRule="auto"/>
        <w:ind w:left="567"/>
        <w:contextualSpacing w:val="0"/>
        <w:jc w:val="both"/>
        <w:rPr>
          <w:rFonts w:ascii="Arial" w:hAnsi="Arial" w:cs="Arial"/>
        </w:rPr>
      </w:pPr>
    </w:p>
    <w:p w:rsidR="000360A9" w:rsidRDefault="007579C1" w:rsidP="00440132">
      <w:pPr>
        <w:pStyle w:val="Prrafodelista"/>
        <w:numPr>
          <w:ilvl w:val="0"/>
          <w:numId w:val="16"/>
        </w:numPr>
        <w:spacing w:after="0" w:line="240" w:lineRule="auto"/>
        <w:ind w:left="567" w:hanging="425"/>
        <w:contextualSpacing w:val="0"/>
        <w:jc w:val="both"/>
        <w:rPr>
          <w:rFonts w:ascii="Arial" w:hAnsi="Arial" w:cs="Arial"/>
        </w:rPr>
      </w:pPr>
      <w:r w:rsidRPr="00440132">
        <w:rPr>
          <w:rFonts w:ascii="Arial" w:hAnsi="Arial" w:cs="Arial"/>
        </w:rPr>
        <w:t xml:space="preserve">Con fecha </w:t>
      </w:r>
      <w:r w:rsidR="00C731DA" w:rsidRPr="00440132">
        <w:rPr>
          <w:rFonts w:ascii="Arial" w:hAnsi="Arial" w:cs="Arial"/>
        </w:rPr>
        <w:t xml:space="preserve">29 de abril de 2005, </w:t>
      </w:r>
      <w:r w:rsidR="00C94238" w:rsidRPr="00440132">
        <w:rPr>
          <w:rFonts w:ascii="Arial" w:hAnsi="Arial" w:cs="Arial"/>
        </w:rPr>
        <w:t xml:space="preserve">se constituyó el Fideicomiso Público Paraestatal denominado </w:t>
      </w:r>
      <w:r w:rsidR="006A1F93" w:rsidRPr="00440132">
        <w:rPr>
          <w:rFonts w:ascii="Arial" w:hAnsi="Arial" w:cs="Arial"/>
        </w:rPr>
        <w:t>Consejo Nacional de Normalización y Certificación de Competencias Laborales,</w:t>
      </w:r>
      <w:r w:rsidR="00A55F95" w:rsidRPr="00440132">
        <w:rPr>
          <w:rFonts w:ascii="Arial" w:hAnsi="Arial" w:cs="Arial"/>
        </w:rPr>
        <w:t xml:space="preserve"> conforme al contrato suscrito entre la Secretaría de Hacienda y Crédito Público </w:t>
      </w:r>
      <w:r w:rsidR="00615AAA" w:rsidRPr="00440132">
        <w:rPr>
          <w:rFonts w:ascii="Arial" w:hAnsi="Arial" w:cs="Arial"/>
        </w:rPr>
        <w:t>como Fideicomitente Único de la Administración Pública Federal y Nacional Financiera, Sociedad Nacional de Crédito como Fiduciaria en el mismo teniendo como objeto:</w:t>
      </w:r>
    </w:p>
    <w:p w:rsidR="00440132" w:rsidRPr="00440132" w:rsidRDefault="00440132" w:rsidP="00440132">
      <w:pPr>
        <w:pStyle w:val="Prrafodelista"/>
        <w:spacing w:after="0" w:line="240" w:lineRule="auto"/>
        <w:ind w:left="567"/>
        <w:contextualSpacing w:val="0"/>
        <w:jc w:val="both"/>
        <w:rPr>
          <w:rFonts w:ascii="Arial" w:hAnsi="Arial" w:cs="Arial"/>
        </w:rPr>
      </w:pPr>
    </w:p>
    <w:p w:rsidR="00EF17E7" w:rsidRDefault="00B10C8C" w:rsidP="00440132">
      <w:pPr>
        <w:pStyle w:val="Prrafodelista"/>
        <w:numPr>
          <w:ilvl w:val="0"/>
          <w:numId w:val="18"/>
        </w:numPr>
        <w:spacing w:after="0" w:line="240" w:lineRule="auto"/>
        <w:contextualSpacing w:val="0"/>
        <w:jc w:val="both"/>
        <w:rPr>
          <w:rFonts w:ascii="Arial" w:hAnsi="Arial" w:cs="Arial"/>
        </w:rPr>
      </w:pPr>
      <w:r w:rsidRPr="00440132">
        <w:rPr>
          <w:rFonts w:ascii="Arial" w:hAnsi="Arial" w:cs="Arial"/>
        </w:rPr>
        <w:t xml:space="preserve">Proyectar organizar y promover </w:t>
      </w:r>
      <w:r w:rsidR="00EF17E7" w:rsidRPr="00440132">
        <w:rPr>
          <w:rFonts w:ascii="Arial" w:hAnsi="Arial" w:cs="Arial"/>
        </w:rPr>
        <w:t xml:space="preserve">en todo el país, de acuerdo con las disposiciones aplicables, el desarrollo del Sistema Normalizado de Competencia Laboral, establecido en los términos de la Ley General de Educación, mediante la </w:t>
      </w:r>
      <w:r w:rsidR="00EF17E7" w:rsidRPr="00440132">
        <w:rPr>
          <w:rFonts w:ascii="Arial" w:hAnsi="Arial" w:cs="Arial"/>
        </w:rPr>
        <w:lastRenderedPageBreak/>
        <w:t xml:space="preserve">definición de Normas Técnicas </w:t>
      </w:r>
      <w:r w:rsidR="006D5255" w:rsidRPr="00440132">
        <w:rPr>
          <w:rFonts w:ascii="Arial" w:hAnsi="Arial" w:cs="Arial"/>
        </w:rPr>
        <w:t>de Competencia Laboral, también denominadas Estándares de Competencia y</w:t>
      </w:r>
    </w:p>
    <w:p w:rsidR="00440132" w:rsidRPr="00440132" w:rsidRDefault="00440132" w:rsidP="00440132">
      <w:pPr>
        <w:pStyle w:val="Prrafodelista"/>
        <w:spacing w:after="0" w:line="240" w:lineRule="auto"/>
        <w:ind w:left="927"/>
        <w:contextualSpacing w:val="0"/>
        <w:jc w:val="both"/>
        <w:rPr>
          <w:rFonts w:ascii="Arial" w:hAnsi="Arial" w:cs="Arial"/>
        </w:rPr>
      </w:pPr>
    </w:p>
    <w:p w:rsidR="00275814" w:rsidRPr="00440132" w:rsidRDefault="00426F13" w:rsidP="00440132">
      <w:pPr>
        <w:pStyle w:val="Prrafodelista"/>
        <w:numPr>
          <w:ilvl w:val="0"/>
          <w:numId w:val="18"/>
        </w:numPr>
        <w:spacing w:after="0" w:line="240" w:lineRule="auto"/>
        <w:contextualSpacing w:val="0"/>
        <w:jc w:val="both"/>
        <w:rPr>
          <w:rFonts w:ascii="Arial" w:hAnsi="Arial" w:cs="Arial"/>
        </w:rPr>
      </w:pPr>
      <w:r w:rsidRPr="00440132">
        <w:rPr>
          <w:rFonts w:ascii="Arial" w:hAnsi="Arial" w:cs="Arial"/>
        </w:rPr>
        <w:t xml:space="preserve">Proyectar organizar y promover en todo el país, de acuerdo con las disposiciones </w:t>
      </w:r>
      <w:r w:rsidR="00B8519C" w:rsidRPr="00440132">
        <w:rPr>
          <w:rFonts w:ascii="Arial" w:hAnsi="Arial" w:cs="Arial"/>
        </w:rPr>
        <w:t xml:space="preserve">aplicables, el desarrollo del Sistema de Certificación de Competencia Laboral, establecido </w:t>
      </w:r>
      <w:r w:rsidR="009B2C97" w:rsidRPr="00440132">
        <w:rPr>
          <w:rFonts w:ascii="Arial" w:hAnsi="Arial" w:cs="Arial"/>
        </w:rPr>
        <w:t>en los términos de la Ley General de Educación, en virtud del cual se acrediten, conforme al régimen de certificación que al efecto establezca la Secretaría de Educación Pública conjuntamente con las demás autoridades federales competentes, el cumplimiento de las normas técnicas, también denominadas Estándares de Competencia del Sistema Normalizado de Competencia Laboral.</w:t>
      </w:r>
    </w:p>
    <w:p w:rsidR="00545BA7" w:rsidRDefault="00545BA7" w:rsidP="00D00BAA">
      <w:pPr>
        <w:jc w:val="both"/>
        <w:rPr>
          <w:rFonts w:ascii="Arial" w:hAnsi="Arial" w:cs="Arial"/>
        </w:rPr>
      </w:pPr>
    </w:p>
    <w:p w:rsidR="0055673C" w:rsidRDefault="00545BA7" w:rsidP="00440132">
      <w:pPr>
        <w:jc w:val="center"/>
        <w:rPr>
          <w:rFonts w:ascii="Arial" w:hAnsi="Arial" w:cs="Arial"/>
          <w:b/>
        </w:rPr>
      </w:pPr>
      <w:r>
        <w:rPr>
          <w:rFonts w:ascii="Arial" w:hAnsi="Arial" w:cs="Arial"/>
          <w:b/>
        </w:rPr>
        <w:t>DECLARACIONES</w:t>
      </w:r>
    </w:p>
    <w:p w:rsidR="00C02C4F" w:rsidRDefault="00C02C4F" w:rsidP="00440132">
      <w:pPr>
        <w:spacing w:after="0" w:line="240" w:lineRule="auto"/>
        <w:jc w:val="center"/>
        <w:rPr>
          <w:rFonts w:ascii="Arial" w:hAnsi="Arial" w:cs="Arial"/>
          <w:b/>
        </w:rPr>
      </w:pPr>
    </w:p>
    <w:p w:rsidR="004C08F3" w:rsidRDefault="004C08F3" w:rsidP="00440132">
      <w:pPr>
        <w:spacing w:after="0" w:line="240" w:lineRule="auto"/>
        <w:rPr>
          <w:rFonts w:ascii="Arial" w:hAnsi="Arial" w:cs="Arial"/>
          <w:b/>
        </w:rPr>
      </w:pPr>
      <w:r>
        <w:rPr>
          <w:rFonts w:ascii="Arial" w:hAnsi="Arial" w:cs="Arial"/>
          <w:b/>
        </w:rPr>
        <w:t>PRIMERA. EL “CONOCER” DECLARA QUE:</w:t>
      </w:r>
    </w:p>
    <w:p w:rsidR="00440132" w:rsidRDefault="00440132" w:rsidP="00440132">
      <w:pPr>
        <w:spacing w:after="0" w:line="240" w:lineRule="auto"/>
        <w:rPr>
          <w:rFonts w:ascii="Arial" w:hAnsi="Arial" w:cs="Arial"/>
          <w:b/>
        </w:rPr>
      </w:pPr>
    </w:p>
    <w:p w:rsidR="004C08F3" w:rsidRDefault="00F52250" w:rsidP="00440132">
      <w:pPr>
        <w:pStyle w:val="Prrafodelista"/>
        <w:numPr>
          <w:ilvl w:val="0"/>
          <w:numId w:val="14"/>
        </w:numPr>
        <w:spacing w:before="120" w:after="0" w:line="240" w:lineRule="auto"/>
        <w:ind w:left="567" w:hanging="425"/>
        <w:contextualSpacing w:val="0"/>
        <w:jc w:val="both"/>
        <w:rPr>
          <w:rFonts w:ascii="Arial" w:hAnsi="Arial" w:cs="Arial"/>
        </w:rPr>
      </w:pPr>
      <w:r w:rsidRPr="00440132">
        <w:rPr>
          <w:rFonts w:ascii="Arial" w:hAnsi="Arial" w:cs="Arial"/>
        </w:rPr>
        <w:t xml:space="preserve">De conformidad con los Artículos 47 de la Ley Orgánica de la Administración Pública Federal, y 40 de la Ley Federal de las Entidades Paraestatales y Cláusulas Primera y Segunda del Contrato de Fideicomiso </w:t>
      </w:r>
      <w:r w:rsidR="00184A2B" w:rsidRPr="00440132">
        <w:rPr>
          <w:rFonts w:ascii="Arial" w:hAnsi="Arial" w:cs="Arial"/>
        </w:rPr>
        <w:t xml:space="preserve">de los Sistemas Normalizado de Competencia Laboral y de Certificación de Competencia Laboral, </w:t>
      </w:r>
      <w:r w:rsidRPr="00440132">
        <w:rPr>
          <w:rFonts w:ascii="Arial" w:hAnsi="Arial" w:cs="Arial"/>
        </w:rPr>
        <w:t>denominado Consejo Nacional de Normalización y Certificación de Competencias Laborales es un Fideicomiso Público considerado Entidad Paraestatal;</w:t>
      </w:r>
    </w:p>
    <w:p w:rsidR="00440132" w:rsidRPr="00440132" w:rsidRDefault="00440132" w:rsidP="00440132">
      <w:pPr>
        <w:pStyle w:val="Prrafodelista"/>
        <w:spacing w:after="0" w:line="240" w:lineRule="auto"/>
        <w:ind w:left="567"/>
        <w:contextualSpacing w:val="0"/>
        <w:jc w:val="both"/>
        <w:rPr>
          <w:rFonts w:ascii="Arial" w:hAnsi="Arial" w:cs="Arial"/>
        </w:rPr>
      </w:pPr>
    </w:p>
    <w:p w:rsidR="00544884" w:rsidRDefault="00716924" w:rsidP="00440132">
      <w:pPr>
        <w:pStyle w:val="Prrafodelista"/>
        <w:numPr>
          <w:ilvl w:val="0"/>
          <w:numId w:val="14"/>
        </w:numPr>
        <w:spacing w:after="0" w:line="240" w:lineRule="auto"/>
        <w:ind w:left="567" w:hanging="425"/>
        <w:contextualSpacing w:val="0"/>
        <w:jc w:val="both"/>
        <w:rPr>
          <w:rFonts w:ascii="Arial" w:hAnsi="Arial" w:cs="Arial"/>
        </w:rPr>
      </w:pPr>
      <w:r w:rsidRPr="00440132">
        <w:rPr>
          <w:rFonts w:ascii="Arial" w:hAnsi="Arial" w:cs="Arial"/>
        </w:rPr>
        <w:t xml:space="preserve">Tiene por objeto proyectar, organizar y promover en todo el país, de acuerdo con las disposiciones aplicables, el desarrollo de los Sistemas Normalizado de </w:t>
      </w:r>
      <w:r w:rsidR="00A260FE" w:rsidRPr="00440132">
        <w:rPr>
          <w:rFonts w:ascii="Arial" w:hAnsi="Arial" w:cs="Arial"/>
        </w:rPr>
        <w:t>Competencia Laboral</w:t>
      </w:r>
      <w:r w:rsidR="00C46895" w:rsidRPr="00440132">
        <w:rPr>
          <w:rFonts w:ascii="Arial" w:hAnsi="Arial" w:cs="Arial"/>
        </w:rPr>
        <w:t xml:space="preserve"> y de Certificación de Competencia Laboral</w:t>
      </w:r>
      <w:r w:rsidR="00A260FE" w:rsidRPr="00440132">
        <w:rPr>
          <w:rFonts w:ascii="Arial" w:hAnsi="Arial" w:cs="Arial"/>
        </w:rPr>
        <w:t>; también denominados en conjunto como Siste</w:t>
      </w:r>
      <w:r w:rsidR="004F6E65" w:rsidRPr="00440132">
        <w:rPr>
          <w:rFonts w:ascii="Arial" w:hAnsi="Arial" w:cs="Arial"/>
        </w:rPr>
        <w:t>ma Nacional de Competencias (SNC</w:t>
      </w:r>
      <w:r w:rsidR="00A260FE" w:rsidRPr="00440132">
        <w:rPr>
          <w:rFonts w:ascii="Arial" w:hAnsi="Arial" w:cs="Arial"/>
        </w:rPr>
        <w:t>).</w:t>
      </w:r>
    </w:p>
    <w:p w:rsidR="00440132" w:rsidRPr="00440132" w:rsidRDefault="00440132" w:rsidP="00440132">
      <w:pPr>
        <w:pStyle w:val="Prrafodelista"/>
        <w:spacing w:after="0" w:line="240" w:lineRule="auto"/>
        <w:ind w:left="567"/>
        <w:contextualSpacing w:val="0"/>
        <w:jc w:val="both"/>
        <w:rPr>
          <w:rFonts w:ascii="Arial" w:hAnsi="Arial" w:cs="Arial"/>
        </w:rPr>
      </w:pPr>
    </w:p>
    <w:p w:rsidR="00184A2B" w:rsidRDefault="0026671D" w:rsidP="00440132">
      <w:pPr>
        <w:pStyle w:val="Prrafodelista"/>
        <w:numPr>
          <w:ilvl w:val="0"/>
          <w:numId w:val="14"/>
        </w:numPr>
        <w:spacing w:after="0" w:line="240" w:lineRule="auto"/>
        <w:ind w:left="567" w:hanging="425"/>
        <w:contextualSpacing w:val="0"/>
        <w:jc w:val="both"/>
        <w:rPr>
          <w:rFonts w:ascii="Arial" w:hAnsi="Arial" w:cs="Arial"/>
        </w:rPr>
      </w:pPr>
      <w:r w:rsidRPr="00440132">
        <w:rPr>
          <w:rFonts w:ascii="Arial" w:hAnsi="Arial" w:cs="Arial"/>
        </w:rPr>
        <w:t xml:space="preserve">El </w:t>
      </w:r>
      <w:r w:rsidR="001B2EEC">
        <w:rPr>
          <w:rFonts w:ascii="Arial" w:hAnsi="Arial" w:cs="Arial"/>
        </w:rPr>
        <w:t>Lic. Rodrigo Alejandro Rojas Navarrete</w:t>
      </w:r>
      <w:r w:rsidRPr="00440132">
        <w:rPr>
          <w:rFonts w:ascii="Arial" w:hAnsi="Arial" w:cs="Arial"/>
        </w:rPr>
        <w:t xml:space="preserve"> en su</w:t>
      </w:r>
      <w:r w:rsidR="00C97E03" w:rsidRPr="00440132">
        <w:rPr>
          <w:rFonts w:ascii="Arial" w:hAnsi="Arial" w:cs="Arial"/>
        </w:rPr>
        <w:t xml:space="preserve"> carácter de Director General del </w:t>
      </w:r>
      <w:r w:rsidR="00C406D4" w:rsidRPr="00440132">
        <w:rPr>
          <w:rFonts w:ascii="Arial" w:hAnsi="Arial" w:cs="Arial"/>
        </w:rPr>
        <w:t>Consejo Nacional de Normalización y Certificación de Competencias Laborales, cuenta con facultades para suscribir el presente Convenio</w:t>
      </w:r>
      <w:r w:rsidR="00184A2B" w:rsidRPr="00440132">
        <w:rPr>
          <w:rFonts w:ascii="Arial" w:hAnsi="Arial" w:cs="Arial"/>
        </w:rPr>
        <w:t xml:space="preserve"> de Colaboración en términos de los artículos </w:t>
      </w:r>
      <w:r w:rsidR="00B64003" w:rsidRPr="00440132">
        <w:rPr>
          <w:rFonts w:ascii="Arial" w:hAnsi="Arial" w:cs="Arial"/>
        </w:rPr>
        <w:t>22 y 59</w:t>
      </w:r>
      <w:r w:rsidR="00184A2B" w:rsidRPr="00440132">
        <w:rPr>
          <w:rFonts w:ascii="Arial" w:hAnsi="Arial" w:cs="Arial"/>
        </w:rPr>
        <w:t xml:space="preserve">, de la Ley Federal de las Entidades Paraestatales, 18 fracción XXIII del Estatuto Orgánico del </w:t>
      </w:r>
      <w:r w:rsidR="001E1AEA" w:rsidRPr="00440132">
        <w:rPr>
          <w:rFonts w:ascii="Arial" w:hAnsi="Arial" w:cs="Arial"/>
          <w:b/>
        </w:rPr>
        <w:t>“</w:t>
      </w:r>
      <w:r w:rsidR="00184A2B" w:rsidRPr="00440132">
        <w:rPr>
          <w:rFonts w:ascii="Arial" w:hAnsi="Arial" w:cs="Arial"/>
          <w:b/>
        </w:rPr>
        <w:t>CONOCER</w:t>
      </w:r>
      <w:r w:rsidR="001E1AEA" w:rsidRPr="00440132">
        <w:rPr>
          <w:rFonts w:ascii="Arial" w:hAnsi="Arial" w:cs="Arial"/>
          <w:b/>
        </w:rPr>
        <w:t>”</w:t>
      </w:r>
      <w:r w:rsidR="00184A2B" w:rsidRPr="00440132">
        <w:rPr>
          <w:rFonts w:ascii="Arial" w:hAnsi="Arial" w:cs="Arial"/>
        </w:rPr>
        <w:t>, 86 y 87 fracción I, de las Reglas Generales y Criterios para la integración y operación del Sistema Nacional de Competencias, así como de la Cláusula Décima Quinta, inciso t) del Contrato de Fideicomiso</w:t>
      </w:r>
      <w:r w:rsidR="00B5390D" w:rsidRPr="00440132">
        <w:rPr>
          <w:rFonts w:ascii="Arial" w:hAnsi="Arial" w:cs="Arial"/>
        </w:rPr>
        <w:t xml:space="preserve">, </w:t>
      </w:r>
      <w:r w:rsidR="00B64003" w:rsidRPr="00440132">
        <w:rPr>
          <w:rFonts w:ascii="Arial" w:hAnsi="Arial" w:cs="Arial"/>
        </w:rPr>
        <w:t xml:space="preserve">y en términos del Poder Notarial Núm. </w:t>
      </w:r>
      <w:r w:rsidR="001B2EEC">
        <w:rPr>
          <w:rFonts w:ascii="Arial" w:hAnsi="Arial" w:cs="Arial"/>
        </w:rPr>
        <w:t>_______</w:t>
      </w:r>
      <w:r w:rsidR="00B64003" w:rsidRPr="00440132">
        <w:rPr>
          <w:rFonts w:ascii="Arial" w:hAnsi="Arial" w:cs="Arial"/>
        </w:rPr>
        <w:t xml:space="preserve"> de fecha </w:t>
      </w:r>
      <w:r w:rsidR="001B2EEC">
        <w:rPr>
          <w:rFonts w:ascii="Arial" w:hAnsi="Arial" w:cs="Arial"/>
        </w:rPr>
        <w:t>________</w:t>
      </w:r>
      <w:r w:rsidR="00B64003" w:rsidRPr="00440132">
        <w:rPr>
          <w:rFonts w:ascii="Arial" w:hAnsi="Arial" w:cs="Arial"/>
        </w:rPr>
        <w:t xml:space="preserve">, otorgado ante la fe del Titular de la Notaría Pública Núm. </w:t>
      </w:r>
      <w:r w:rsidR="001B2EEC">
        <w:rPr>
          <w:rFonts w:ascii="Arial" w:hAnsi="Arial" w:cs="Arial"/>
        </w:rPr>
        <w:t>____</w:t>
      </w:r>
      <w:r w:rsidR="00B64003" w:rsidRPr="00440132">
        <w:rPr>
          <w:rFonts w:ascii="Arial" w:hAnsi="Arial" w:cs="Arial"/>
        </w:rPr>
        <w:t xml:space="preserve"> del antes Distrito Federal, ahora Ciudad de México, Licenciado </w:t>
      </w:r>
      <w:r w:rsidR="001B2EEC">
        <w:rPr>
          <w:rFonts w:ascii="Arial" w:hAnsi="Arial" w:cs="Arial"/>
        </w:rPr>
        <w:t>________________</w:t>
      </w:r>
      <w:bookmarkStart w:id="0" w:name="_GoBack"/>
      <w:bookmarkEnd w:id="0"/>
      <w:r w:rsidR="00B64003" w:rsidRPr="00440132">
        <w:rPr>
          <w:rFonts w:ascii="Arial" w:hAnsi="Arial" w:cs="Arial"/>
        </w:rPr>
        <w:t>.</w:t>
      </w:r>
    </w:p>
    <w:p w:rsidR="00440132" w:rsidRPr="00440132" w:rsidRDefault="00440132" w:rsidP="00440132">
      <w:pPr>
        <w:pStyle w:val="Prrafodelista"/>
        <w:spacing w:after="0" w:line="240" w:lineRule="auto"/>
        <w:ind w:left="567"/>
        <w:contextualSpacing w:val="0"/>
        <w:jc w:val="both"/>
        <w:rPr>
          <w:rFonts w:ascii="Arial" w:hAnsi="Arial" w:cs="Arial"/>
        </w:rPr>
      </w:pPr>
    </w:p>
    <w:p w:rsidR="002106BD" w:rsidRDefault="002106BD" w:rsidP="00440132">
      <w:pPr>
        <w:pStyle w:val="Prrafodelista"/>
        <w:numPr>
          <w:ilvl w:val="0"/>
          <w:numId w:val="14"/>
        </w:numPr>
        <w:spacing w:after="0" w:line="240" w:lineRule="auto"/>
        <w:ind w:left="567" w:hanging="425"/>
        <w:contextualSpacing w:val="0"/>
        <w:jc w:val="both"/>
        <w:rPr>
          <w:rFonts w:ascii="Arial" w:hAnsi="Arial" w:cs="Arial"/>
        </w:rPr>
      </w:pPr>
      <w:r>
        <w:rPr>
          <w:rFonts w:ascii="Arial" w:hAnsi="Arial" w:cs="Arial"/>
        </w:rPr>
        <w:t>D</w:t>
      </w:r>
      <w:r w:rsidRPr="002106BD">
        <w:rPr>
          <w:rFonts w:ascii="Arial" w:hAnsi="Arial" w:cs="Arial"/>
        </w:rPr>
        <w:t xml:space="preserve">entro del paquete de medidas en materia educativa para proteger a los mexicanos que regresen al país, anunciadas por el C. Presidente de la República, se encuentra el reconocer las competencias con las que cuenten los migrantes a través de la certificación de competencias laborales. </w:t>
      </w:r>
      <w:r>
        <w:rPr>
          <w:rFonts w:ascii="Arial" w:hAnsi="Arial" w:cs="Arial"/>
        </w:rPr>
        <w:t>E</w:t>
      </w:r>
      <w:r w:rsidRPr="002106BD">
        <w:rPr>
          <w:rFonts w:ascii="Arial" w:hAnsi="Arial" w:cs="Arial"/>
        </w:rPr>
        <w:t>n ese sentido</w:t>
      </w:r>
      <w:r>
        <w:rPr>
          <w:rFonts w:ascii="Arial" w:hAnsi="Arial" w:cs="Arial"/>
        </w:rPr>
        <w:t>,</w:t>
      </w:r>
      <w:r w:rsidRPr="002106BD">
        <w:rPr>
          <w:rFonts w:ascii="Arial" w:hAnsi="Arial" w:cs="Arial"/>
        </w:rPr>
        <w:t xml:space="preserve"> el C. Secretario de Educación Pública anunció que a través del CONOCER se llevaría a cabo el reconocimiento y certificación de las competencias de los migrantes</w:t>
      </w:r>
      <w:r>
        <w:rPr>
          <w:rFonts w:ascii="Arial" w:hAnsi="Arial" w:cs="Arial"/>
        </w:rPr>
        <w:t>.</w:t>
      </w:r>
    </w:p>
    <w:p w:rsidR="002106BD" w:rsidRDefault="002106BD" w:rsidP="002106BD">
      <w:pPr>
        <w:pStyle w:val="Prrafodelista"/>
        <w:spacing w:after="0" w:line="240" w:lineRule="auto"/>
        <w:ind w:left="567"/>
        <w:contextualSpacing w:val="0"/>
        <w:jc w:val="both"/>
        <w:rPr>
          <w:rFonts w:ascii="Arial" w:hAnsi="Arial" w:cs="Arial"/>
        </w:rPr>
      </w:pPr>
    </w:p>
    <w:p w:rsidR="008506F8" w:rsidRPr="00440132" w:rsidRDefault="00184A2B" w:rsidP="00440132">
      <w:pPr>
        <w:pStyle w:val="Prrafodelista"/>
        <w:numPr>
          <w:ilvl w:val="0"/>
          <w:numId w:val="14"/>
        </w:numPr>
        <w:spacing w:after="0" w:line="240" w:lineRule="auto"/>
        <w:ind w:left="567" w:hanging="425"/>
        <w:contextualSpacing w:val="0"/>
        <w:jc w:val="both"/>
        <w:rPr>
          <w:rFonts w:ascii="Arial" w:hAnsi="Arial" w:cs="Arial"/>
        </w:rPr>
      </w:pPr>
      <w:r w:rsidRPr="00440132">
        <w:rPr>
          <w:rFonts w:ascii="Arial" w:hAnsi="Arial" w:cs="Arial"/>
        </w:rPr>
        <w:t xml:space="preserve">Señala </w:t>
      </w:r>
      <w:r w:rsidR="009B0EC5" w:rsidRPr="00440132">
        <w:rPr>
          <w:rFonts w:ascii="Arial" w:hAnsi="Arial" w:cs="Arial"/>
        </w:rPr>
        <w:t>como domicilio para todos los efectos legales que se deriven del presente instrumento, el ubicado en la calle de Barranca de</w:t>
      </w:r>
      <w:r w:rsidR="006736E0" w:rsidRPr="00440132">
        <w:rPr>
          <w:rFonts w:ascii="Arial" w:hAnsi="Arial" w:cs="Arial"/>
        </w:rPr>
        <w:t>l</w:t>
      </w:r>
      <w:r w:rsidR="009B0EC5" w:rsidRPr="00440132">
        <w:rPr>
          <w:rFonts w:ascii="Arial" w:hAnsi="Arial" w:cs="Arial"/>
        </w:rPr>
        <w:t xml:space="preserve"> Muerto número 275, Primer Piso, </w:t>
      </w:r>
      <w:r w:rsidR="009B0EC5" w:rsidRPr="00440132">
        <w:rPr>
          <w:rFonts w:ascii="Arial" w:hAnsi="Arial" w:cs="Arial"/>
        </w:rPr>
        <w:lastRenderedPageBreak/>
        <w:t xml:space="preserve">de la Colonia </w:t>
      </w:r>
      <w:r w:rsidR="00AA2723" w:rsidRPr="00440132">
        <w:rPr>
          <w:rFonts w:ascii="Arial" w:hAnsi="Arial" w:cs="Arial"/>
        </w:rPr>
        <w:t>San José Insurgentes</w:t>
      </w:r>
      <w:r w:rsidR="002106BD">
        <w:rPr>
          <w:rFonts w:ascii="Arial" w:hAnsi="Arial" w:cs="Arial"/>
        </w:rPr>
        <w:t>,</w:t>
      </w:r>
      <w:r w:rsidR="00AA2723" w:rsidRPr="00440132">
        <w:rPr>
          <w:rFonts w:ascii="Arial" w:hAnsi="Arial" w:cs="Arial"/>
        </w:rPr>
        <w:t xml:space="preserve"> Delegación Benito Juárez</w:t>
      </w:r>
      <w:r w:rsidR="002106BD">
        <w:rPr>
          <w:rFonts w:ascii="Arial" w:hAnsi="Arial" w:cs="Arial"/>
        </w:rPr>
        <w:t>,</w:t>
      </w:r>
      <w:r w:rsidR="00AA2723" w:rsidRPr="00440132">
        <w:rPr>
          <w:rFonts w:ascii="Arial" w:hAnsi="Arial" w:cs="Arial"/>
        </w:rPr>
        <w:t xml:space="preserve"> Código Postal 03900, en esta Ciudad de México.</w:t>
      </w:r>
    </w:p>
    <w:p w:rsidR="00184A2B" w:rsidRDefault="00A11B67" w:rsidP="00A11B67">
      <w:pPr>
        <w:tabs>
          <w:tab w:val="left" w:pos="7185"/>
        </w:tabs>
        <w:jc w:val="both"/>
        <w:rPr>
          <w:rFonts w:ascii="Arial" w:hAnsi="Arial" w:cs="Arial"/>
        </w:rPr>
      </w:pPr>
      <w:r>
        <w:rPr>
          <w:rFonts w:ascii="Arial" w:hAnsi="Arial" w:cs="Arial"/>
        </w:rPr>
        <w:tab/>
      </w:r>
    </w:p>
    <w:p w:rsidR="00440132" w:rsidRDefault="00440132" w:rsidP="00440132">
      <w:pPr>
        <w:spacing w:after="0" w:line="240" w:lineRule="auto"/>
        <w:jc w:val="both"/>
        <w:rPr>
          <w:rFonts w:ascii="Arial" w:hAnsi="Arial" w:cs="Arial"/>
          <w:b/>
        </w:rPr>
      </w:pPr>
    </w:p>
    <w:p w:rsidR="00DC6247" w:rsidRDefault="00DC6247" w:rsidP="00440132">
      <w:pPr>
        <w:spacing w:after="0" w:line="240" w:lineRule="auto"/>
        <w:jc w:val="both"/>
        <w:rPr>
          <w:rFonts w:ascii="Arial" w:hAnsi="Arial" w:cs="Arial"/>
          <w:b/>
        </w:rPr>
      </w:pPr>
      <w:r>
        <w:rPr>
          <w:rFonts w:ascii="Arial" w:hAnsi="Arial" w:cs="Arial"/>
          <w:b/>
        </w:rPr>
        <w:t xml:space="preserve">SEGUNDA. </w:t>
      </w:r>
      <w:r w:rsidR="004452AC">
        <w:rPr>
          <w:rFonts w:ascii="Arial" w:hAnsi="Arial" w:cs="Arial"/>
          <w:b/>
        </w:rPr>
        <w:t>“</w:t>
      </w:r>
      <w:r w:rsidR="00371727">
        <w:rPr>
          <w:rFonts w:ascii="Arial" w:hAnsi="Arial" w:cs="Arial"/>
          <w:b/>
        </w:rPr>
        <w:t>____________</w:t>
      </w:r>
      <w:r w:rsidR="00184A2B">
        <w:rPr>
          <w:rFonts w:ascii="Arial" w:hAnsi="Arial" w:cs="Arial"/>
          <w:b/>
        </w:rPr>
        <w:t>”</w:t>
      </w:r>
      <w:r>
        <w:rPr>
          <w:rFonts w:ascii="Arial" w:hAnsi="Arial" w:cs="Arial"/>
          <w:b/>
        </w:rPr>
        <w:t xml:space="preserve"> DECLARA QUE:</w:t>
      </w:r>
    </w:p>
    <w:p w:rsidR="00440132" w:rsidRPr="00DC6247" w:rsidRDefault="00440132" w:rsidP="009E309A">
      <w:pPr>
        <w:spacing w:after="120" w:line="240" w:lineRule="auto"/>
        <w:jc w:val="both"/>
        <w:rPr>
          <w:rFonts w:ascii="Arial" w:hAnsi="Arial" w:cs="Arial"/>
          <w:b/>
        </w:rPr>
      </w:pPr>
    </w:p>
    <w:p w:rsidR="00C30DB9" w:rsidRDefault="00C30DB9" w:rsidP="00440132">
      <w:pPr>
        <w:pStyle w:val="Prrafodelista"/>
        <w:numPr>
          <w:ilvl w:val="0"/>
          <w:numId w:val="19"/>
        </w:numPr>
        <w:spacing w:after="0" w:line="240" w:lineRule="auto"/>
        <w:ind w:left="567" w:hanging="425"/>
        <w:contextualSpacing w:val="0"/>
        <w:jc w:val="both"/>
        <w:rPr>
          <w:rFonts w:ascii="Arial" w:hAnsi="Arial" w:cs="Arial"/>
        </w:rPr>
      </w:pPr>
      <w:r w:rsidRPr="00440132">
        <w:rPr>
          <w:rFonts w:ascii="Arial" w:hAnsi="Arial" w:cs="Arial"/>
        </w:rPr>
        <w:t>Es</w:t>
      </w:r>
      <w:r w:rsidR="00371727">
        <w:rPr>
          <w:rFonts w:ascii="Arial" w:hAnsi="Arial" w:cs="Arial"/>
        </w:rPr>
        <w:t xml:space="preserve"> ________</w:t>
      </w:r>
      <w:r w:rsidRPr="00440132">
        <w:rPr>
          <w:rFonts w:ascii="Arial" w:hAnsi="Arial" w:cs="Arial"/>
        </w:rPr>
        <w:t>.</w:t>
      </w:r>
    </w:p>
    <w:p w:rsidR="00440132" w:rsidRPr="00440132" w:rsidRDefault="00440132" w:rsidP="00440132">
      <w:pPr>
        <w:pStyle w:val="Prrafodelista"/>
        <w:spacing w:after="0" w:line="240" w:lineRule="auto"/>
        <w:ind w:left="567"/>
        <w:contextualSpacing w:val="0"/>
        <w:jc w:val="both"/>
        <w:rPr>
          <w:rFonts w:ascii="Arial" w:hAnsi="Arial" w:cs="Arial"/>
        </w:rPr>
      </w:pPr>
    </w:p>
    <w:p w:rsidR="004F362C" w:rsidRDefault="00C30DB9" w:rsidP="00440132">
      <w:pPr>
        <w:pStyle w:val="Prrafodelista"/>
        <w:numPr>
          <w:ilvl w:val="0"/>
          <w:numId w:val="19"/>
        </w:numPr>
        <w:spacing w:after="0" w:line="240" w:lineRule="auto"/>
        <w:ind w:left="567" w:hanging="425"/>
        <w:contextualSpacing w:val="0"/>
        <w:jc w:val="both"/>
        <w:rPr>
          <w:rFonts w:ascii="Arial" w:hAnsi="Arial" w:cs="Arial"/>
        </w:rPr>
      </w:pPr>
      <w:r w:rsidRPr="00440132">
        <w:rPr>
          <w:rFonts w:ascii="Arial" w:hAnsi="Arial" w:cs="Arial"/>
        </w:rPr>
        <w:t>Que</w:t>
      </w:r>
      <w:r w:rsidR="00B5390D" w:rsidRPr="00440132">
        <w:rPr>
          <w:rFonts w:ascii="Arial" w:hAnsi="Arial" w:cs="Arial"/>
        </w:rPr>
        <w:t xml:space="preserve"> tiene por objeto </w:t>
      </w:r>
      <w:r w:rsidR="00371727">
        <w:rPr>
          <w:rFonts w:ascii="Arial" w:hAnsi="Arial" w:cs="Arial"/>
        </w:rPr>
        <w:t>_______________________</w:t>
      </w:r>
    </w:p>
    <w:p w:rsidR="00440132" w:rsidRPr="00440132" w:rsidRDefault="00440132" w:rsidP="00440132">
      <w:pPr>
        <w:pStyle w:val="Prrafodelista"/>
        <w:spacing w:after="0" w:line="240" w:lineRule="auto"/>
        <w:ind w:left="567"/>
        <w:contextualSpacing w:val="0"/>
        <w:jc w:val="both"/>
        <w:rPr>
          <w:rFonts w:ascii="Arial" w:hAnsi="Arial" w:cs="Arial"/>
        </w:rPr>
      </w:pPr>
    </w:p>
    <w:p w:rsidR="004F362C" w:rsidRDefault="004F362C" w:rsidP="00440132">
      <w:pPr>
        <w:pStyle w:val="Prrafodelista"/>
        <w:numPr>
          <w:ilvl w:val="0"/>
          <w:numId w:val="19"/>
        </w:numPr>
        <w:spacing w:after="0" w:line="240" w:lineRule="auto"/>
        <w:ind w:left="567" w:hanging="425"/>
        <w:contextualSpacing w:val="0"/>
        <w:jc w:val="both"/>
        <w:rPr>
          <w:rFonts w:ascii="Arial" w:hAnsi="Arial" w:cs="Arial"/>
        </w:rPr>
      </w:pPr>
      <w:r w:rsidRPr="00440132">
        <w:rPr>
          <w:rFonts w:ascii="Arial" w:hAnsi="Arial" w:cs="Arial"/>
        </w:rPr>
        <w:t xml:space="preserve">Que </w:t>
      </w:r>
      <w:r w:rsidR="00C30DB9" w:rsidRPr="00440132">
        <w:rPr>
          <w:rFonts w:ascii="Arial" w:hAnsi="Arial" w:cs="Arial"/>
        </w:rPr>
        <w:t>e</w:t>
      </w:r>
      <w:r w:rsidR="0096509F" w:rsidRPr="00440132">
        <w:rPr>
          <w:rFonts w:ascii="Arial" w:hAnsi="Arial" w:cs="Arial"/>
        </w:rPr>
        <w:t xml:space="preserve">l </w:t>
      </w:r>
      <w:r w:rsidR="00371727">
        <w:rPr>
          <w:rFonts w:ascii="Arial" w:hAnsi="Arial" w:cs="Arial"/>
        </w:rPr>
        <w:t>Licenciado es _______________________</w:t>
      </w:r>
      <w:r w:rsidR="00C30DB9" w:rsidRPr="00440132">
        <w:rPr>
          <w:rFonts w:ascii="Arial" w:hAnsi="Arial" w:cs="Arial"/>
        </w:rPr>
        <w:t>.</w:t>
      </w:r>
    </w:p>
    <w:p w:rsidR="00440132" w:rsidRPr="00440132" w:rsidRDefault="00440132" w:rsidP="00440132">
      <w:pPr>
        <w:pStyle w:val="Prrafodelista"/>
        <w:spacing w:after="0" w:line="240" w:lineRule="auto"/>
        <w:ind w:left="567"/>
        <w:contextualSpacing w:val="0"/>
        <w:jc w:val="both"/>
        <w:rPr>
          <w:rFonts w:ascii="Arial" w:hAnsi="Arial" w:cs="Arial"/>
        </w:rPr>
      </w:pPr>
    </w:p>
    <w:p w:rsidR="009E309A" w:rsidRPr="009E309A" w:rsidRDefault="00371727" w:rsidP="0068461B">
      <w:pPr>
        <w:pStyle w:val="Default"/>
        <w:numPr>
          <w:ilvl w:val="0"/>
          <w:numId w:val="19"/>
        </w:numPr>
        <w:ind w:left="567"/>
        <w:jc w:val="both"/>
        <w:rPr>
          <w:rFonts w:ascii="Arial" w:hAnsi="Arial" w:cs="Arial"/>
          <w:sz w:val="22"/>
          <w:szCs w:val="22"/>
          <w:lang w:val="es-MX"/>
        </w:rPr>
      </w:pPr>
      <w:r>
        <w:rPr>
          <w:rFonts w:ascii="Arial" w:hAnsi="Arial" w:cs="Arial"/>
          <w:sz w:val="22"/>
          <w:szCs w:val="22"/>
        </w:rPr>
        <w:t>Sustento legal de la institución</w:t>
      </w:r>
      <w:r w:rsidR="009E309A" w:rsidRPr="009E309A">
        <w:rPr>
          <w:rFonts w:ascii="Arial" w:hAnsi="Arial" w:cs="Arial"/>
          <w:sz w:val="22"/>
          <w:szCs w:val="22"/>
          <w:lang w:val="es-MX"/>
        </w:rPr>
        <w:t>.</w:t>
      </w:r>
    </w:p>
    <w:p w:rsidR="009E309A" w:rsidRPr="00371727" w:rsidRDefault="009E309A" w:rsidP="009E309A">
      <w:pPr>
        <w:pStyle w:val="Default"/>
        <w:ind w:left="567"/>
        <w:jc w:val="both"/>
        <w:rPr>
          <w:rFonts w:ascii="Arial" w:hAnsi="Arial" w:cs="Arial"/>
          <w:sz w:val="22"/>
          <w:szCs w:val="22"/>
          <w:lang w:val="es-MX"/>
        </w:rPr>
      </w:pPr>
    </w:p>
    <w:p w:rsidR="0096509F" w:rsidRDefault="004F362C" w:rsidP="00440132">
      <w:pPr>
        <w:pStyle w:val="Default"/>
        <w:numPr>
          <w:ilvl w:val="0"/>
          <w:numId w:val="19"/>
        </w:numPr>
        <w:ind w:left="567" w:hanging="425"/>
        <w:jc w:val="both"/>
        <w:rPr>
          <w:rFonts w:ascii="Arial" w:hAnsi="Arial" w:cs="Arial"/>
          <w:sz w:val="22"/>
          <w:szCs w:val="22"/>
        </w:rPr>
      </w:pPr>
      <w:r w:rsidRPr="004F362C">
        <w:rPr>
          <w:rFonts w:ascii="Arial" w:hAnsi="Arial" w:cs="Arial"/>
          <w:sz w:val="22"/>
          <w:szCs w:val="22"/>
        </w:rPr>
        <w:t xml:space="preserve">Que para efectos del presente instrumento señala como domicilio el ubicado en </w:t>
      </w:r>
      <w:r w:rsidR="00371727">
        <w:rPr>
          <w:rFonts w:ascii="Arial" w:hAnsi="Arial" w:cs="Arial"/>
          <w:sz w:val="22"/>
          <w:szCs w:val="22"/>
        </w:rPr>
        <w:t>_____________________________</w:t>
      </w:r>
      <w:r w:rsidR="0096509F">
        <w:rPr>
          <w:rFonts w:ascii="Arial" w:hAnsi="Arial" w:cs="Arial"/>
          <w:sz w:val="22"/>
          <w:szCs w:val="22"/>
        </w:rPr>
        <w:t>.</w:t>
      </w:r>
    </w:p>
    <w:p w:rsidR="004F362C" w:rsidRPr="002106BD" w:rsidRDefault="004F362C" w:rsidP="004F362C">
      <w:pPr>
        <w:jc w:val="both"/>
        <w:rPr>
          <w:rFonts w:ascii="Arial" w:hAnsi="Arial" w:cs="Arial"/>
          <w:lang w:val="es-ES"/>
        </w:rPr>
      </w:pPr>
    </w:p>
    <w:p w:rsidR="005558E4" w:rsidRDefault="005558E4" w:rsidP="00B11A8C">
      <w:pPr>
        <w:jc w:val="both"/>
        <w:rPr>
          <w:rFonts w:ascii="Arial" w:hAnsi="Arial" w:cs="Arial"/>
          <w:b/>
        </w:rPr>
      </w:pPr>
      <w:r>
        <w:rPr>
          <w:rFonts w:ascii="Arial" w:hAnsi="Arial" w:cs="Arial"/>
          <w:b/>
        </w:rPr>
        <w:t>TERCERA. LAS PARTES DECLARAN QUE:</w:t>
      </w:r>
    </w:p>
    <w:p w:rsidR="004D54AC" w:rsidRDefault="00B5390D" w:rsidP="00B11A8C">
      <w:pPr>
        <w:jc w:val="both"/>
        <w:rPr>
          <w:rFonts w:ascii="Arial" w:hAnsi="Arial" w:cs="Arial"/>
        </w:rPr>
      </w:pPr>
      <w:r>
        <w:rPr>
          <w:rFonts w:ascii="Arial" w:hAnsi="Arial" w:cs="Arial"/>
        </w:rPr>
        <w:t xml:space="preserve">Que es de su interés celebrar el presente convenio, con el propósito de establecer los mecanismos de colaboración para apoyar las acciones dirigidas a </w:t>
      </w:r>
      <w:r w:rsidR="008E409B">
        <w:rPr>
          <w:rFonts w:ascii="Arial" w:hAnsi="Arial" w:cs="Arial"/>
        </w:rPr>
        <w:t>__________</w:t>
      </w:r>
      <w:r>
        <w:rPr>
          <w:rFonts w:ascii="Arial" w:hAnsi="Arial" w:cs="Arial"/>
        </w:rPr>
        <w:t xml:space="preserve">. </w:t>
      </w:r>
      <w:r w:rsidR="00BB62B8">
        <w:rPr>
          <w:rFonts w:ascii="Arial" w:hAnsi="Arial" w:cs="Arial"/>
        </w:rPr>
        <w:t xml:space="preserve">De conformidad con los antecedentes </w:t>
      </w:r>
      <w:r w:rsidR="00EC773E">
        <w:rPr>
          <w:rFonts w:ascii="Arial" w:hAnsi="Arial" w:cs="Arial"/>
        </w:rPr>
        <w:t>y declaraciones anteri</w:t>
      </w:r>
      <w:r w:rsidR="00EC19FD">
        <w:rPr>
          <w:rFonts w:ascii="Arial" w:hAnsi="Arial" w:cs="Arial"/>
        </w:rPr>
        <w:t xml:space="preserve">ores las partes se reconocen la </w:t>
      </w:r>
      <w:r w:rsidR="00EC773E">
        <w:rPr>
          <w:rFonts w:ascii="Arial" w:hAnsi="Arial" w:cs="Arial"/>
        </w:rPr>
        <w:t>personalidad jurídica y la capacidad legal que ostentan</w:t>
      </w:r>
      <w:r w:rsidR="004D54AC">
        <w:rPr>
          <w:rFonts w:ascii="Arial" w:hAnsi="Arial" w:cs="Arial"/>
        </w:rPr>
        <w:t>,</w:t>
      </w:r>
      <w:r w:rsidR="000D271B">
        <w:rPr>
          <w:rFonts w:ascii="Arial" w:hAnsi="Arial" w:cs="Arial"/>
        </w:rPr>
        <w:t xml:space="preserve"> celebraran el presente instrumento al tenor de las siguientes:</w:t>
      </w:r>
    </w:p>
    <w:p w:rsidR="009E309A" w:rsidRDefault="009E309A" w:rsidP="00AA0044">
      <w:pPr>
        <w:jc w:val="center"/>
        <w:rPr>
          <w:rFonts w:ascii="Arial" w:hAnsi="Arial" w:cs="Arial"/>
          <w:b/>
        </w:rPr>
      </w:pPr>
    </w:p>
    <w:p w:rsidR="00AA0044" w:rsidRDefault="00B41DA3" w:rsidP="00AA0044">
      <w:pPr>
        <w:jc w:val="center"/>
        <w:rPr>
          <w:rFonts w:ascii="Arial" w:hAnsi="Arial" w:cs="Arial"/>
          <w:b/>
        </w:rPr>
      </w:pPr>
      <w:r>
        <w:rPr>
          <w:rFonts w:ascii="Arial" w:hAnsi="Arial" w:cs="Arial"/>
          <w:b/>
        </w:rPr>
        <w:t>CLÁ</w:t>
      </w:r>
      <w:r w:rsidR="00AA0044">
        <w:rPr>
          <w:rFonts w:ascii="Arial" w:hAnsi="Arial" w:cs="Arial"/>
          <w:b/>
        </w:rPr>
        <w:t>USULAS</w:t>
      </w:r>
    </w:p>
    <w:p w:rsidR="00B41DA3" w:rsidRDefault="00B41DA3" w:rsidP="009E309A">
      <w:pPr>
        <w:spacing w:after="120" w:line="240" w:lineRule="auto"/>
        <w:rPr>
          <w:rFonts w:ascii="Arial" w:hAnsi="Arial" w:cs="Arial"/>
          <w:b/>
        </w:rPr>
      </w:pPr>
    </w:p>
    <w:p w:rsidR="00B41DA3" w:rsidRDefault="000E591D" w:rsidP="000962C0">
      <w:pPr>
        <w:jc w:val="both"/>
        <w:rPr>
          <w:rFonts w:ascii="Arial" w:hAnsi="Arial" w:cs="Arial"/>
        </w:rPr>
      </w:pPr>
      <w:r>
        <w:rPr>
          <w:rFonts w:ascii="Arial" w:hAnsi="Arial" w:cs="Arial"/>
          <w:b/>
        </w:rPr>
        <w:t xml:space="preserve">PRIMERA. </w:t>
      </w:r>
      <w:r w:rsidR="006736E0" w:rsidRPr="006736E0">
        <w:rPr>
          <w:rFonts w:ascii="Arial" w:hAnsi="Arial" w:cs="Arial"/>
          <w:b/>
        </w:rPr>
        <w:t xml:space="preserve">OBJETO. </w:t>
      </w:r>
      <w:r>
        <w:rPr>
          <w:rFonts w:ascii="Arial" w:hAnsi="Arial" w:cs="Arial"/>
        </w:rPr>
        <w:t>El objeto del presente C</w:t>
      </w:r>
      <w:r w:rsidR="00E53D93">
        <w:rPr>
          <w:rFonts w:ascii="Arial" w:hAnsi="Arial" w:cs="Arial"/>
        </w:rPr>
        <w:t xml:space="preserve">onvenio es establecer las </w:t>
      </w:r>
      <w:r w:rsidR="00B5390D">
        <w:rPr>
          <w:rFonts w:ascii="Arial" w:hAnsi="Arial" w:cs="Arial"/>
        </w:rPr>
        <w:t xml:space="preserve">bases de colaboración para que el </w:t>
      </w:r>
      <w:r w:rsidR="00B64003">
        <w:rPr>
          <w:rFonts w:ascii="Arial" w:hAnsi="Arial" w:cs="Arial"/>
        </w:rPr>
        <w:t>“</w:t>
      </w:r>
      <w:r w:rsidR="00B5390D" w:rsidRPr="00B64003">
        <w:rPr>
          <w:rFonts w:ascii="Arial" w:hAnsi="Arial" w:cs="Arial"/>
          <w:b/>
        </w:rPr>
        <w:t>CONOCER</w:t>
      </w:r>
      <w:r w:rsidR="00B64003">
        <w:rPr>
          <w:rFonts w:ascii="Arial" w:hAnsi="Arial" w:cs="Arial"/>
          <w:b/>
        </w:rPr>
        <w:t>”</w:t>
      </w:r>
      <w:r w:rsidR="00B5390D">
        <w:rPr>
          <w:rFonts w:ascii="Arial" w:hAnsi="Arial" w:cs="Arial"/>
        </w:rPr>
        <w:t xml:space="preserve"> y </w:t>
      </w:r>
      <w:r w:rsidR="004622F6">
        <w:rPr>
          <w:rFonts w:ascii="Arial" w:hAnsi="Arial" w:cs="Arial"/>
          <w:b/>
        </w:rPr>
        <w:t>“</w:t>
      </w:r>
      <w:r w:rsidR="008E409B">
        <w:rPr>
          <w:rFonts w:ascii="Arial" w:hAnsi="Arial" w:cs="Arial"/>
          <w:b/>
        </w:rPr>
        <w:t>_____________</w:t>
      </w:r>
      <w:r w:rsidR="004622F6">
        <w:rPr>
          <w:rFonts w:ascii="Arial" w:hAnsi="Arial" w:cs="Arial"/>
          <w:b/>
        </w:rPr>
        <w:t>”</w:t>
      </w:r>
      <w:r w:rsidR="00B5390D" w:rsidRPr="004B4384">
        <w:rPr>
          <w:rFonts w:ascii="Arial" w:hAnsi="Arial" w:cs="Arial"/>
        </w:rPr>
        <w:t xml:space="preserve"> </w:t>
      </w:r>
      <w:r w:rsidR="002106BD" w:rsidRPr="002106BD">
        <w:rPr>
          <w:rFonts w:ascii="Arial" w:hAnsi="Arial" w:cs="Arial"/>
        </w:rPr>
        <w:t xml:space="preserve">en el marco de </w:t>
      </w:r>
      <w:r w:rsidR="008E409B">
        <w:rPr>
          <w:rFonts w:ascii="Arial" w:hAnsi="Arial" w:cs="Arial"/>
        </w:rPr>
        <w:t>______________________</w:t>
      </w:r>
      <w:r w:rsidR="002106BD" w:rsidRPr="002106BD">
        <w:rPr>
          <w:rFonts w:ascii="Arial" w:hAnsi="Arial" w:cs="Arial"/>
        </w:rPr>
        <w:t xml:space="preserve"> </w:t>
      </w:r>
      <w:r w:rsidR="00B0166F">
        <w:rPr>
          <w:rFonts w:ascii="Arial" w:hAnsi="Arial" w:cs="Arial"/>
        </w:rPr>
        <w:t xml:space="preserve">se </w:t>
      </w:r>
      <w:r w:rsidR="002106BD" w:rsidRPr="002106BD">
        <w:rPr>
          <w:rFonts w:ascii="Arial" w:hAnsi="Arial" w:cs="Arial"/>
        </w:rPr>
        <w:t>bus</w:t>
      </w:r>
      <w:r w:rsidR="002106BD">
        <w:rPr>
          <w:rFonts w:ascii="Arial" w:hAnsi="Arial" w:cs="Arial"/>
        </w:rPr>
        <w:t>que</w:t>
      </w:r>
      <w:r w:rsidR="002106BD" w:rsidRPr="002106BD">
        <w:rPr>
          <w:rFonts w:ascii="Arial" w:hAnsi="Arial" w:cs="Arial"/>
        </w:rPr>
        <w:t xml:space="preserve"> </w:t>
      </w:r>
      <w:r w:rsidR="008E409B">
        <w:rPr>
          <w:rFonts w:ascii="Arial" w:hAnsi="Arial" w:cs="Arial"/>
        </w:rPr>
        <w:t>______________________________________</w:t>
      </w:r>
      <w:r w:rsidR="00B64003">
        <w:rPr>
          <w:rFonts w:ascii="Arial" w:hAnsi="Arial" w:cs="Arial"/>
        </w:rPr>
        <w:t>.</w:t>
      </w:r>
    </w:p>
    <w:p w:rsidR="00B0166F" w:rsidRDefault="00B0166F" w:rsidP="00B0166F">
      <w:pPr>
        <w:spacing w:after="0" w:line="240" w:lineRule="auto"/>
        <w:jc w:val="both"/>
        <w:rPr>
          <w:rFonts w:ascii="Arial" w:hAnsi="Arial" w:cs="Arial"/>
        </w:rPr>
      </w:pPr>
    </w:p>
    <w:p w:rsidR="0027384C" w:rsidRDefault="00BA194C" w:rsidP="005E03DB">
      <w:pPr>
        <w:jc w:val="both"/>
        <w:rPr>
          <w:rFonts w:ascii="Arial" w:hAnsi="Arial" w:cs="Arial"/>
        </w:rPr>
      </w:pPr>
      <w:r>
        <w:rPr>
          <w:rFonts w:ascii="Arial" w:hAnsi="Arial" w:cs="Arial"/>
          <w:b/>
        </w:rPr>
        <w:t xml:space="preserve">SEGUNDA. </w:t>
      </w:r>
      <w:r w:rsidR="006736E0" w:rsidRPr="006736E0">
        <w:rPr>
          <w:rFonts w:ascii="Arial" w:hAnsi="Arial" w:cs="Arial"/>
          <w:b/>
        </w:rPr>
        <w:t xml:space="preserve">ACCIONES. </w:t>
      </w:r>
      <w:r w:rsidR="0027384C">
        <w:rPr>
          <w:rFonts w:ascii="Arial" w:hAnsi="Arial" w:cs="Arial"/>
        </w:rPr>
        <w:t>Las partes acuerdan que llevarán a cabo acciones conforme a la</w:t>
      </w:r>
      <w:r w:rsidR="00A11B67">
        <w:rPr>
          <w:rFonts w:ascii="Arial" w:hAnsi="Arial" w:cs="Arial"/>
        </w:rPr>
        <w:t>s</w:t>
      </w:r>
      <w:r w:rsidR="0027384C">
        <w:rPr>
          <w:rFonts w:ascii="Arial" w:hAnsi="Arial" w:cs="Arial"/>
        </w:rPr>
        <w:t xml:space="preserve"> competencia</w:t>
      </w:r>
      <w:r w:rsidR="00A11B67">
        <w:rPr>
          <w:rFonts w:ascii="Arial" w:hAnsi="Arial" w:cs="Arial"/>
        </w:rPr>
        <w:t>s</w:t>
      </w:r>
      <w:r w:rsidR="0027384C">
        <w:rPr>
          <w:rFonts w:ascii="Arial" w:hAnsi="Arial" w:cs="Arial"/>
        </w:rPr>
        <w:t xml:space="preserve"> y facultades que respectivamente les corresponde para:</w:t>
      </w:r>
    </w:p>
    <w:p w:rsidR="004B4384" w:rsidRDefault="008E409B" w:rsidP="00B0166F">
      <w:pPr>
        <w:pStyle w:val="Prrafodelista"/>
        <w:numPr>
          <w:ilvl w:val="0"/>
          <w:numId w:val="4"/>
        </w:numPr>
        <w:jc w:val="both"/>
        <w:rPr>
          <w:rFonts w:ascii="Arial" w:hAnsi="Arial" w:cs="Arial"/>
        </w:rPr>
      </w:pPr>
      <w:r>
        <w:rPr>
          <w:rFonts w:ascii="Arial" w:hAnsi="Arial" w:cs="Arial"/>
        </w:rPr>
        <w:t>_________</w:t>
      </w:r>
    </w:p>
    <w:p w:rsidR="008E409B" w:rsidRDefault="008E409B" w:rsidP="00B0166F">
      <w:pPr>
        <w:pStyle w:val="Prrafodelista"/>
        <w:numPr>
          <w:ilvl w:val="0"/>
          <w:numId w:val="4"/>
        </w:numPr>
        <w:jc w:val="both"/>
        <w:rPr>
          <w:rFonts w:ascii="Arial" w:hAnsi="Arial" w:cs="Arial"/>
        </w:rPr>
      </w:pPr>
      <w:r>
        <w:rPr>
          <w:rFonts w:ascii="Arial" w:hAnsi="Arial" w:cs="Arial"/>
        </w:rPr>
        <w:t>__________</w:t>
      </w:r>
    </w:p>
    <w:p w:rsidR="008E409B" w:rsidRPr="004B4384" w:rsidRDefault="008E409B" w:rsidP="00B0166F">
      <w:pPr>
        <w:pStyle w:val="Prrafodelista"/>
        <w:numPr>
          <w:ilvl w:val="0"/>
          <w:numId w:val="4"/>
        </w:numPr>
        <w:jc w:val="both"/>
        <w:rPr>
          <w:rFonts w:ascii="Arial" w:hAnsi="Arial" w:cs="Arial"/>
        </w:rPr>
      </w:pPr>
      <w:r>
        <w:rPr>
          <w:rFonts w:ascii="Arial" w:hAnsi="Arial" w:cs="Arial"/>
        </w:rPr>
        <w:t>________</w:t>
      </w:r>
    </w:p>
    <w:p w:rsidR="00166EED" w:rsidRDefault="00166EED" w:rsidP="00A53D19">
      <w:pPr>
        <w:pStyle w:val="Prrafodelista"/>
        <w:ind w:left="0"/>
        <w:jc w:val="both"/>
        <w:rPr>
          <w:rFonts w:ascii="Arial" w:hAnsi="Arial" w:cs="Arial"/>
          <w:b/>
        </w:rPr>
      </w:pPr>
    </w:p>
    <w:p w:rsidR="00A53D19" w:rsidRPr="00A53D19" w:rsidRDefault="00915D3F" w:rsidP="00A53D19">
      <w:pPr>
        <w:pStyle w:val="Prrafodelista"/>
        <w:ind w:left="0"/>
        <w:jc w:val="both"/>
        <w:rPr>
          <w:rFonts w:ascii="Arial" w:hAnsi="Arial" w:cs="Arial"/>
        </w:rPr>
      </w:pPr>
      <w:r>
        <w:rPr>
          <w:rFonts w:ascii="Arial" w:hAnsi="Arial" w:cs="Arial"/>
          <w:b/>
        </w:rPr>
        <w:t>T</w:t>
      </w:r>
      <w:r w:rsidR="00A53D19">
        <w:rPr>
          <w:rFonts w:ascii="Arial" w:hAnsi="Arial" w:cs="Arial"/>
          <w:b/>
        </w:rPr>
        <w:t>ERCER</w:t>
      </w:r>
      <w:r>
        <w:rPr>
          <w:rFonts w:ascii="Arial" w:hAnsi="Arial" w:cs="Arial"/>
          <w:b/>
        </w:rPr>
        <w:t xml:space="preserve">A. </w:t>
      </w:r>
      <w:r w:rsidR="00CD51D3" w:rsidRPr="00CD51D3">
        <w:rPr>
          <w:rFonts w:ascii="Arial" w:hAnsi="Arial" w:cs="Arial"/>
          <w:b/>
        </w:rPr>
        <w:t xml:space="preserve">CONVENIOS O CONTRATOS ESPECÍFICOS. </w:t>
      </w:r>
      <w:r w:rsidR="00A53D19" w:rsidRPr="00A53D19">
        <w:rPr>
          <w:rFonts w:ascii="Arial" w:hAnsi="Arial" w:cs="Arial"/>
        </w:rPr>
        <w:t xml:space="preserve">Para el desarrollo de las actividades enumeradas en la </w:t>
      </w:r>
      <w:r w:rsidR="00A53D19">
        <w:rPr>
          <w:rFonts w:ascii="Arial" w:hAnsi="Arial" w:cs="Arial"/>
        </w:rPr>
        <w:t>C</w:t>
      </w:r>
      <w:r w:rsidR="00A53D19" w:rsidRPr="00A53D19">
        <w:rPr>
          <w:rFonts w:ascii="Arial" w:hAnsi="Arial" w:cs="Arial"/>
        </w:rPr>
        <w:t>láusula anterior, ambas</w:t>
      </w:r>
      <w:r w:rsidR="00A53D19">
        <w:rPr>
          <w:rFonts w:ascii="Arial" w:hAnsi="Arial" w:cs="Arial"/>
        </w:rPr>
        <w:t xml:space="preserve"> partes se obligan a suscribir Convenios e</w:t>
      </w:r>
      <w:r w:rsidR="00A53D19" w:rsidRPr="00A53D19">
        <w:rPr>
          <w:rFonts w:ascii="Arial" w:hAnsi="Arial" w:cs="Arial"/>
        </w:rPr>
        <w:t xml:space="preserve">specíficos, que deberán ser suscritos por los representantes legales de las partes, en los cuales se describirán con toda precisión los objetivos, las actividades a </w:t>
      </w:r>
      <w:r w:rsidR="00A53D19" w:rsidRPr="00A53D19">
        <w:rPr>
          <w:rFonts w:ascii="Arial" w:hAnsi="Arial" w:cs="Arial"/>
        </w:rPr>
        <w:lastRenderedPageBreak/>
        <w:t>desarrollar, el calendario de trabajo, las responsabilidades, los aspectos financieros y materiales, presupuestos, aspectos de propiedad intelectual, así como todos los datos y documentos necesarios para determinar con exactitud los fines y los alcances económicos de cada uno de dichos programas, los que deberán estar siempre equilibrados en beneficios y obligaciones para las partes.</w:t>
      </w:r>
    </w:p>
    <w:p w:rsidR="00B0166F" w:rsidRDefault="00B0166F" w:rsidP="00A53D19">
      <w:pPr>
        <w:pStyle w:val="Prrafodelista"/>
        <w:ind w:left="0"/>
        <w:jc w:val="both"/>
        <w:rPr>
          <w:rFonts w:ascii="Arial" w:hAnsi="Arial" w:cs="Arial"/>
          <w:b/>
        </w:rPr>
      </w:pPr>
    </w:p>
    <w:p w:rsidR="00A53D19" w:rsidRPr="00A53D19" w:rsidRDefault="00CD51D3" w:rsidP="00A53D19">
      <w:pPr>
        <w:pStyle w:val="Prrafodelista"/>
        <w:ind w:left="0"/>
        <w:jc w:val="both"/>
        <w:rPr>
          <w:rFonts w:ascii="Arial" w:hAnsi="Arial" w:cs="Arial"/>
        </w:rPr>
      </w:pPr>
      <w:r w:rsidRPr="00CD51D3">
        <w:rPr>
          <w:rFonts w:ascii="Arial" w:hAnsi="Arial" w:cs="Arial"/>
          <w:b/>
        </w:rPr>
        <w:t>CUARTA. ASOCIACIÓN.</w:t>
      </w:r>
      <w:r w:rsidRPr="00CD51D3">
        <w:rPr>
          <w:rFonts w:ascii="Arial" w:hAnsi="Arial" w:cs="Arial"/>
        </w:rPr>
        <w:t xml:space="preserve"> </w:t>
      </w:r>
      <w:r w:rsidR="00A53D19" w:rsidRPr="00A53D19">
        <w:rPr>
          <w:rFonts w:ascii="Arial" w:hAnsi="Arial" w:cs="Arial"/>
        </w:rPr>
        <w:t xml:space="preserve">Cuando la naturaleza de las acciones de </w:t>
      </w:r>
      <w:r w:rsidR="00A53D19">
        <w:rPr>
          <w:rFonts w:ascii="Arial" w:hAnsi="Arial" w:cs="Arial"/>
        </w:rPr>
        <w:t>colabo</w:t>
      </w:r>
      <w:r w:rsidR="00A53D19" w:rsidRPr="00A53D19">
        <w:rPr>
          <w:rFonts w:ascii="Arial" w:hAnsi="Arial" w:cs="Arial"/>
        </w:rPr>
        <w:t xml:space="preserve">ración lo requieran, las partes podrán asociarse con otras </w:t>
      </w:r>
      <w:r w:rsidR="00A53D19">
        <w:rPr>
          <w:rFonts w:ascii="Arial" w:hAnsi="Arial" w:cs="Arial"/>
        </w:rPr>
        <w:t>instituciones u organizaciones</w:t>
      </w:r>
      <w:r w:rsidR="00A53D19" w:rsidRPr="00A53D19">
        <w:rPr>
          <w:rFonts w:ascii="Arial" w:hAnsi="Arial" w:cs="Arial"/>
        </w:rPr>
        <w:t xml:space="preserve"> en el diseño y la realización de los proyectos y las acciones respectivas, previa suscripción por escrito de </w:t>
      </w:r>
      <w:r w:rsidR="00A53D19">
        <w:rPr>
          <w:rFonts w:ascii="Arial" w:hAnsi="Arial" w:cs="Arial"/>
        </w:rPr>
        <w:t>Convenios o Contratos</w:t>
      </w:r>
      <w:r w:rsidR="00A53D19" w:rsidRPr="00A53D19">
        <w:rPr>
          <w:rFonts w:ascii="Arial" w:hAnsi="Arial" w:cs="Arial"/>
        </w:rPr>
        <w:t xml:space="preserve"> Específicos por parte de los representantes legales de las partes suscribientes de este Convenio Marco. </w:t>
      </w:r>
    </w:p>
    <w:p w:rsidR="00A53D19" w:rsidRPr="00A53D19" w:rsidRDefault="00A53D19" w:rsidP="00A53D19">
      <w:pPr>
        <w:pStyle w:val="Prrafodelista"/>
        <w:jc w:val="both"/>
        <w:rPr>
          <w:rFonts w:ascii="Arial" w:hAnsi="Arial" w:cs="Arial"/>
          <w:b/>
        </w:rPr>
      </w:pPr>
    </w:p>
    <w:p w:rsidR="008B1056" w:rsidRPr="008B1056" w:rsidRDefault="00CD51D3" w:rsidP="008B1056">
      <w:pPr>
        <w:pStyle w:val="Prrafodelista"/>
        <w:ind w:left="0"/>
        <w:jc w:val="both"/>
        <w:rPr>
          <w:rFonts w:ascii="Arial" w:hAnsi="Arial" w:cs="Arial"/>
        </w:rPr>
      </w:pPr>
      <w:r w:rsidRPr="00CD51D3">
        <w:rPr>
          <w:rFonts w:ascii="Arial" w:hAnsi="Arial" w:cs="Arial"/>
          <w:b/>
        </w:rPr>
        <w:t xml:space="preserve">QUINTA. RESPONSABLES OPERATIVOS. </w:t>
      </w:r>
      <w:r w:rsidR="006736E0">
        <w:rPr>
          <w:rFonts w:ascii="Arial" w:hAnsi="Arial" w:cs="Arial"/>
        </w:rPr>
        <w:t>Para e</w:t>
      </w:r>
      <w:r w:rsidR="008B1056" w:rsidRPr="008B1056">
        <w:rPr>
          <w:rFonts w:ascii="Arial" w:hAnsi="Arial" w:cs="Arial"/>
        </w:rPr>
        <w:t xml:space="preserve">l desarrollo operativo </w:t>
      </w:r>
      <w:r w:rsidR="006736E0">
        <w:rPr>
          <w:rFonts w:ascii="Arial" w:hAnsi="Arial" w:cs="Arial"/>
        </w:rPr>
        <w:t>y</w:t>
      </w:r>
      <w:r w:rsidR="008B1056">
        <w:rPr>
          <w:rFonts w:ascii="Arial" w:hAnsi="Arial" w:cs="Arial"/>
        </w:rPr>
        <w:t xml:space="preserve"> ejecución de este convenio </w:t>
      </w:r>
      <w:r w:rsidR="006736E0">
        <w:rPr>
          <w:rFonts w:ascii="Arial" w:hAnsi="Arial" w:cs="Arial"/>
        </w:rPr>
        <w:t>son</w:t>
      </w:r>
      <w:r w:rsidR="008B1056">
        <w:rPr>
          <w:rFonts w:ascii="Arial" w:hAnsi="Arial" w:cs="Arial"/>
        </w:rPr>
        <w:t xml:space="preserve"> designado</w:t>
      </w:r>
      <w:r w:rsidR="006736E0">
        <w:rPr>
          <w:rFonts w:ascii="Arial" w:hAnsi="Arial" w:cs="Arial"/>
        </w:rPr>
        <w:t>s</w:t>
      </w:r>
      <w:r w:rsidR="008B1056">
        <w:rPr>
          <w:rFonts w:ascii="Arial" w:hAnsi="Arial" w:cs="Arial"/>
        </w:rPr>
        <w:t xml:space="preserve"> por parte </w:t>
      </w:r>
      <w:r w:rsidR="008B1056" w:rsidRPr="008B1056">
        <w:rPr>
          <w:rFonts w:ascii="Arial" w:hAnsi="Arial" w:cs="Arial"/>
        </w:rPr>
        <w:t xml:space="preserve">del </w:t>
      </w:r>
      <w:r w:rsidR="008B1056" w:rsidRPr="001E1AEA">
        <w:rPr>
          <w:rFonts w:ascii="Arial" w:hAnsi="Arial" w:cs="Arial"/>
          <w:b/>
        </w:rPr>
        <w:t>“CONOCER”</w:t>
      </w:r>
      <w:r w:rsidR="008B1056" w:rsidRPr="008B1056">
        <w:rPr>
          <w:rFonts w:ascii="Arial" w:hAnsi="Arial" w:cs="Arial"/>
        </w:rPr>
        <w:t xml:space="preserve"> </w:t>
      </w:r>
      <w:r w:rsidR="006736E0">
        <w:rPr>
          <w:rFonts w:ascii="Arial" w:hAnsi="Arial" w:cs="Arial"/>
        </w:rPr>
        <w:t xml:space="preserve">el Titular de la Dirección General Adjunta </w:t>
      </w:r>
      <w:r w:rsidR="008E409B">
        <w:rPr>
          <w:rFonts w:ascii="Arial" w:hAnsi="Arial" w:cs="Arial"/>
        </w:rPr>
        <w:t>___________________________</w:t>
      </w:r>
      <w:r w:rsidR="008B1056" w:rsidRPr="008B1056">
        <w:rPr>
          <w:rFonts w:ascii="Arial" w:hAnsi="Arial" w:cs="Arial"/>
        </w:rPr>
        <w:t xml:space="preserve"> y </w:t>
      </w:r>
      <w:r w:rsidR="008B1056">
        <w:rPr>
          <w:rFonts w:ascii="Arial" w:hAnsi="Arial" w:cs="Arial"/>
        </w:rPr>
        <w:t>p</w:t>
      </w:r>
      <w:r w:rsidR="001E1AEA">
        <w:rPr>
          <w:rFonts w:ascii="Arial" w:hAnsi="Arial" w:cs="Arial"/>
        </w:rPr>
        <w:t xml:space="preserve">or </w:t>
      </w:r>
      <w:r w:rsidR="001E1AEA" w:rsidRPr="001E1AEA">
        <w:rPr>
          <w:rFonts w:ascii="Arial" w:hAnsi="Arial" w:cs="Arial"/>
          <w:b/>
        </w:rPr>
        <w:t>“</w:t>
      </w:r>
      <w:r w:rsidR="008E409B">
        <w:rPr>
          <w:rFonts w:ascii="Arial" w:hAnsi="Arial" w:cs="Arial"/>
          <w:b/>
        </w:rPr>
        <w:t>___________</w:t>
      </w:r>
      <w:r w:rsidR="001E1AEA" w:rsidRPr="001E1AEA">
        <w:rPr>
          <w:rFonts w:ascii="Arial" w:hAnsi="Arial" w:cs="Arial"/>
          <w:b/>
        </w:rPr>
        <w:t>”</w:t>
      </w:r>
      <w:r w:rsidR="001E1AEA">
        <w:rPr>
          <w:rFonts w:ascii="Arial" w:hAnsi="Arial" w:cs="Arial"/>
        </w:rPr>
        <w:t xml:space="preserve"> </w:t>
      </w:r>
      <w:r w:rsidR="00EC19FD">
        <w:rPr>
          <w:rFonts w:ascii="Arial" w:hAnsi="Arial" w:cs="Arial"/>
        </w:rPr>
        <w:t>_____________________</w:t>
      </w:r>
    </w:p>
    <w:p w:rsidR="008B1056" w:rsidRPr="008B1056" w:rsidRDefault="008B1056" w:rsidP="008B1056">
      <w:pPr>
        <w:pStyle w:val="Prrafodelista"/>
        <w:jc w:val="both"/>
        <w:rPr>
          <w:rFonts w:ascii="Arial" w:hAnsi="Arial" w:cs="Arial"/>
        </w:rPr>
      </w:pPr>
    </w:p>
    <w:p w:rsidR="008B1056" w:rsidRPr="008B1056" w:rsidRDefault="00CD51D3" w:rsidP="008B1056">
      <w:pPr>
        <w:pStyle w:val="Prrafodelista"/>
        <w:ind w:left="0"/>
        <w:jc w:val="both"/>
        <w:rPr>
          <w:rFonts w:ascii="Arial" w:hAnsi="Arial" w:cs="Arial"/>
          <w:lang w:val="es-ES_tradnl"/>
        </w:rPr>
      </w:pPr>
      <w:r w:rsidRPr="00CD51D3">
        <w:rPr>
          <w:rFonts w:ascii="Arial" w:hAnsi="Arial" w:cs="Arial"/>
          <w:b/>
          <w:lang w:val="es-ES_tradnl"/>
        </w:rPr>
        <w:t>S</w:t>
      </w:r>
      <w:r w:rsidR="00DE7F06">
        <w:rPr>
          <w:rFonts w:ascii="Arial" w:hAnsi="Arial" w:cs="Arial"/>
          <w:b/>
          <w:lang w:val="es-ES_tradnl"/>
        </w:rPr>
        <w:t>EXT</w:t>
      </w:r>
      <w:r w:rsidRPr="00CD51D3">
        <w:rPr>
          <w:rFonts w:ascii="Arial" w:hAnsi="Arial" w:cs="Arial"/>
          <w:b/>
          <w:lang w:val="es-ES_tradnl"/>
        </w:rPr>
        <w:t xml:space="preserve">A. FACULTADES DE LOS RESPONSABLES OPERATIVOS. </w:t>
      </w:r>
      <w:r w:rsidR="008B1056" w:rsidRPr="008B1056">
        <w:rPr>
          <w:rFonts w:ascii="Arial" w:hAnsi="Arial" w:cs="Arial"/>
          <w:lang w:val="es-ES_tradnl"/>
        </w:rPr>
        <w:t xml:space="preserve">Para el adecuado desarrollo de las </w:t>
      </w:r>
      <w:r w:rsidR="008B1056">
        <w:rPr>
          <w:rFonts w:ascii="Arial" w:hAnsi="Arial" w:cs="Arial"/>
          <w:lang w:val="es-ES_tradnl"/>
        </w:rPr>
        <w:t>acciones del presente Convenio</w:t>
      </w:r>
      <w:r w:rsidR="008B1056" w:rsidRPr="008B1056">
        <w:rPr>
          <w:rFonts w:ascii="Arial" w:hAnsi="Arial" w:cs="Arial"/>
          <w:lang w:val="es-ES_tradnl"/>
        </w:rPr>
        <w:t>, los responsables operativos mencionados en la Cláusula</w:t>
      </w:r>
      <w:r>
        <w:rPr>
          <w:rFonts w:ascii="Arial" w:hAnsi="Arial" w:cs="Arial"/>
          <w:lang w:val="es-ES_tradnl"/>
        </w:rPr>
        <w:t xml:space="preserve"> </w:t>
      </w:r>
      <w:r w:rsidR="00DE7F06">
        <w:rPr>
          <w:rFonts w:ascii="Arial" w:hAnsi="Arial" w:cs="Arial"/>
          <w:lang w:val="es-ES_tradnl"/>
        </w:rPr>
        <w:t>Quinta</w:t>
      </w:r>
      <w:r w:rsidR="008B1056" w:rsidRPr="008B1056">
        <w:rPr>
          <w:rFonts w:ascii="Arial" w:hAnsi="Arial" w:cs="Arial"/>
          <w:lang w:val="es-ES_tradnl"/>
        </w:rPr>
        <w:t xml:space="preserve"> tendrán las siguientes facultades y responsabilidades:</w:t>
      </w:r>
    </w:p>
    <w:p w:rsidR="008B1056" w:rsidRPr="008B1056" w:rsidRDefault="008B1056" w:rsidP="008B1056">
      <w:pPr>
        <w:pStyle w:val="Prrafodelista"/>
        <w:ind w:left="0"/>
        <w:jc w:val="both"/>
        <w:rPr>
          <w:rFonts w:ascii="Arial" w:hAnsi="Arial" w:cs="Arial"/>
          <w:lang w:val="es-ES_tradnl"/>
        </w:rPr>
      </w:pPr>
    </w:p>
    <w:p w:rsidR="008B1056"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Aprobación de planes de trabajo a incluir en los convenios acuerdos específicos.</w:t>
      </w:r>
    </w:p>
    <w:p w:rsidR="00BC7073" w:rsidRDefault="00BC7073" w:rsidP="00BC7073">
      <w:pPr>
        <w:pStyle w:val="Prrafodelista"/>
        <w:spacing w:after="0" w:line="240" w:lineRule="auto"/>
        <w:ind w:left="714"/>
        <w:contextualSpacing w:val="0"/>
        <w:jc w:val="both"/>
        <w:rPr>
          <w:rFonts w:ascii="Arial" w:hAnsi="Arial" w:cs="Arial"/>
          <w:lang w:val="es-ES_tradnl"/>
        </w:rPr>
      </w:pPr>
    </w:p>
    <w:p w:rsidR="008B1056"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Búsqueda de recursos para el desarrollo de las actividades propuestas.</w:t>
      </w:r>
    </w:p>
    <w:p w:rsidR="00BC7073" w:rsidRDefault="00BC7073" w:rsidP="00BC7073">
      <w:pPr>
        <w:pStyle w:val="Prrafodelista"/>
        <w:spacing w:after="0" w:line="240" w:lineRule="auto"/>
        <w:ind w:left="714"/>
        <w:contextualSpacing w:val="0"/>
        <w:jc w:val="both"/>
        <w:rPr>
          <w:rFonts w:ascii="Arial" w:hAnsi="Arial" w:cs="Arial"/>
          <w:lang w:val="es-ES_tradnl"/>
        </w:rPr>
      </w:pPr>
    </w:p>
    <w:p w:rsidR="009E2242"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Seguimiento de las actividades contenidas en los acuerdos específicos.</w:t>
      </w:r>
    </w:p>
    <w:p w:rsidR="00BC7073" w:rsidRDefault="00BC7073" w:rsidP="00BC7073">
      <w:pPr>
        <w:pStyle w:val="Prrafodelista"/>
        <w:spacing w:after="0" w:line="240" w:lineRule="auto"/>
        <w:ind w:left="714"/>
        <w:contextualSpacing w:val="0"/>
        <w:jc w:val="both"/>
        <w:rPr>
          <w:rFonts w:ascii="Arial" w:hAnsi="Arial" w:cs="Arial"/>
          <w:lang w:val="es-ES_tradnl"/>
        </w:rPr>
      </w:pPr>
    </w:p>
    <w:p w:rsidR="008B1056"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Elaboración de informes parciales y finales, que contengan los resultados obtenidos así como la conveniencia de continuar, ampliar o finiquitar cada convenio.</w:t>
      </w:r>
    </w:p>
    <w:p w:rsidR="00BC7073" w:rsidRDefault="00BC7073" w:rsidP="00BC7073">
      <w:pPr>
        <w:pStyle w:val="Prrafodelista"/>
        <w:spacing w:after="0" w:line="240" w:lineRule="auto"/>
        <w:ind w:left="714"/>
        <w:contextualSpacing w:val="0"/>
        <w:jc w:val="both"/>
        <w:rPr>
          <w:rFonts w:ascii="Arial" w:hAnsi="Arial" w:cs="Arial"/>
          <w:lang w:val="es-ES_tradnl"/>
        </w:rPr>
      </w:pPr>
    </w:p>
    <w:p w:rsidR="008B1056"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 xml:space="preserve">Presentación del estos informes a los titulares </w:t>
      </w:r>
      <w:r>
        <w:rPr>
          <w:rFonts w:ascii="Arial" w:hAnsi="Arial" w:cs="Arial"/>
          <w:lang w:val="es-ES_tradnl"/>
        </w:rPr>
        <w:t xml:space="preserve">de cada parte del </w:t>
      </w:r>
      <w:r w:rsidRPr="008B1056">
        <w:rPr>
          <w:rFonts w:ascii="Arial" w:hAnsi="Arial" w:cs="Arial"/>
          <w:lang w:val="es-ES_tradnl"/>
        </w:rPr>
        <w:t>Convenio.</w:t>
      </w:r>
    </w:p>
    <w:p w:rsidR="00BC7073" w:rsidRDefault="00BC7073" w:rsidP="00BC7073">
      <w:pPr>
        <w:pStyle w:val="Prrafodelista"/>
        <w:spacing w:after="0" w:line="240" w:lineRule="auto"/>
        <w:ind w:left="714"/>
        <w:contextualSpacing w:val="0"/>
        <w:jc w:val="both"/>
        <w:rPr>
          <w:rFonts w:ascii="Arial" w:hAnsi="Arial" w:cs="Arial"/>
          <w:lang w:val="es-ES_tradnl"/>
        </w:rPr>
      </w:pPr>
    </w:p>
    <w:p w:rsidR="00A53D19" w:rsidRPr="008B1056" w:rsidRDefault="008B1056" w:rsidP="00BC7073">
      <w:pPr>
        <w:pStyle w:val="Prrafodelista"/>
        <w:numPr>
          <w:ilvl w:val="0"/>
          <w:numId w:val="13"/>
        </w:numPr>
        <w:spacing w:after="0" w:line="240" w:lineRule="auto"/>
        <w:ind w:left="714" w:hanging="357"/>
        <w:contextualSpacing w:val="0"/>
        <w:jc w:val="both"/>
        <w:rPr>
          <w:rFonts w:ascii="Arial" w:hAnsi="Arial" w:cs="Arial"/>
          <w:lang w:val="es-ES_tradnl"/>
        </w:rPr>
      </w:pPr>
      <w:r w:rsidRPr="008B1056">
        <w:rPr>
          <w:rFonts w:ascii="Arial" w:hAnsi="Arial" w:cs="Arial"/>
          <w:lang w:val="es-ES_tradnl"/>
        </w:rPr>
        <w:t>Participación en reuniones presenciales y virtuales de conformidad con los planes de trabaj</w:t>
      </w:r>
      <w:r>
        <w:rPr>
          <w:rFonts w:ascii="Arial" w:hAnsi="Arial" w:cs="Arial"/>
          <w:lang w:val="es-ES_tradnl"/>
        </w:rPr>
        <w:t>o.</w:t>
      </w:r>
    </w:p>
    <w:p w:rsidR="002A64AD" w:rsidRPr="00BC7073" w:rsidRDefault="002A64AD" w:rsidP="002A64AD">
      <w:pPr>
        <w:pStyle w:val="Prrafodelista"/>
        <w:rPr>
          <w:rFonts w:ascii="Arial" w:hAnsi="Arial" w:cs="Arial"/>
          <w:lang w:val="es-ES_tradnl"/>
        </w:rPr>
      </w:pPr>
    </w:p>
    <w:p w:rsidR="002A64AD" w:rsidRDefault="00CD51D3" w:rsidP="002A64AD">
      <w:pPr>
        <w:jc w:val="both"/>
        <w:rPr>
          <w:rFonts w:ascii="Arial" w:hAnsi="Arial" w:cs="Arial"/>
        </w:rPr>
      </w:pPr>
      <w:r w:rsidRPr="00CD51D3">
        <w:rPr>
          <w:rFonts w:ascii="Arial" w:hAnsi="Arial" w:cs="Arial"/>
          <w:b/>
        </w:rPr>
        <w:t xml:space="preserve">OCTAVA. MODIFICACIONES AL CONVENIO. </w:t>
      </w:r>
      <w:r w:rsidR="0076010D">
        <w:rPr>
          <w:rFonts w:ascii="Arial" w:hAnsi="Arial" w:cs="Arial"/>
        </w:rPr>
        <w:t>El presente Convenio podrá ser modificado por mutuo consentimiento, y sus modificaciones entrarán en vigor en la fecha en que las partes lo acuerden, las cuales debidamente firmadas por las mismas, formarán parte integrante de este instrumento.</w:t>
      </w:r>
    </w:p>
    <w:p w:rsidR="00DE7F06" w:rsidRDefault="00DE7F06" w:rsidP="002A64AD">
      <w:pPr>
        <w:jc w:val="both"/>
        <w:rPr>
          <w:rFonts w:ascii="Arial" w:hAnsi="Arial" w:cs="Arial"/>
        </w:rPr>
      </w:pPr>
    </w:p>
    <w:p w:rsidR="00CF39F0" w:rsidRDefault="00CD51D3" w:rsidP="002A64AD">
      <w:pPr>
        <w:jc w:val="both"/>
        <w:rPr>
          <w:rFonts w:ascii="Arial" w:hAnsi="Arial" w:cs="Arial"/>
        </w:rPr>
      </w:pPr>
      <w:r w:rsidRPr="00CD51D3">
        <w:rPr>
          <w:rFonts w:ascii="Arial" w:hAnsi="Arial" w:cs="Arial"/>
          <w:b/>
        </w:rPr>
        <w:t xml:space="preserve">NOVENA. INTERPRETACIÓN Y CUMPLIMIENTO. </w:t>
      </w:r>
      <w:r w:rsidR="00CF39F0">
        <w:rPr>
          <w:rFonts w:ascii="Arial" w:hAnsi="Arial" w:cs="Arial"/>
        </w:rPr>
        <w:t>Toda vez que el presente Convenio se firma de buena fe, en caso de controversia o duda en la interpretación o incumplimiento del mismo, las partes lo resolverán de común acuerdo.</w:t>
      </w:r>
    </w:p>
    <w:p w:rsidR="00DE7F06" w:rsidRDefault="00DE7F06" w:rsidP="002A64AD">
      <w:pPr>
        <w:jc w:val="both"/>
        <w:rPr>
          <w:rFonts w:ascii="Arial" w:hAnsi="Arial" w:cs="Arial"/>
        </w:rPr>
      </w:pPr>
    </w:p>
    <w:p w:rsidR="007D6DF1" w:rsidRDefault="00CD51D3" w:rsidP="002A64AD">
      <w:pPr>
        <w:jc w:val="both"/>
        <w:rPr>
          <w:rFonts w:ascii="Arial" w:hAnsi="Arial" w:cs="Arial"/>
        </w:rPr>
      </w:pPr>
      <w:r w:rsidRPr="00CD51D3">
        <w:rPr>
          <w:rFonts w:ascii="Arial" w:hAnsi="Arial" w:cs="Arial"/>
          <w:b/>
        </w:rPr>
        <w:t xml:space="preserve">DÉCIMA. TERMINACIÓN ANTICIPADA. </w:t>
      </w:r>
      <w:r w:rsidR="006F6250">
        <w:rPr>
          <w:rFonts w:ascii="Arial" w:hAnsi="Arial" w:cs="Arial"/>
        </w:rPr>
        <w:t>Las partes acuerdan que se podrá dar por terminado anticipadamente el previo convenio, dando aviso con 90 días naturales de anticipación.</w:t>
      </w:r>
      <w:r w:rsidR="00FB6246" w:rsidRPr="00FB6246">
        <w:t xml:space="preserve"> </w:t>
      </w:r>
      <w:r w:rsidR="00FB6246" w:rsidRPr="00FB6246">
        <w:rPr>
          <w:rFonts w:ascii="Arial" w:hAnsi="Arial" w:cs="Arial"/>
        </w:rPr>
        <w:t>En tal caso se entiende que todas las actividades planeadas con anterioridad que estén en desarrollo continuarán hasta la fecha de terminación salvo aquellas que motivaron la finalización de este Convenio</w:t>
      </w:r>
      <w:r w:rsidR="00FB6246">
        <w:rPr>
          <w:rFonts w:ascii="Arial" w:hAnsi="Arial" w:cs="Arial"/>
        </w:rPr>
        <w:t>.</w:t>
      </w:r>
    </w:p>
    <w:p w:rsidR="00DE7F06" w:rsidRDefault="00DE7F06" w:rsidP="002A64AD">
      <w:pPr>
        <w:jc w:val="both"/>
        <w:rPr>
          <w:rFonts w:ascii="Arial" w:hAnsi="Arial" w:cs="Arial"/>
        </w:rPr>
      </w:pPr>
    </w:p>
    <w:p w:rsidR="005331CF" w:rsidRDefault="00CD51D3" w:rsidP="002A64AD">
      <w:pPr>
        <w:jc w:val="both"/>
        <w:rPr>
          <w:rFonts w:ascii="Arial" w:hAnsi="Arial" w:cs="Arial"/>
        </w:rPr>
      </w:pPr>
      <w:r w:rsidRPr="00CD51D3">
        <w:rPr>
          <w:rFonts w:ascii="Arial" w:hAnsi="Arial" w:cs="Arial"/>
          <w:b/>
        </w:rPr>
        <w:t xml:space="preserve">UNDÉCIMA. VIGENCIA. </w:t>
      </w:r>
      <w:r w:rsidR="00726699" w:rsidRPr="00726699">
        <w:rPr>
          <w:rFonts w:ascii="Arial" w:hAnsi="Arial" w:cs="Arial"/>
        </w:rPr>
        <w:t xml:space="preserve">LAS PARTES </w:t>
      </w:r>
      <w:r w:rsidR="005331CF">
        <w:rPr>
          <w:rFonts w:ascii="Arial" w:hAnsi="Arial" w:cs="Arial"/>
        </w:rPr>
        <w:t xml:space="preserve">acuerdan que el presente Convenio entrará en vigor a partir de la fecha de su firma y tendrá una vigencia de </w:t>
      </w:r>
      <w:r w:rsidR="00DE7F06">
        <w:rPr>
          <w:rFonts w:ascii="Arial" w:hAnsi="Arial" w:cs="Arial"/>
        </w:rPr>
        <w:t>____</w:t>
      </w:r>
      <w:r w:rsidR="001E1AEA">
        <w:rPr>
          <w:rFonts w:ascii="Arial" w:hAnsi="Arial" w:cs="Arial"/>
        </w:rPr>
        <w:t xml:space="preserve"> años</w:t>
      </w:r>
      <w:r w:rsidR="00FB6246">
        <w:rPr>
          <w:rFonts w:ascii="Arial" w:hAnsi="Arial" w:cs="Arial"/>
        </w:rPr>
        <w:t xml:space="preserve"> </w:t>
      </w:r>
      <w:r w:rsidR="005331CF">
        <w:rPr>
          <w:rFonts w:ascii="Arial" w:hAnsi="Arial" w:cs="Arial"/>
        </w:rPr>
        <w:t>y podrá renovarse cuantas veces lo decidan de común acuerdo las partes.</w:t>
      </w:r>
    </w:p>
    <w:p w:rsidR="00DE7F06" w:rsidRDefault="00DE7F06" w:rsidP="002A64AD">
      <w:pPr>
        <w:jc w:val="both"/>
        <w:rPr>
          <w:rFonts w:ascii="Arial" w:hAnsi="Arial" w:cs="Arial"/>
        </w:rPr>
      </w:pPr>
    </w:p>
    <w:p w:rsidR="00207A45" w:rsidRDefault="00CD51D3" w:rsidP="00207A45">
      <w:pPr>
        <w:jc w:val="both"/>
        <w:rPr>
          <w:rFonts w:ascii="Arial" w:hAnsi="Arial" w:cs="Arial"/>
        </w:rPr>
      </w:pPr>
      <w:r w:rsidRPr="00CD51D3">
        <w:rPr>
          <w:rFonts w:ascii="Arial" w:hAnsi="Arial" w:cs="Arial"/>
          <w:b/>
        </w:rPr>
        <w:t xml:space="preserve">DUODÉCIMA. RELACIÓN LABORAL. </w:t>
      </w:r>
      <w:r w:rsidR="00207A45" w:rsidRPr="00207A45">
        <w:rPr>
          <w:rFonts w:ascii="Arial" w:hAnsi="Arial" w:cs="Arial"/>
        </w:rPr>
        <w:t xml:space="preserve">El personal que designe cada una de </w:t>
      </w:r>
      <w:r w:rsidR="00726699" w:rsidRPr="00726699">
        <w:rPr>
          <w:rFonts w:ascii="Arial" w:hAnsi="Arial" w:cs="Arial"/>
        </w:rPr>
        <w:t xml:space="preserve">LAS PARTES </w:t>
      </w:r>
      <w:r w:rsidR="00207A45" w:rsidRPr="00207A45">
        <w:rPr>
          <w:rFonts w:ascii="Arial" w:hAnsi="Arial" w:cs="Arial"/>
        </w:rPr>
        <w:t>para la ejecución de las actividades objeto del presente Convenio, continuará bajo la dirección y dependencia a la que pertenezca, por lo que no se generarán relaciones laborales entre los trabajadores de una u otra parte, ni se considerarán entre éstas como patrón sustituto</w:t>
      </w:r>
      <w:r>
        <w:rPr>
          <w:rFonts w:ascii="Arial" w:hAnsi="Arial" w:cs="Arial"/>
        </w:rPr>
        <w:t xml:space="preserve"> </w:t>
      </w:r>
      <w:r w:rsidRPr="00CD51D3">
        <w:rPr>
          <w:rFonts w:ascii="Arial" w:hAnsi="Arial" w:cs="Arial"/>
        </w:rPr>
        <w:t>sustituto o solidario, aún en los casos en que los trabajos sean realizados en forma conjunta o desarrollados en las instalaciones o con equipo de cualquiera de ellas</w:t>
      </w:r>
      <w:r w:rsidR="009E2242" w:rsidRPr="00CD51D3">
        <w:rPr>
          <w:rFonts w:ascii="Arial" w:hAnsi="Arial" w:cs="Arial"/>
        </w:rPr>
        <w:t>.</w:t>
      </w:r>
    </w:p>
    <w:p w:rsidR="00DE7F06" w:rsidRPr="00207A45" w:rsidRDefault="00DE7F06" w:rsidP="00207A45">
      <w:pPr>
        <w:jc w:val="both"/>
        <w:rPr>
          <w:rFonts w:ascii="Arial" w:hAnsi="Arial" w:cs="Arial"/>
        </w:rPr>
      </w:pPr>
    </w:p>
    <w:p w:rsidR="00CD51D3" w:rsidRDefault="00CD51D3" w:rsidP="001B2EEC">
      <w:pPr>
        <w:ind w:left="708" w:hanging="708"/>
        <w:jc w:val="both"/>
        <w:rPr>
          <w:rFonts w:ascii="Arial" w:hAnsi="Arial" w:cs="Arial"/>
        </w:rPr>
      </w:pPr>
      <w:r w:rsidRPr="00CD51D3">
        <w:rPr>
          <w:rFonts w:ascii="Arial" w:hAnsi="Arial" w:cs="Arial"/>
          <w:b/>
        </w:rPr>
        <w:t>DÉCIMA TERCERA. DERECHOS DE PROPIEDAD INTELECTUAL</w:t>
      </w:r>
      <w:r w:rsidRPr="00CD51D3">
        <w:rPr>
          <w:rFonts w:ascii="Arial" w:hAnsi="Arial" w:cs="Arial"/>
        </w:rPr>
        <w:t>.</w:t>
      </w:r>
      <w:r w:rsidRPr="00CD51D3">
        <w:t xml:space="preserve"> </w:t>
      </w:r>
      <w:r w:rsidRPr="00CD51D3">
        <w:rPr>
          <w:rFonts w:ascii="Arial" w:hAnsi="Arial" w:cs="Arial"/>
        </w:rPr>
        <w:t>En caso de generarse derechos de propiedad intelectual, LAS PARTES se sujetarán a lo previsto en la Ley Federal del Derecho de Autor y de la Propiedad Industrial, sus reglamentos y demás normatividad aplicable.</w:t>
      </w:r>
    </w:p>
    <w:p w:rsidR="00726699" w:rsidRPr="00CD51D3" w:rsidRDefault="00726699" w:rsidP="00CD51D3">
      <w:pPr>
        <w:jc w:val="both"/>
        <w:rPr>
          <w:rFonts w:ascii="Arial" w:hAnsi="Arial" w:cs="Arial"/>
        </w:rPr>
      </w:pPr>
    </w:p>
    <w:p w:rsidR="00CD51D3" w:rsidRPr="00CD51D3" w:rsidRDefault="00CD51D3" w:rsidP="00CD51D3">
      <w:pPr>
        <w:jc w:val="both"/>
        <w:rPr>
          <w:rFonts w:ascii="Arial" w:hAnsi="Arial" w:cs="Arial"/>
        </w:rPr>
      </w:pPr>
      <w:r w:rsidRPr="00CD51D3">
        <w:rPr>
          <w:rFonts w:ascii="Arial" w:hAnsi="Arial" w:cs="Arial"/>
          <w:b/>
        </w:rPr>
        <w:t>DÉCIMA CUARTA. CONFIDENCIALIDAD.</w:t>
      </w:r>
      <w:r w:rsidRPr="00CD51D3">
        <w:rPr>
          <w:rFonts w:ascii="Arial" w:hAnsi="Arial" w:cs="Arial"/>
        </w:rPr>
        <w:t xml:space="preserve"> LAS PARTES acuerdan que toda la información técnica, administrativa y financiera que se maneje con motivo del cumplimiento del objeto del presente instrumento jurídico, será tratada con estricta confidencialidad, por lo cual todos los documentos, diseños, especificaciones y cualquier otra información que conozcan LAS PARTES será reservada y no podrá ser enajenada, transferida, cedida o divulgada bajo ningún concepto a terceras personas, siendo facilitada sólo al personal autorizado por las mismas, aun en los supuestos de que el presente instrumento se dé por terminado o concluya su vigencia. No será considerada como confidencial o reservada, la información que sea del dominio público.</w:t>
      </w:r>
    </w:p>
    <w:p w:rsidR="00CD51D3" w:rsidRPr="00CD51D3" w:rsidRDefault="00CD51D3" w:rsidP="00CD51D3">
      <w:pPr>
        <w:jc w:val="both"/>
        <w:rPr>
          <w:rFonts w:ascii="Arial" w:hAnsi="Arial" w:cs="Arial"/>
        </w:rPr>
      </w:pPr>
    </w:p>
    <w:p w:rsidR="00EE2872" w:rsidRDefault="00CD51D3" w:rsidP="00CD51D3">
      <w:pPr>
        <w:jc w:val="both"/>
        <w:rPr>
          <w:rFonts w:ascii="Arial" w:hAnsi="Arial" w:cs="Arial"/>
        </w:rPr>
      </w:pPr>
      <w:r w:rsidRPr="00CD51D3">
        <w:rPr>
          <w:rFonts w:ascii="Arial" w:hAnsi="Arial" w:cs="Arial"/>
          <w:b/>
        </w:rPr>
        <w:t>DÉCIMA QUINTA. PRESUPUESTO.</w:t>
      </w:r>
      <w:r w:rsidRPr="00CD51D3">
        <w:rPr>
          <w:rFonts w:ascii="Arial" w:hAnsi="Arial" w:cs="Arial"/>
        </w:rPr>
        <w:t xml:space="preserve"> LAS PARTES acuerdan que el presente Convenio, por sí solo, no genera afectación presupuestal. Para el desarrollo y ejecución de las acciones que se deriven de este Convenio, cada una de LAS PARTES, realizará las gestiones pertinentes para cumplir sus responsabilidades. LAS PARTES financiarán las </w:t>
      </w:r>
      <w:r w:rsidRPr="00CD51D3">
        <w:rPr>
          <w:rFonts w:ascii="Arial" w:hAnsi="Arial" w:cs="Arial"/>
        </w:rPr>
        <w:lastRenderedPageBreak/>
        <w:t>actividades que le correspondan derivadas del objeto del presente Convenio con los recursos asignados en sus respectivos presupuestos, de conformidad con su disponibilidad, afectación presupuestal y lo dispuesto en la normatividad correspondiente.</w:t>
      </w:r>
    </w:p>
    <w:p w:rsidR="00166EED" w:rsidRDefault="00166EED" w:rsidP="00CD51D3">
      <w:pPr>
        <w:jc w:val="both"/>
        <w:rPr>
          <w:rFonts w:ascii="Arial" w:hAnsi="Arial" w:cs="Arial"/>
        </w:rPr>
      </w:pPr>
    </w:p>
    <w:p w:rsidR="00605CA3" w:rsidRDefault="00605CA3" w:rsidP="00CD51D3">
      <w:pPr>
        <w:jc w:val="both"/>
        <w:rPr>
          <w:rFonts w:ascii="Arial" w:hAnsi="Arial" w:cs="Arial"/>
        </w:rPr>
      </w:pPr>
      <w:r w:rsidRPr="00605CA3">
        <w:rPr>
          <w:rFonts w:ascii="Arial" w:hAnsi="Arial" w:cs="Arial"/>
        </w:rPr>
        <w:t xml:space="preserve">Leído que fue íntegramente por las partes el presente Convenio, y enteradas de su contenido, alcance y fuerza legal, lo firman de conformidad en </w:t>
      </w:r>
      <w:r w:rsidR="00AC5177">
        <w:rPr>
          <w:rFonts w:ascii="Arial" w:hAnsi="Arial" w:cs="Arial"/>
        </w:rPr>
        <w:t>d</w:t>
      </w:r>
      <w:r w:rsidRPr="00605CA3">
        <w:rPr>
          <w:rFonts w:ascii="Arial" w:hAnsi="Arial" w:cs="Arial"/>
        </w:rPr>
        <w:t>o</w:t>
      </w:r>
      <w:r w:rsidR="00AC5177">
        <w:rPr>
          <w:rFonts w:ascii="Arial" w:hAnsi="Arial" w:cs="Arial"/>
        </w:rPr>
        <w:t>s</w:t>
      </w:r>
      <w:r w:rsidRPr="00605CA3">
        <w:rPr>
          <w:rFonts w:ascii="Arial" w:hAnsi="Arial" w:cs="Arial"/>
        </w:rPr>
        <w:t xml:space="preserve"> tantos para constancia, en </w:t>
      </w:r>
      <w:r w:rsidR="00AC5177">
        <w:rPr>
          <w:rFonts w:ascii="Arial" w:hAnsi="Arial" w:cs="Arial"/>
        </w:rPr>
        <w:t>la Ciudad de México</w:t>
      </w:r>
      <w:r w:rsidRPr="00605CA3">
        <w:rPr>
          <w:rFonts w:ascii="Arial" w:hAnsi="Arial" w:cs="Arial"/>
        </w:rPr>
        <w:t xml:space="preserve">, a los  </w:t>
      </w:r>
      <w:r w:rsidR="00AB0ACB">
        <w:rPr>
          <w:rFonts w:ascii="Arial" w:hAnsi="Arial" w:cs="Arial"/>
        </w:rPr>
        <w:t>_____ días del mes de _____</w:t>
      </w:r>
      <w:r w:rsidRPr="00605CA3">
        <w:rPr>
          <w:rFonts w:ascii="Arial" w:hAnsi="Arial" w:cs="Arial"/>
        </w:rPr>
        <w:t xml:space="preserve"> del año </w:t>
      </w:r>
      <w:r w:rsidR="008E409B">
        <w:rPr>
          <w:rFonts w:ascii="Arial" w:hAnsi="Arial" w:cs="Arial"/>
        </w:rPr>
        <w:t>___________</w:t>
      </w:r>
      <w:r w:rsidRPr="00605CA3">
        <w:rPr>
          <w:rFonts w:ascii="Arial" w:hAnsi="Arial" w:cs="Arial"/>
        </w:rPr>
        <w:t>.</w:t>
      </w:r>
    </w:p>
    <w:p w:rsidR="00EC19FD" w:rsidRDefault="00EC19FD" w:rsidP="00CD51D3">
      <w:pPr>
        <w:jc w:val="both"/>
        <w:rPr>
          <w:rFonts w:ascii="Arial" w:hAnsi="Arial" w:cs="Arial"/>
        </w:rPr>
      </w:pPr>
    </w:p>
    <w:p w:rsidR="000D5905" w:rsidRDefault="000D5905" w:rsidP="00CD51D3">
      <w:pPr>
        <w:jc w:val="both"/>
        <w:rPr>
          <w:rFonts w:ascii="Arial" w:hAnsi="Arial" w:cs="Arial"/>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399"/>
        <w:gridCol w:w="4321"/>
      </w:tblGrid>
      <w:tr w:rsidR="00AC5177" w:rsidRPr="00AC5177" w:rsidTr="00AC5177">
        <w:tc>
          <w:tcPr>
            <w:tcW w:w="4310" w:type="dxa"/>
            <w:tcBorders>
              <w:top w:val="nil"/>
              <w:left w:val="nil"/>
              <w:bottom w:val="single" w:sz="4" w:space="0" w:color="auto"/>
              <w:right w:val="nil"/>
            </w:tcBorders>
            <w:hideMark/>
          </w:tcPr>
          <w:p w:rsidR="00AC5177" w:rsidRPr="00AC5177" w:rsidRDefault="008E409B" w:rsidP="00AC5177">
            <w:pPr>
              <w:spacing w:after="0" w:line="240" w:lineRule="auto"/>
              <w:jc w:val="center"/>
              <w:rPr>
                <w:rFonts w:ascii="Arial" w:eastAsia="Times New Roman" w:hAnsi="Arial" w:cs="Arial"/>
                <w:b/>
                <w:bCs/>
                <w:lang w:val="es-ES_tradnl" w:eastAsia="es-ES"/>
              </w:rPr>
            </w:pPr>
            <w:r>
              <w:rPr>
                <w:rFonts w:ascii="Arial" w:eastAsia="Times New Roman" w:hAnsi="Arial" w:cs="Arial"/>
                <w:b/>
                <w:lang w:val="es-ES_tradnl" w:eastAsia="es-ES"/>
              </w:rPr>
              <w:t xml:space="preserve">POR “EL </w:t>
            </w:r>
            <w:r w:rsidR="00AC5177" w:rsidRPr="00AC5177">
              <w:rPr>
                <w:rFonts w:ascii="Arial" w:eastAsia="Times New Roman" w:hAnsi="Arial" w:cs="Arial"/>
                <w:b/>
                <w:lang w:val="es-ES_tradnl" w:eastAsia="es-ES"/>
              </w:rPr>
              <w:t>CONOCER”</w:t>
            </w:r>
          </w:p>
        </w:tc>
        <w:tc>
          <w:tcPr>
            <w:tcW w:w="399" w:type="dxa"/>
            <w:tcBorders>
              <w:top w:val="nil"/>
              <w:left w:val="nil"/>
              <w:bottom w:val="nil"/>
              <w:right w:val="nil"/>
            </w:tcBorders>
          </w:tcPr>
          <w:p w:rsidR="00AC5177" w:rsidRPr="00AC5177" w:rsidRDefault="00AC5177" w:rsidP="00AC5177">
            <w:pPr>
              <w:spacing w:after="0" w:line="240" w:lineRule="auto"/>
              <w:jc w:val="center"/>
              <w:rPr>
                <w:rFonts w:ascii="Arial" w:eastAsia="Times New Roman" w:hAnsi="Arial" w:cs="Arial"/>
                <w:b/>
                <w:bCs/>
                <w:lang w:val="es-ES_tradnl" w:eastAsia="es-ES"/>
              </w:rPr>
            </w:pPr>
          </w:p>
        </w:tc>
        <w:tc>
          <w:tcPr>
            <w:tcW w:w="4321" w:type="dxa"/>
            <w:tcBorders>
              <w:top w:val="nil"/>
              <w:left w:val="nil"/>
              <w:bottom w:val="single" w:sz="4" w:space="0" w:color="auto"/>
              <w:right w:val="nil"/>
            </w:tcBorders>
          </w:tcPr>
          <w:p w:rsidR="00AC5177" w:rsidRPr="00AC5177" w:rsidRDefault="008E409B" w:rsidP="00AC5177">
            <w:pPr>
              <w:spacing w:after="0" w:line="240" w:lineRule="auto"/>
              <w:ind w:left="-84" w:right="72"/>
              <w:jc w:val="center"/>
              <w:rPr>
                <w:rFonts w:ascii="Arial" w:eastAsia="Times New Roman" w:hAnsi="Arial" w:cs="Arial"/>
                <w:b/>
                <w:lang w:val="es-ES_tradnl" w:eastAsia="es-ES"/>
              </w:rPr>
            </w:pPr>
            <w:r>
              <w:rPr>
                <w:rFonts w:ascii="Arial" w:eastAsia="Times New Roman" w:hAnsi="Arial" w:cs="Arial"/>
                <w:b/>
                <w:lang w:val="es-ES_tradnl" w:eastAsia="es-ES"/>
              </w:rPr>
              <w:t>POR “</w:t>
            </w:r>
            <w:r w:rsidR="00AC5177" w:rsidRPr="00AC5177">
              <w:rPr>
                <w:rFonts w:ascii="Arial" w:eastAsia="Times New Roman" w:hAnsi="Arial" w:cs="Arial"/>
                <w:b/>
                <w:lang w:val="es-ES_tradnl" w:eastAsia="es-ES"/>
              </w:rPr>
              <w:t>EL INSTITUTO”</w:t>
            </w: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p w:rsidR="00AC5177" w:rsidRPr="00AC5177" w:rsidRDefault="00AC5177" w:rsidP="00AC5177">
            <w:pPr>
              <w:spacing w:after="0" w:line="240" w:lineRule="auto"/>
              <w:ind w:left="-84" w:right="72"/>
              <w:jc w:val="center"/>
              <w:rPr>
                <w:rFonts w:ascii="Arial" w:eastAsia="Times New Roman" w:hAnsi="Arial" w:cs="Arial"/>
                <w:b/>
                <w:lang w:val="es-ES_tradnl" w:eastAsia="es-ES"/>
              </w:rPr>
            </w:pPr>
          </w:p>
        </w:tc>
      </w:tr>
      <w:tr w:rsidR="00AC5177" w:rsidRPr="00AC5177" w:rsidTr="00AC5177">
        <w:tc>
          <w:tcPr>
            <w:tcW w:w="4310" w:type="dxa"/>
            <w:tcBorders>
              <w:top w:val="single" w:sz="4" w:space="0" w:color="auto"/>
              <w:left w:val="nil"/>
              <w:bottom w:val="nil"/>
              <w:right w:val="nil"/>
            </w:tcBorders>
          </w:tcPr>
          <w:p w:rsidR="00AC5177" w:rsidRPr="00AC5177" w:rsidRDefault="008E409B" w:rsidP="00AC5177">
            <w:pPr>
              <w:spacing w:after="0" w:line="240" w:lineRule="auto"/>
              <w:ind w:right="34"/>
              <w:jc w:val="center"/>
              <w:rPr>
                <w:rFonts w:ascii="Arial" w:eastAsia="Times New Roman" w:hAnsi="Arial" w:cs="Arial"/>
                <w:b/>
                <w:lang w:val="es-ES_tradnl" w:eastAsia="es-ES"/>
              </w:rPr>
            </w:pPr>
            <w:r>
              <w:rPr>
                <w:rFonts w:ascii="Arial" w:eastAsia="Times New Roman" w:hAnsi="Arial" w:cs="Arial"/>
                <w:b/>
                <w:lang w:val="es-ES_tradnl" w:eastAsia="es-ES"/>
              </w:rPr>
              <w:t>LIC</w:t>
            </w:r>
            <w:r w:rsidR="00AC5177" w:rsidRPr="00AC5177">
              <w:rPr>
                <w:rFonts w:ascii="Arial" w:eastAsia="Times New Roman" w:hAnsi="Arial" w:cs="Arial"/>
                <w:b/>
                <w:lang w:val="es-ES_tradnl" w:eastAsia="es-ES"/>
              </w:rPr>
              <w:t>.</w:t>
            </w:r>
            <w:r>
              <w:rPr>
                <w:rFonts w:ascii="Arial" w:eastAsia="Times New Roman" w:hAnsi="Arial" w:cs="Arial"/>
                <w:b/>
                <w:lang w:val="es-ES_tradnl" w:eastAsia="es-ES"/>
              </w:rPr>
              <w:t xml:space="preserve"> RODRIGO ALEJANDRO ROJAS NAVARRETE </w:t>
            </w:r>
          </w:p>
          <w:p w:rsidR="00AC5177" w:rsidRPr="00AC5177" w:rsidRDefault="00AC5177" w:rsidP="00AC5177">
            <w:pPr>
              <w:spacing w:after="0" w:line="240" w:lineRule="auto"/>
              <w:ind w:right="34"/>
              <w:jc w:val="center"/>
              <w:rPr>
                <w:rFonts w:ascii="Arial" w:eastAsia="Times New Roman" w:hAnsi="Arial" w:cs="Arial"/>
                <w:lang w:val="es-ES_tradnl" w:eastAsia="es-ES"/>
              </w:rPr>
            </w:pPr>
            <w:r w:rsidRPr="00AC5177">
              <w:rPr>
                <w:rFonts w:ascii="Arial" w:eastAsia="Times New Roman" w:hAnsi="Arial" w:cs="Arial"/>
                <w:lang w:val="es-ES_tradnl" w:eastAsia="es-ES"/>
              </w:rPr>
              <w:t>DIRECTOR GENERAL</w:t>
            </w:r>
          </w:p>
          <w:p w:rsidR="00AC5177" w:rsidRPr="00AC5177" w:rsidRDefault="00AC5177" w:rsidP="00AC5177">
            <w:pPr>
              <w:spacing w:after="0" w:line="240" w:lineRule="auto"/>
              <w:jc w:val="center"/>
              <w:rPr>
                <w:rFonts w:ascii="Arial" w:eastAsia="Times New Roman" w:hAnsi="Arial" w:cs="Arial"/>
                <w:lang w:val="es-ES_tradnl" w:eastAsia="es-ES"/>
              </w:rPr>
            </w:pPr>
          </w:p>
          <w:p w:rsidR="00AC5177" w:rsidRPr="00AC5177" w:rsidRDefault="00AC5177" w:rsidP="00AC5177">
            <w:pPr>
              <w:spacing w:after="0" w:line="240" w:lineRule="auto"/>
              <w:jc w:val="center"/>
              <w:rPr>
                <w:rFonts w:ascii="Arial" w:eastAsia="Times New Roman" w:hAnsi="Arial" w:cs="Arial"/>
                <w:lang w:val="es-ES_tradnl" w:eastAsia="es-ES"/>
              </w:rPr>
            </w:pPr>
          </w:p>
          <w:p w:rsidR="00AC5177" w:rsidRPr="00AC5177" w:rsidRDefault="00AC5177" w:rsidP="00AC5177">
            <w:pPr>
              <w:spacing w:after="0" w:line="240" w:lineRule="auto"/>
              <w:jc w:val="center"/>
              <w:rPr>
                <w:rFonts w:ascii="Arial" w:eastAsia="Times New Roman" w:hAnsi="Arial" w:cs="Arial"/>
                <w:lang w:val="es-ES_tradnl" w:eastAsia="es-ES"/>
              </w:rPr>
            </w:pPr>
          </w:p>
          <w:p w:rsidR="00AC5177" w:rsidRPr="00AC5177" w:rsidRDefault="00AC5177" w:rsidP="00AC5177">
            <w:pPr>
              <w:spacing w:after="0" w:line="240" w:lineRule="auto"/>
              <w:jc w:val="center"/>
              <w:rPr>
                <w:rFonts w:ascii="Arial" w:eastAsia="Times New Roman" w:hAnsi="Arial" w:cs="Arial"/>
                <w:lang w:val="es-ES_tradnl" w:eastAsia="es-ES"/>
              </w:rPr>
            </w:pPr>
          </w:p>
          <w:p w:rsidR="00AC5177" w:rsidRPr="00AC5177" w:rsidRDefault="00AC5177" w:rsidP="00AC5177">
            <w:pPr>
              <w:spacing w:after="0" w:line="240" w:lineRule="auto"/>
              <w:jc w:val="center"/>
              <w:rPr>
                <w:rFonts w:ascii="Arial" w:eastAsia="Times New Roman" w:hAnsi="Arial" w:cs="Arial"/>
                <w:lang w:val="es-ES_tradnl" w:eastAsia="es-ES"/>
              </w:rPr>
            </w:pPr>
          </w:p>
          <w:p w:rsidR="00AC5177" w:rsidRPr="00AC5177" w:rsidRDefault="00AC5177" w:rsidP="00AC5177">
            <w:pPr>
              <w:spacing w:after="0" w:line="240" w:lineRule="auto"/>
              <w:jc w:val="center"/>
              <w:rPr>
                <w:rFonts w:ascii="Arial" w:eastAsia="Times New Roman" w:hAnsi="Arial" w:cs="Arial"/>
                <w:b/>
                <w:lang w:val="es-ES_tradnl" w:eastAsia="es-ES"/>
              </w:rPr>
            </w:pPr>
          </w:p>
        </w:tc>
        <w:tc>
          <w:tcPr>
            <w:tcW w:w="399" w:type="dxa"/>
            <w:tcBorders>
              <w:top w:val="nil"/>
              <w:left w:val="nil"/>
              <w:bottom w:val="nil"/>
              <w:right w:val="nil"/>
            </w:tcBorders>
          </w:tcPr>
          <w:p w:rsidR="00AC5177" w:rsidRPr="00AC5177" w:rsidRDefault="00AC5177" w:rsidP="00AC5177">
            <w:pPr>
              <w:spacing w:after="0" w:line="240" w:lineRule="auto"/>
              <w:jc w:val="center"/>
              <w:rPr>
                <w:rFonts w:ascii="Arial" w:eastAsia="Times New Roman" w:hAnsi="Arial" w:cs="Arial"/>
                <w:b/>
                <w:bCs/>
                <w:lang w:val="es-ES_tradnl" w:eastAsia="es-ES"/>
              </w:rPr>
            </w:pPr>
          </w:p>
        </w:tc>
        <w:tc>
          <w:tcPr>
            <w:tcW w:w="4321" w:type="dxa"/>
            <w:tcBorders>
              <w:top w:val="single" w:sz="4" w:space="0" w:color="auto"/>
              <w:left w:val="nil"/>
              <w:bottom w:val="nil"/>
              <w:right w:val="nil"/>
            </w:tcBorders>
            <w:hideMark/>
          </w:tcPr>
          <w:p w:rsidR="00AC5177" w:rsidRDefault="008E409B" w:rsidP="00AC5177">
            <w:pPr>
              <w:spacing w:after="0" w:line="240" w:lineRule="auto"/>
              <w:ind w:left="-84" w:right="72"/>
              <w:jc w:val="center"/>
              <w:rPr>
                <w:rFonts w:ascii="Arial" w:eastAsia="Times New Roman" w:hAnsi="Arial" w:cs="Arial"/>
                <w:b/>
                <w:lang w:val="es-ES_tradnl" w:eastAsia="es-ES"/>
              </w:rPr>
            </w:pPr>
            <w:r>
              <w:rPr>
                <w:rFonts w:ascii="Arial" w:eastAsia="Times New Roman" w:hAnsi="Arial" w:cs="Arial"/>
                <w:b/>
                <w:lang w:val="es-ES_tradnl" w:eastAsia="es-ES"/>
              </w:rPr>
              <w:t>_________________</w:t>
            </w:r>
          </w:p>
          <w:p w:rsidR="008E409B" w:rsidRPr="00AC5177" w:rsidRDefault="008E409B" w:rsidP="00AC5177">
            <w:pPr>
              <w:spacing w:after="0" w:line="240" w:lineRule="auto"/>
              <w:ind w:left="-84" w:right="72"/>
              <w:jc w:val="center"/>
              <w:rPr>
                <w:rFonts w:ascii="Arial" w:eastAsia="Times New Roman" w:hAnsi="Arial" w:cs="Arial"/>
                <w:lang w:val="es-ES_tradnl" w:eastAsia="es-ES"/>
              </w:rPr>
            </w:pPr>
          </w:p>
        </w:tc>
      </w:tr>
    </w:tbl>
    <w:p w:rsidR="000D5905" w:rsidRPr="00AC5177" w:rsidRDefault="000D5905" w:rsidP="00CD51D3">
      <w:pPr>
        <w:jc w:val="both"/>
        <w:rPr>
          <w:rFonts w:ascii="Arial" w:hAnsi="Arial" w:cs="Arial"/>
          <w:lang w:val="es-ES"/>
        </w:rPr>
      </w:pPr>
    </w:p>
    <w:p w:rsidR="000D5905" w:rsidRDefault="000D5905" w:rsidP="00CD51D3">
      <w:pPr>
        <w:jc w:val="both"/>
        <w:rPr>
          <w:rFonts w:ascii="Arial" w:hAnsi="Arial" w:cs="Arial"/>
        </w:rPr>
      </w:pPr>
    </w:p>
    <w:p w:rsidR="00AC5177" w:rsidRDefault="00AC5177" w:rsidP="00CD51D3">
      <w:pPr>
        <w:jc w:val="both"/>
        <w:rPr>
          <w:rFonts w:ascii="Arial" w:hAnsi="Arial" w:cs="Arial"/>
        </w:rPr>
      </w:pPr>
    </w:p>
    <w:p w:rsidR="00AC5177" w:rsidRDefault="00AC5177" w:rsidP="00CD51D3">
      <w:pPr>
        <w:jc w:val="both"/>
        <w:rPr>
          <w:rFonts w:ascii="Arial" w:hAnsi="Arial" w:cs="Arial"/>
        </w:rPr>
      </w:pPr>
    </w:p>
    <w:p w:rsidR="00AC5177" w:rsidRDefault="00AC5177" w:rsidP="00CD51D3">
      <w:pPr>
        <w:jc w:val="both"/>
        <w:rPr>
          <w:rFonts w:ascii="Arial" w:hAnsi="Arial" w:cs="Arial"/>
        </w:rPr>
      </w:pPr>
    </w:p>
    <w:p w:rsidR="00AC5177" w:rsidRDefault="00AC5177" w:rsidP="00CD51D3">
      <w:pPr>
        <w:jc w:val="both"/>
        <w:rPr>
          <w:rFonts w:ascii="Arial" w:hAnsi="Arial" w:cs="Arial"/>
        </w:rPr>
      </w:pPr>
    </w:p>
    <w:p w:rsidR="00AC5177" w:rsidRDefault="00AC5177" w:rsidP="00CD51D3">
      <w:pPr>
        <w:jc w:val="both"/>
        <w:rPr>
          <w:rFonts w:ascii="Arial" w:hAnsi="Arial" w:cs="Arial"/>
        </w:rPr>
      </w:pPr>
    </w:p>
    <w:p w:rsidR="006B2026" w:rsidRPr="006736E0" w:rsidRDefault="003A232B" w:rsidP="003A232B">
      <w:pPr>
        <w:tabs>
          <w:tab w:val="left" w:pos="6015"/>
        </w:tabs>
        <w:spacing w:after="0"/>
        <w:jc w:val="both"/>
        <w:rPr>
          <w:rFonts w:ascii="Arial" w:hAnsi="Arial" w:cs="Arial"/>
        </w:rPr>
      </w:pPr>
      <w:r>
        <w:rPr>
          <w:rFonts w:ascii="Arial" w:hAnsi="Arial" w:cs="Arial"/>
        </w:rPr>
        <w:t xml:space="preserve">Hoja protocolaria del Convenio </w:t>
      </w:r>
      <w:r w:rsidR="003E2E47">
        <w:rPr>
          <w:rFonts w:ascii="Arial" w:hAnsi="Arial" w:cs="Arial"/>
        </w:rPr>
        <w:t xml:space="preserve">de </w:t>
      </w:r>
      <w:r w:rsidR="00601669">
        <w:rPr>
          <w:rFonts w:ascii="Arial" w:hAnsi="Arial" w:cs="Arial"/>
        </w:rPr>
        <w:t>C</w:t>
      </w:r>
      <w:r w:rsidRPr="003A232B">
        <w:rPr>
          <w:rFonts w:ascii="Arial" w:hAnsi="Arial" w:cs="Arial"/>
        </w:rPr>
        <w:t xml:space="preserve">olaboración suscrito </w:t>
      </w:r>
      <w:r>
        <w:rPr>
          <w:rFonts w:ascii="Arial" w:hAnsi="Arial" w:cs="Arial"/>
        </w:rPr>
        <w:t xml:space="preserve">el día </w:t>
      </w:r>
      <w:r w:rsidR="009E2242">
        <w:rPr>
          <w:rFonts w:ascii="Arial" w:hAnsi="Arial" w:cs="Arial"/>
        </w:rPr>
        <w:t>_______</w:t>
      </w:r>
      <w:r>
        <w:rPr>
          <w:rFonts w:ascii="Arial" w:hAnsi="Arial" w:cs="Arial"/>
        </w:rPr>
        <w:t xml:space="preserve"> del mes de </w:t>
      </w:r>
      <w:r w:rsidR="009E2242">
        <w:rPr>
          <w:rFonts w:ascii="Arial" w:hAnsi="Arial" w:cs="Arial"/>
        </w:rPr>
        <w:t>__________</w:t>
      </w:r>
      <w:r>
        <w:rPr>
          <w:rFonts w:ascii="Arial" w:hAnsi="Arial" w:cs="Arial"/>
        </w:rPr>
        <w:t xml:space="preserve"> del año </w:t>
      </w:r>
      <w:r w:rsidR="009E2242">
        <w:rPr>
          <w:rFonts w:ascii="Arial" w:hAnsi="Arial" w:cs="Arial"/>
        </w:rPr>
        <w:t>_____</w:t>
      </w:r>
      <w:r>
        <w:rPr>
          <w:rFonts w:ascii="Arial" w:hAnsi="Arial" w:cs="Arial"/>
        </w:rPr>
        <w:t xml:space="preserve">, en la ciudad de </w:t>
      </w:r>
      <w:r w:rsidR="009E2242">
        <w:rPr>
          <w:rFonts w:ascii="Arial" w:hAnsi="Arial" w:cs="Arial"/>
        </w:rPr>
        <w:t>__________</w:t>
      </w:r>
      <w:r>
        <w:rPr>
          <w:rFonts w:ascii="Arial" w:hAnsi="Arial" w:cs="Arial"/>
        </w:rPr>
        <w:t xml:space="preserve">, </w:t>
      </w:r>
      <w:r w:rsidR="009E2242">
        <w:rPr>
          <w:rFonts w:ascii="Arial" w:hAnsi="Arial" w:cs="Arial"/>
        </w:rPr>
        <w:t>_______</w:t>
      </w:r>
      <w:r>
        <w:rPr>
          <w:rFonts w:ascii="Arial" w:hAnsi="Arial" w:cs="Arial"/>
        </w:rPr>
        <w:t>, por una parte</w:t>
      </w:r>
      <w:r w:rsidR="006736E0">
        <w:rPr>
          <w:rFonts w:ascii="Arial" w:hAnsi="Arial" w:cs="Arial"/>
        </w:rPr>
        <w:t xml:space="preserve"> el</w:t>
      </w:r>
      <w:r w:rsidR="006736E0" w:rsidRPr="006736E0">
        <w:rPr>
          <w:rFonts w:ascii="Arial" w:hAnsi="Arial" w:cs="Arial"/>
        </w:rPr>
        <w:t xml:space="preserve"> </w:t>
      </w:r>
      <w:r w:rsidR="006736E0" w:rsidRPr="006736E0">
        <w:rPr>
          <w:rFonts w:ascii="Arial" w:hAnsi="Arial" w:cs="Arial"/>
          <w:b/>
        </w:rPr>
        <w:t>CONSEJO NACIONAL DE NORMALIZACIÓN Y CERTIFICACIÓN DE COMPETENCIAS LABORALES</w:t>
      </w:r>
      <w:r w:rsidR="006736E0">
        <w:rPr>
          <w:rFonts w:ascii="Arial" w:hAnsi="Arial" w:cs="Arial"/>
        </w:rPr>
        <w:t>,</w:t>
      </w:r>
      <w:r w:rsidR="003E2E47">
        <w:rPr>
          <w:rFonts w:ascii="Arial" w:hAnsi="Arial" w:cs="Arial"/>
        </w:rPr>
        <w:t xml:space="preserve"> </w:t>
      </w:r>
      <w:r w:rsidR="006736E0">
        <w:rPr>
          <w:rFonts w:ascii="Arial" w:hAnsi="Arial" w:cs="Arial"/>
        </w:rPr>
        <w:t>representado por el</w:t>
      </w:r>
      <w:r w:rsidR="006736E0" w:rsidRPr="006736E0">
        <w:rPr>
          <w:rFonts w:ascii="Arial" w:hAnsi="Arial" w:cs="Arial"/>
        </w:rPr>
        <w:t xml:space="preserve"> </w:t>
      </w:r>
      <w:r w:rsidR="0027720F">
        <w:rPr>
          <w:rFonts w:ascii="Arial" w:hAnsi="Arial" w:cs="Arial"/>
        </w:rPr>
        <w:t>Lic. Rodrigo Alejandro Rojas Navarrete</w:t>
      </w:r>
      <w:r w:rsidR="006736E0" w:rsidRPr="006736E0">
        <w:rPr>
          <w:rFonts w:ascii="Arial" w:hAnsi="Arial" w:cs="Arial"/>
        </w:rPr>
        <w:t xml:space="preserve">, a quién se le denomina el </w:t>
      </w:r>
      <w:r w:rsidR="006736E0" w:rsidRPr="006736E0">
        <w:rPr>
          <w:rFonts w:ascii="Arial" w:hAnsi="Arial" w:cs="Arial"/>
          <w:b/>
        </w:rPr>
        <w:t>“CONOCER”</w:t>
      </w:r>
      <w:r w:rsidR="006736E0" w:rsidRPr="006736E0">
        <w:rPr>
          <w:rFonts w:ascii="Arial" w:hAnsi="Arial" w:cs="Arial"/>
        </w:rPr>
        <w:t xml:space="preserve"> y por la otra parte</w:t>
      </w:r>
      <w:r>
        <w:rPr>
          <w:rFonts w:ascii="Arial" w:hAnsi="Arial" w:cs="Arial"/>
        </w:rPr>
        <w:t xml:space="preserve"> </w:t>
      </w:r>
      <w:r w:rsidR="003E2E47" w:rsidRPr="003E2E47">
        <w:rPr>
          <w:rFonts w:ascii="Arial" w:hAnsi="Arial" w:cs="Arial"/>
        </w:rPr>
        <w:t xml:space="preserve">el </w:t>
      </w:r>
      <w:r w:rsidR="0027720F">
        <w:rPr>
          <w:rFonts w:ascii="Arial" w:hAnsi="Arial" w:cs="Arial"/>
          <w:b/>
        </w:rPr>
        <w:t>_______________________________</w:t>
      </w:r>
      <w:r w:rsidR="003E2E47" w:rsidRPr="003A232B">
        <w:rPr>
          <w:rFonts w:ascii="Arial" w:hAnsi="Arial" w:cs="Arial"/>
        </w:rPr>
        <w:t xml:space="preserve"> </w:t>
      </w:r>
      <w:r w:rsidRPr="003A232B">
        <w:rPr>
          <w:rFonts w:ascii="Arial" w:hAnsi="Arial" w:cs="Arial"/>
        </w:rPr>
        <w:t xml:space="preserve">a quién se le denomina </w:t>
      </w:r>
      <w:r>
        <w:rPr>
          <w:rFonts w:ascii="Arial" w:hAnsi="Arial" w:cs="Arial"/>
          <w:b/>
        </w:rPr>
        <w:t>“</w:t>
      </w:r>
      <w:r w:rsidR="0027720F">
        <w:rPr>
          <w:rFonts w:ascii="Arial" w:hAnsi="Arial" w:cs="Arial"/>
          <w:b/>
        </w:rPr>
        <w:t>_______</w:t>
      </w:r>
      <w:r w:rsidRPr="003A232B">
        <w:rPr>
          <w:rFonts w:ascii="Arial" w:hAnsi="Arial" w:cs="Arial"/>
          <w:b/>
        </w:rPr>
        <w:t>”</w:t>
      </w:r>
      <w:r>
        <w:rPr>
          <w:rFonts w:ascii="Arial" w:hAnsi="Arial" w:cs="Arial"/>
        </w:rPr>
        <w:t>, representad</w:t>
      </w:r>
      <w:r w:rsidR="003E2E47">
        <w:rPr>
          <w:rFonts w:ascii="Arial" w:hAnsi="Arial" w:cs="Arial"/>
        </w:rPr>
        <w:t>o</w:t>
      </w:r>
      <w:r>
        <w:rPr>
          <w:rFonts w:ascii="Arial" w:hAnsi="Arial" w:cs="Arial"/>
        </w:rPr>
        <w:t xml:space="preserve"> por </w:t>
      </w:r>
      <w:r w:rsidR="0027720F">
        <w:rPr>
          <w:rFonts w:ascii="Arial" w:hAnsi="Arial" w:cs="Arial"/>
        </w:rPr>
        <w:t>_____________________</w:t>
      </w:r>
      <w:r w:rsidR="00AC5177">
        <w:rPr>
          <w:rFonts w:ascii="Arial" w:hAnsi="Arial" w:cs="Arial"/>
        </w:rPr>
        <w:t>.</w:t>
      </w:r>
    </w:p>
    <w:sectPr w:rsidR="006B2026" w:rsidRPr="006736E0" w:rsidSect="006355DD">
      <w:headerReference w:type="default" r:id="rId8"/>
      <w:pgSz w:w="12240" w:h="15840" w:code="144"/>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55" w:rsidRDefault="00EF1055" w:rsidP="004452AC">
      <w:pPr>
        <w:spacing w:after="0" w:line="240" w:lineRule="auto"/>
      </w:pPr>
      <w:r>
        <w:separator/>
      </w:r>
    </w:p>
  </w:endnote>
  <w:endnote w:type="continuationSeparator" w:id="0">
    <w:p w:rsidR="00EF1055" w:rsidRDefault="00EF1055" w:rsidP="0044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JHOK B+ Eureka Sans">
    <w:altName w:val="Eureka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55" w:rsidRDefault="00EF1055" w:rsidP="004452AC">
      <w:pPr>
        <w:spacing w:after="0" w:line="240" w:lineRule="auto"/>
      </w:pPr>
      <w:r>
        <w:separator/>
      </w:r>
    </w:p>
  </w:footnote>
  <w:footnote w:type="continuationSeparator" w:id="0">
    <w:p w:rsidR="00EF1055" w:rsidRDefault="00EF1055" w:rsidP="00445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AC" w:rsidRDefault="006355DD" w:rsidP="006355DD">
    <w:pPr>
      <w:pStyle w:val="Encabezado"/>
      <w:ind w:left="-1276"/>
    </w:pPr>
    <w:r w:rsidRPr="006355DD">
      <w:rPr>
        <w:noProof/>
      </w:rPr>
      <w:t xml:space="preserve"> </w:t>
    </w:r>
    <w:r>
      <w:rPr>
        <w:noProof/>
      </w:rPr>
      <w:drawing>
        <wp:inline distT="0" distB="0" distL="0" distR="0" wp14:anchorId="7B1F63D1" wp14:editId="3AEB5357">
          <wp:extent cx="4277487" cy="830580"/>
          <wp:effectExtent l="0" t="0" r="889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2994" t="20885" r="39036" b="69050"/>
                  <a:stretch/>
                </pic:blipFill>
                <pic:spPr bwMode="auto">
                  <a:xfrm>
                    <a:off x="0" y="0"/>
                    <a:ext cx="4290702" cy="8331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8E3"/>
    <w:multiLevelType w:val="hybridMultilevel"/>
    <w:tmpl w:val="FF36600C"/>
    <w:lvl w:ilvl="0" w:tplc="2C2AA0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7A1694"/>
    <w:multiLevelType w:val="hybridMultilevel"/>
    <w:tmpl w:val="CC5680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A0626"/>
    <w:multiLevelType w:val="hybridMultilevel"/>
    <w:tmpl w:val="44FE1C2C"/>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FE5F59"/>
    <w:multiLevelType w:val="hybridMultilevel"/>
    <w:tmpl w:val="EF96D6AA"/>
    <w:lvl w:ilvl="0" w:tplc="4608183E">
      <w:start w:val="1"/>
      <w:numFmt w:val="upperRoman"/>
      <w:lvlText w:val="%1."/>
      <w:lvlJc w:val="left"/>
      <w:pPr>
        <w:ind w:left="862" w:hanging="720"/>
      </w:pPr>
      <w:rPr>
        <w:rFonts w:hint="default"/>
      </w:rPr>
    </w:lvl>
    <w:lvl w:ilvl="1" w:tplc="DC4CE548">
      <w:start w:val="1"/>
      <w:numFmt w:val="lowerLetter"/>
      <w:lvlText w:val="%2)"/>
      <w:lvlJc w:val="left"/>
      <w:pPr>
        <w:ind w:left="1222" w:hanging="360"/>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F093422"/>
    <w:multiLevelType w:val="hybridMultilevel"/>
    <w:tmpl w:val="D11821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052C7E"/>
    <w:multiLevelType w:val="hybridMultilevel"/>
    <w:tmpl w:val="1E1A16C8"/>
    <w:lvl w:ilvl="0" w:tplc="0C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71428CB"/>
    <w:multiLevelType w:val="hybridMultilevel"/>
    <w:tmpl w:val="BE4E3A0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AB7084"/>
    <w:multiLevelType w:val="hybridMultilevel"/>
    <w:tmpl w:val="4A504B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9269CB"/>
    <w:multiLevelType w:val="hybridMultilevel"/>
    <w:tmpl w:val="A75A9B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B3A02"/>
    <w:multiLevelType w:val="hybridMultilevel"/>
    <w:tmpl w:val="57D02D56"/>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F17B0B"/>
    <w:multiLevelType w:val="hybridMultilevel"/>
    <w:tmpl w:val="7286E02A"/>
    <w:lvl w:ilvl="0" w:tplc="446EB72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D734F0"/>
    <w:multiLevelType w:val="hybridMultilevel"/>
    <w:tmpl w:val="5810EC74"/>
    <w:lvl w:ilvl="0" w:tplc="81982F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633C07"/>
    <w:multiLevelType w:val="hybridMultilevel"/>
    <w:tmpl w:val="07CA1C5A"/>
    <w:lvl w:ilvl="0" w:tplc="535EA27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5652986"/>
    <w:multiLevelType w:val="hybridMultilevel"/>
    <w:tmpl w:val="A7665E14"/>
    <w:lvl w:ilvl="0" w:tplc="7CA65B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58278FC"/>
    <w:multiLevelType w:val="hybridMultilevel"/>
    <w:tmpl w:val="D50843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AD4076A"/>
    <w:multiLevelType w:val="hybridMultilevel"/>
    <w:tmpl w:val="1ACAF952"/>
    <w:lvl w:ilvl="0" w:tplc="080A0017">
      <w:start w:val="1"/>
      <w:numFmt w:val="lowerLetter"/>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A47431F"/>
    <w:multiLevelType w:val="hybridMultilevel"/>
    <w:tmpl w:val="D4C298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85040D"/>
    <w:multiLevelType w:val="hybridMultilevel"/>
    <w:tmpl w:val="A1C44C82"/>
    <w:lvl w:ilvl="0" w:tplc="01128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877C15"/>
    <w:multiLevelType w:val="hybridMultilevel"/>
    <w:tmpl w:val="15F820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2"/>
  </w:num>
  <w:num w:numId="4">
    <w:abstractNumId w:val="6"/>
  </w:num>
  <w:num w:numId="5">
    <w:abstractNumId w:val="4"/>
  </w:num>
  <w:num w:numId="6">
    <w:abstractNumId w:val="10"/>
  </w:num>
  <w:num w:numId="7">
    <w:abstractNumId w:val="14"/>
  </w:num>
  <w:num w:numId="8">
    <w:abstractNumId w:val="7"/>
  </w:num>
  <w:num w:numId="9">
    <w:abstractNumId w:val="16"/>
  </w:num>
  <w:num w:numId="10">
    <w:abstractNumId w:val="2"/>
  </w:num>
  <w:num w:numId="11">
    <w:abstractNumId w:val="9"/>
  </w:num>
  <w:num w:numId="12">
    <w:abstractNumId w:val="0"/>
  </w:num>
  <w:num w:numId="13">
    <w:abstractNumId w:val="5"/>
  </w:num>
  <w:num w:numId="14">
    <w:abstractNumId w:val="8"/>
  </w:num>
  <w:num w:numId="15">
    <w:abstractNumId w:val="17"/>
  </w:num>
  <w:num w:numId="16">
    <w:abstractNumId w:val="1"/>
  </w:num>
  <w:num w:numId="17">
    <w:abstractNumId w:val="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43"/>
    <w:rsid w:val="00004C7F"/>
    <w:rsid w:val="000360A9"/>
    <w:rsid w:val="000372C0"/>
    <w:rsid w:val="00056EB6"/>
    <w:rsid w:val="0006587E"/>
    <w:rsid w:val="0008486B"/>
    <w:rsid w:val="000927D0"/>
    <w:rsid w:val="000962C0"/>
    <w:rsid w:val="00097BE4"/>
    <w:rsid w:val="000A01E1"/>
    <w:rsid w:val="000A23AC"/>
    <w:rsid w:val="000A7196"/>
    <w:rsid w:val="000B33BE"/>
    <w:rsid w:val="000D271B"/>
    <w:rsid w:val="000D5905"/>
    <w:rsid w:val="000E591D"/>
    <w:rsid w:val="000E7FBE"/>
    <w:rsid w:val="000F34C4"/>
    <w:rsid w:val="00113111"/>
    <w:rsid w:val="001217FD"/>
    <w:rsid w:val="001271EC"/>
    <w:rsid w:val="0013235C"/>
    <w:rsid w:val="0013424D"/>
    <w:rsid w:val="001445AF"/>
    <w:rsid w:val="00163E37"/>
    <w:rsid w:val="00166EED"/>
    <w:rsid w:val="0017200F"/>
    <w:rsid w:val="00173038"/>
    <w:rsid w:val="00173409"/>
    <w:rsid w:val="00184A2B"/>
    <w:rsid w:val="00186D1C"/>
    <w:rsid w:val="00197EA3"/>
    <w:rsid w:val="001B2EEC"/>
    <w:rsid w:val="001B4120"/>
    <w:rsid w:val="001B4F15"/>
    <w:rsid w:val="001C61A6"/>
    <w:rsid w:val="001E1AEA"/>
    <w:rsid w:val="001F15A3"/>
    <w:rsid w:val="001F687A"/>
    <w:rsid w:val="00207A45"/>
    <w:rsid w:val="002106BD"/>
    <w:rsid w:val="00215B01"/>
    <w:rsid w:val="00221DCD"/>
    <w:rsid w:val="00225549"/>
    <w:rsid w:val="002371C1"/>
    <w:rsid w:val="00237E44"/>
    <w:rsid w:val="002407E7"/>
    <w:rsid w:val="0026378C"/>
    <w:rsid w:val="0026456B"/>
    <w:rsid w:val="002652F2"/>
    <w:rsid w:val="002660EA"/>
    <w:rsid w:val="0026671D"/>
    <w:rsid w:val="00270300"/>
    <w:rsid w:val="0027384C"/>
    <w:rsid w:val="00275814"/>
    <w:rsid w:val="0027720F"/>
    <w:rsid w:val="00291E1A"/>
    <w:rsid w:val="002A64AD"/>
    <w:rsid w:val="002B41CF"/>
    <w:rsid w:val="002D2968"/>
    <w:rsid w:val="002D62BB"/>
    <w:rsid w:val="002E0639"/>
    <w:rsid w:val="002E5F79"/>
    <w:rsid w:val="002E7B49"/>
    <w:rsid w:val="0030060B"/>
    <w:rsid w:val="00301A9D"/>
    <w:rsid w:val="00316D5B"/>
    <w:rsid w:val="0032419D"/>
    <w:rsid w:val="00334F1E"/>
    <w:rsid w:val="0033762E"/>
    <w:rsid w:val="003505EF"/>
    <w:rsid w:val="00371727"/>
    <w:rsid w:val="00386A98"/>
    <w:rsid w:val="00387DCD"/>
    <w:rsid w:val="00395555"/>
    <w:rsid w:val="003A232B"/>
    <w:rsid w:val="003B1407"/>
    <w:rsid w:val="003D0F99"/>
    <w:rsid w:val="003E1EAB"/>
    <w:rsid w:val="003E2E47"/>
    <w:rsid w:val="003E3265"/>
    <w:rsid w:val="003F281C"/>
    <w:rsid w:val="003F6A7C"/>
    <w:rsid w:val="00405E00"/>
    <w:rsid w:val="00411509"/>
    <w:rsid w:val="00423B30"/>
    <w:rsid w:val="004241AC"/>
    <w:rsid w:val="00426F13"/>
    <w:rsid w:val="00432A4F"/>
    <w:rsid w:val="004338FB"/>
    <w:rsid w:val="00440132"/>
    <w:rsid w:val="00442848"/>
    <w:rsid w:val="004452AC"/>
    <w:rsid w:val="00454B9E"/>
    <w:rsid w:val="00455BCD"/>
    <w:rsid w:val="004622F6"/>
    <w:rsid w:val="00470F3F"/>
    <w:rsid w:val="00486F1E"/>
    <w:rsid w:val="004923D3"/>
    <w:rsid w:val="004938A6"/>
    <w:rsid w:val="00494789"/>
    <w:rsid w:val="004A15E9"/>
    <w:rsid w:val="004B23A1"/>
    <w:rsid w:val="004B4384"/>
    <w:rsid w:val="004C08F3"/>
    <w:rsid w:val="004C533B"/>
    <w:rsid w:val="004D54AC"/>
    <w:rsid w:val="004E1A9A"/>
    <w:rsid w:val="004F362C"/>
    <w:rsid w:val="004F6E65"/>
    <w:rsid w:val="005331CF"/>
    <w:rsid w:val="00544040"/>
    <w:rsid w:val="00544884"/>
    <w:rsid w:val="00545BA7"/>
    <w:rsid w:val="00552AD9"/>
    <w:rsid w:val="005558E4"/>
    <w:rsid w:val="0055673C"/>
    <w:rsid w:val="00580BDB"/>
    <w:rsid w:val="00580CD6"/>
    <w:rsid w:val="005852F9"/>
    <w:rsid w:val="005926FF"/>
    <w:rsid w:val="005D2EDE"/>
    <w:rsid w:val="005E03DB"/>
    <w:rsid w:val="005F0ED7"/>
    <w:rsid w:val="00601669"/>
    <w:rsid w:val="00605692"/>
    <w:rsid w:val="00605CA3"/>
    <w:rsid w:val="006071F7"/>
    <w:rsid w:val="006103BD"/>
    <w:rsid w:val="0061136A"/>
    <w:rsid w:val="00613CF6"/>
    <w:rsid w:val="00615AAA"/>
    <w:rsid w:val="006336F9"/>
    <w:rsid w:val="006355DD"/>
    <w:rsid w:val="006360F5"/>
    <w:rsid w:val="006736E0"/>
    <w:rsid w:val="00687A65"/>
    <w:rsid w:val="00690523"/>
    <w:rsid w:val="006920CF"/>
    <w:rsid w:val="006A0E0A"/>
    <w:rsid w:val="006A1F93"/>
    <w:rsid w:val="006A2655"/>
    <w:rsid w:val="006B2026"/>
    <w:rsid w:val="006B3EBE"/>
    <w:rsid w:val="006B4B93"/>
    <w:rsid w:val="006D5255"/>
    <w:rsid w:val="006F4427"/>
    <w:rsid w:val="006F6250"/>
    <w:rsid w:val="00700D47"/>
    <w:rsid w:val="00716924"/>
    <w:rsid w:val="00726699"/>
    <w:rsid w:val="00726A33"/>
    <w:rsid w:val="00742DB4"/>
    <w:rsid w:val="007579C1"/>
    <w:rsid w:val="0076010D"/>
    <w:rsid w:val="00770638"/>
    <w:rsid w:val="007B543D"/>
    <w:rsid w:val="007C0D48"/>
    <w:rsid w:val="007C3D53"/>
    <w:rsid w:val="007D6DF1"/>
    <w:rsid w:val="007E3CE2"/>
    <w:rsid w:val="007F026B"/>
    <w:rsid w:val="007F4DD1"/>
    <w:rsid w:val="00800067"/>
    <w:rsid w:val="00844895"/>
    <w:rsid w:val="00844907"/>
    <w:rsid w:val="008506F8"/>
    <w:rsid w:val="0089055D"/>
    <w:rsid w:val="00895BE7"/>
    <w:rsid w:val="008A327D"/>
    <w:rsid w:val="008A5643"/>
    <w:rsid w:val="008A782B"/>
    <w:rsid w:val="008B1056"/>
    <w:rsid w:val="008B244C"/>
    <w:rsid w:val="008B5A60"/>
    <w:rsid w:val="008C2803"/>
    <w:rsid w:val="008D45DA"/>
    <w:rsid w:val="008E08EF"/>
    <w:rsid w:val="008E409B"/>
    <w:rsid w:val="008E7F6B"/>
    <w:rsid w:val="0090259D"/>
    <w:rsid w:val="00906862"/>
    <w:rsid w:val="009127C7"/>
    <w:rsid w:val="00915D3F"/>
    <w:rsid w:val="0092162E"/>
    <w:rsid w:val="00950227"/>
    <w:rsid w:val="0096509F"/>
    <w:rsid w:val="0096624E"/>
    <w:rsid w:val="00973A7C"/>
    <w:rsid w:val="0098278D"/>
    <w:rsid w:val="00984475"/>
    <w:rsid w:val="009A61B9"/>
    <w:rsid w:val="009B0851"/>
    <w:rsid w:val="009B0EC5"/>
    <w:rsid w:val="009B2C97"/>
    <w:rsid w:val="009C1B97"/>
    <w:rsid w:val="009C6D7F"/>
    <w:rsid w:val="009C6F9B"/>
    <w:rsid w:val="009D0479"/>
    <w:rsid w:val="009D36BD"/>
    <w:rsid w:val="009D3FAD"/>
    <w:rsid w:val="009E2242"/>
    <w:rsid w:val="009E309A"/>
    <w:rsid w:val="009E418F"/>
    <w:rsid w:val="009F3208"/>
    <w:rsid w:val="009F40DF"/>
    <w:rsid w:val="00A0136B"/>
    <w:rsid w:val="00A01AB9"/>
    <w:rsid w:val="00A11B67"/>
    <w:rsid w:val="00A16FCE"/>
    <w:rsid w:val="00A20B70"/>
    <w:rsid w:val="00A260FE"/>
    <w:rsid w:val="00A26954"/>
    <w:rsid w:val="00A5041A"/>
    <w:rsid w:val="00A53D19"/>
    <w:rsid w:val="00A55F95"/>
    <w:rsid w:val="00A73E20"/>
    <w:rsid w:val="00A77708"/>
    <w:rsid w:val="00A8468E"/>
    <w:rsid w:val="00A90AFA"/>
    <w:rsid w:val="00AA0044"/>
    <w:rsid w:val="00AA2723"/>
    <w:rsid w:val="00AA459D"/>
    <w:rsid w:val="00AA618E"/>
    <w:rsid w:val="00AB0ACB"/>
    <w:rsid w:val="00AB3454"/>
    <w:rsid w:val="00AB5C66"/>
    <w:rsid w:val="00AC5177"/>
    <w:rsid w:val="00B00612"/>
    <w:rsid w:val="00B0166F"/>
    <w:rsid w:val="00B10C8C"/>
    <w:rsid w:val="00B11A8C"/>
    <w:rsid w:val="00B211D3"/>
    <w:rsid w:val="00B239FC"/>
    <w:rsid w:val="00B302F8"/>
    <w:rsid w:val="00B3602F"/>
    <w:rsid w:val="00B406C2"/>
    <w:rsid w:val="00B41DA3"/>
    <w:rsid w:val="00B46651"/>
    <w:rsid w:val="00B51910"/>
    <w:rsid w:val="00B5390D"/>
    <w:rsid w:val="00B64003"/>
    <w:rsid w:val="00B8519C"/>
    <w:rsid w:val="00B871A0"/>
    <w:rsid w:val="00BA194C"/>
    <w:rsid w:val="00BA2048"/>
    <w:rsid w:val="00BA4A0F"/>
    <w:rsid w:val="00BB62B8"/>
    <w:rsid w:val="00BC1A45"/>
    <w:rsid w:val="00BC7073"/>
    <w:rsid w:val="00BF2531"/>
    <w:rsid w:val="00C02C4F"/>
    <w:rsid w:val="00C26E42"/>
    <w:rsid w:val="00C30DB9"/>
    <w:rsid w:val="00C36808"/>
    <w:rsid w:val="00C406D4"/>
    <w:rsid w:val="00C46895"/>
    <w:rsid w:val="00C505EB"/>
    <w:rsid w:val="00C560B1"/>
    <w:rsid w:val="00C731DA"/>
    <w:rsid w:val="00C82A86"/>
    <w:rsid w:val="00C93363"/>
    <w:rsid w:val="00C94238"/>
    <w:rsid w:val="00C97E03"/>
    <w:rsid w:val="00CA0621"/>
    <w:rsid w:val="00CA79DC"/>
    <w:rsid w:val="00CD51D3"/>
    <w:rsid w:val="00CE41EB"/>
    <w:rsid w:val="00CF39F0"/>
    <w:rsid w:val="00D00BAA"/>
    <w:rsid w:val="00D01CEC"/>
    <w:rsid w:val="00D01E7C"/>
    <w:rsid w:val="00D104A9"/>
    <w:rsid w:val="00D1224F"/>
    <w:rsid w:val="00D23D6B"/>
    <w:rsid w:val="00D55540"/>
    <w:rsid w:val="00D854FB"/>
    <w:rsid w:val="00D93D08"/>
    <w:rsid w:val="00D964E4"/>
    <w:rsid w:val="00DC6247"/>
    <w:rsid w:val="00DD6D8E"/>
    <w:rsid w:val="00DE7F06"/>
    <w:rsid w:val="00DF2080"/>
    <w:rsid w:val="00E02943"/>
    <w:rsid w:val="00E15BFA"/>
    <w:rsid w:val="00E20960"/>
    <w:rsid w:val="00E30C6C"/>
    <w:rsid w:val="00E47870"/>
    <w:rsid w:val="00E53D93"/>
    <w:rsid w:val="00E568FB"/>
    <w:rsid w:val="00E70AA3"/>
    <w:rsid w:val="00E80A71"/>
    <w:rsid w:val="00E8656D"/>
    <w:rsid w:val="00EA0E5F"/>
    <w:rsid w:val="00EA7C1E"/>
    <w:rsid w:val="00EC1708"/>
    <w:rsid w:val="00EC19FD"/>
    <w:rsid w:val="00EC32B3"/>
    <w:rsid w:val="00EC46AC"/>
    <w:rsid w:val="00EC773E"/>
    <w:rsid w:val="00EE2872"/>
    <w:rsid w:val="00EF1055"/>
    <w:rsid w:val="00EF17E7"/>
    <w:rsid w:val="00EF3644"/>
    <w:rsid w:val="00EF635A"/>
    <w:rsid w:val="00F11920"/>
    <w:rsid w:val="00F22CEB"/>
    <w:rsid w:val="00F316E9"/>
    <w:rsid w:val="00F43DFB"/>
    <w:rsid w:val="00F5089E"/>
    <w:rsid w:val="00F52250"/>
    <w:rsid w:val="00F638BB"/>
    <w:rsid w:val="00F66A8E"/>
    <w:rsid w:val="00F7515E"/>
    <w:rsid w:val="00F77EF0"/>
    <w:rsid w:val="00F82B72"/>
    <w:rsid w:val="00F870FF"/>
    <w:rsid w:val="00F91390"/>
    <w:rsid w:val="00FB0E73"/>
    <w:rsid w:val="00FB2A30"/>
    <w:rsid w:val="00FB6246"/>
    <w:rsid w:val="00FE59BA"/>
    <w:rsid w:val="00FF1327"/>
    <w:rsid w:val="00FF16AB"/>
    <w:rsid w:val="00FF1EA5"/>
    <w:rsid w:val="00FF2C59"/>
    <w:rsid w:val="00FF5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1643FB-3360-4096-8D72-3D48D300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907"/>
    <w:pPr>
      <w:ind w:left="720"/>
      <w:contextualSpacing/>
    </w:pPr>
  </w:style>
  <w:style w:type="paragraph" w:customStyle="1" w:styleId="ALICIA">
    <w:name w:val="ALICIA"/>
    <w:basedOn w:val="Normal"/>
    <w:rsid w:val="00207A45"/>
    <w:pPr>
      <w:spacing w:before="120" w:after="120" w:line="240" w:lineRule="auto"/>
      <w:jc w:val="both"/>
    </w:pPr>
    <w:rPr>
      <w:rFonts w:ascii="Arial" w:eastAsia="Times New Roman" w:hAnsi="Arial" w:cs="Arial"/>
      <w:lang w:eastAsia="es-ES"/>
    </w:rPr>
  </w:style>
  <w:style w:type="paragraph" w:styleId="Encabezado">
    <w:name w:val="header"/>
    <w:basedOn w:val="Normal"/>
    <w:link w:val="EncabezadoCar"/>
    <w:uiPriority w:val="99"/>
    <w:unhideWhenUsed/>
    <w:rsid w:val="004452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2AC"/>
  </w:style>
  <w:style w:type="paragraph" w:styleId="Piedepgina">
    <w:name w:val="footer"/>
    <w:basedOn w:val="Normal"/>
    <w:link w:val="PiedepginaCar"/>
    <w:uiPriority w:val="99"/>
    <w:unhideWhenUsed/>
    <w:rsid w:val="004452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2AC"/>
  </w:style>
  <w:style w:type="character" w:styleId="Refdecomentario">
    <w:name w:val="annotation reference"/>
    <w:basedOn w:val="Fuentedeprrafopredeter"/>
    <w:uiPriority w:val="99"/>
    <w:semiHidden/>
    <w:unhideWhenUsed/>
    <w:rsid w:val="004F362C"/>
    <w:rPr>
      <w:sz w:val="16"/>
      <w:szCs w:val="16"/>
    </w:rPr>
  </w:style>
  <w:style w:type="paragraph" w:styleId="Textocomentario">
    <w:name w:val="annotation text"/>
    <w:basedOn w:val="Normal"/>
    <w:link w:val="TextocomentarioCar"/>
    <w:uiPriority w:val="99"/>
    <w:semiHidden/>
    <w:unhideWhenUsed/>
    <w:rsid w:val="004F36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362C"/>
    <w:rPr>
      <w:sz w:val="20"/>
      <w:szCs w:val="20"/>
    </w:rPr>
  </w:style>
  <w:style w:type="paragraph" w:customStyle="1" w:styleId="Default">
    <w:name w:val="Default"/>
    <w:rsid w:val="004F362C"/>
    <w:pPr>
      <w:widowControl w:val="0"/>
      <w:autoSpaceDE w:val="0"/>
      <w:autoSpaceDN w:val="0"/>
      <w:adjustRightInd w:val="0"/>
      <w:spacing w:after="0" w:line="240" w:lineRule="auto"/>
    </w:pPr>
    <w:rPr>
      <w:rFonts w:ascii="EJHOK B+ Eureka Sans" w:eastAsia="Times New Roman" w:hAnsi="EJHOK B+ Eureka Sans" w:cs="Times New Roman"/>
      <w:color w:val="000000"/>
      <w:sz w:val="24"/>
      <w:szCs w:val="24"/>
      <w:lang w:val="es-ES" w:eastAsia="es-ES"/>
    </w:rPr>
  </w:style>
  <w:style w:type="paragraph" w:styleId="Textodeglobo">
    <w:name w:val="Balloon Text"/>
    <w:basedOn w:val="Normal"/>
    <w:link w:val="TextodegloboCar"/>
    <w:uiPriority w:val="99"/>
    <w:semiHidden/>
    <w:unhideWhenUsed/>
    <w:rsid w:val="004F3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3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5426">
      <w:bodyDiv w:val="1"/>
      <w:marLeft w:val="0"/>
      <w:marRight w:val="0"/>
      <w:marTop w:val="0"/>
      <w:marBottom w:val="0"/>
      <w:divBdr>
        <w:top w:val="none" w:sz="0" w:space="0" w:color="auto"/>
        <w:left w:val="none" w:sz="0" w:space="0" w:color="auto"/>
        <w:bottom w:val="none" w:sz="0" w:space="0" w:color="auto"/>
        <w:right w:val="none" w:sz="0" w:space="0" w:color="auto"/>
      </w:divBdr>
    </w:div>
    <w:div w:id="810514382">
      <w:bodyDiv w:val="1"/>
      <w:marLeft w:val="0"/>
      <w:marRight w:val="0"/>
      <w:marTop w:val="0"/>
      <w:marBottom w:val="0"/>
      <w:divBdr>
        <w:top w:val="none" w:sz="0" w:space="0" w:color="auto"/>
        <w:left w:val="none" w:sz="0" w:space="0" w:color="auto"/>
        <w:bottom w:val="none" w:sz="0" w:space="0" w:color="auto"/>
        <w:right w:val="none" w:sz="0" w:space="0" w:color="auto"/>
      </w:divBdr>
    </w:div>
    <w:div w:id="1312055371">
      <w:bodyDiv w:val="1"/>
      <w:marLeft w:val="0"/>
      <w:marRight w:val="0"/>
      <w:marTop w:val="0"/>
      <w:marBottom w:val="0"/>
      <w:divBdr>
        <w:top w:val="none" w:sz="0" w:space="0" w:color="auto"/>
        <w:left w:val="none" w:sz="0" w:space="0" w:color="auto"/>
        <w:bottom w:val="none" w:sz="0" w:space="0" w:color="auto"/>
        <w:right w:val="none" w:sz="0" w:space="0" w:color="auto"/>
      </w:divBdr>
    </w:div>
    <w:div w:id="1808009330">
      <w:bodyDiv w:val="1"/>
      <w:marLeft w:val="0"/>
      <w:marRight w:val="0"/>
      <w:marTop w:val="0"/>
      <w:marBottom w:val="0"/>
      <w:divBdr>
        <w:top w:val="none" w:sz="0" w:space="0" w:color="auto"/>
        <w:left w:val="none" w:sz="0" w:space="0" w:color="auto"/>
        <w:bottom w:val="none" w:sz="0" w:space="0" w:color="auto"/>
        <w:right w:val="none" w:sz="0" w:space="0" w:color="auto"/>
      </w:divBdr>
      <w:divsChild>
        <w:div w:id="199439355">
          <w:marLeft w:val="0"/>
          <w:marRight w:val="0"/>
          <w:marTop w:val="0"/>
          <w:marBottom w:val="101"/>
          <w:divBdr>
            <w:top w:val="none" w:sz="0" w:space="0" w:color="auto"/>
            <w:left w:val="none" w:sz="0" w:space="0" w:color="auto"/>
            <w:bottom w:val="none" w:sz="0" w:space="0" w:color="auto"/>
            <w:right w:val="none" w:sz="0" w:space="0" w:color="auto"/>
          </w:divBdr>
        </w:div>
        <w:div w:id="7335501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9A718-C11C-473C-8FFE-15CB08E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2011</Words>
  <Characters>11061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Velez Juarez</dc:creator>
  <cp:lastModifiedBy>Jose Omar Villarreal Ochoa</cp:lastModifiedBy>
  <cp:revision>6</cp:revision>
  <cp:lastPrinted>2011-08-11T17:10:00Z</cp:lastPrinted>
  <dcterms:created xsi:type="dcterms:W3CDTF">2019-11-13T16:06:00Z</dcterms:created>
  <dcterms:modified xsi:type="dcterms:W3CDTF">2019-11-13T16:19:00Z</dcterms:modified>
</cp:coreProperties>
</file>