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5575"/>
        <w:tblGridChange w:id="0">
          <w:tblGrid>
            <w:gridCol w:w="5215"/>
            <w:gridCol w:w="5575"/>
          </w:tblGrid>
        </w:tblGridChange>
      </w:tblGrid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Organization: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Name: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Last Name: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 Address: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in Volunteer Management: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Membership Type: 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Individual 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Organizational</w:t>
            </w:r>
          </w:p>
        </w:tc>
      </w:tr>
    </w:tbl>
    <w:p w:rsidR="00000000" w:rsidDel="00000000" w:rsidP="00000000" w:rsidRDefault="00000000" w:rsidRPr="00000000" w14:paraId="0000000F">
      <w:pPr>
        <w:spacing w:after="2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ind w:left="120" w:hanging="120"/>
        <w:rPr/>
      </w:pPr>
      <w:r w:rsidDel="00000000" w:rsidR="00000000" w:rsidRPr="00000000">
        <w:rPr>
          <w:b w:val="1"/>
          <w:rtl w:val="0"/>
        </w:rPr>
        <w:t xml:space="preserve">AM A: 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   </w:t>
          </w:r>
        </w:sdtContent>
      </w:sdt>
      <w:r w:rsidDel="00000000" w:rsidR="00000000" w:rsidRPr="00000000">
        <w:rPr>
          <w:rtl w:val="0"/>
        </w:rPr>
        <w:t xml:space="preserve">NEW SVAVA MEMBER  </w:t>
        <w:tab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     </w:t>
          </w:r>
        </w:sdtContent>
      </w:sdt>
      <w:r w:rsidDel="00000000" w:rsidR="00000000" w:rsidRPr="00000000">
        <w:rPr>
          <w:rtl w:val="0"/>
        </w:rPr>
        <w:t xml:space="preserve">RENEWING SVAVA MEMBER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5.0" w:type="dxa"/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11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Membership is valid for the calendar year.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Annual dues are $30.00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valid for one individual or one organizational representative, and payable by Dec. 31 for the coming year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. Prospective members may attend one meeting before submitting dues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Members should be current volunteer administrators or seeking employment in the field.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left="103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Committee Interests </w:t>
            </w:r>
            <w:r w:rsidDel="00000000" w:rsidR="00000000" w:rsidRPr="00000000">
              <w:rPr>
                <w:b w:val="1"/>
                <w:color w:val="2f5496"/>
                <w:rtl w:val="0"/>
              </w:rPr>
              <w:t xml:space="preserve">(check all that apply)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5" w:firstLine="0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Hospitality      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Membership       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Social Media      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Website      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Public Relations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03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807.0" w:type="dxa"/>
        <w:jc w:val="left"/>
        <w:tblInd w:w="5.0" w:type="dxa"/>
        <w:tblLayout w:type="fixed"/>
        <w:tblLook w:val="0400"/>
      </w:tblPr>
      <w:tblGrid>
        <w:gridCol w:w="7015"/>
        <w:gridCol w:w="3792"/>
        <w:tblGridChange w:id="0">
          <w:tblGrid>
            <w:gridCol w:w="7015"/>
            <w:gridCol w:w="3792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11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2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Annual Membership Dues: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$30.00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2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Payment: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-5" w:hanging="1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know anyone who would like more information about SVAVA?  </w:t>
      </w:r>
      <w:r w:rsidDel="00000000" w:rsidR="00000000" w:rsidRPr="00000000">
        <w:rPr>
          <w:rtl w:val="0"/>
        </w:rPr>
      </w:r>
    </w:p>
    <w:tbl>
      <w:tblPr>
        <w:tblStyle w:val="Table4"/>
        <w:tblW w:w="10811.999999999998" w:type="dxa"/>
        <w:jc w:val="left"/>
        <w:tblInd w:w="-14.0" w:type="dxa"/>
        <w:tblLayout w:type="fixed"/>
        <w:tblLook w:val="0400"/>
      </w:tblPr>
      <w:tblGrid>
        <w:gridCol w:w="5414"/>
        <w:gridCol w:w="5398"/>
        <w:tblGridChange w:id="0">
          <w:tblGrid>
            <w:gridCol w:w="5414"/>
            <w:gridCol w:w="539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14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ind w:left="14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Organization: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7" w:lineRule="auto"/>
        <w:rPr/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Please 1) email electronic form to Darcy Sink 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darcy.sink@navy.mil</w:t>
        </w:r>
      </w:hyperlink>
      <w:r w:rsidDel="00000000" w:rsidR="00000000" w:rsidRPr="00000000">
        <w:rPr>
          <w:sz w:val="28"/>
          <w:szCs w:val="28"/>
          <w:rtl w:val="0"/>
        </w:rPr>
        <w:t xml:space="preserve"> AND </w:t>
        <w:br w:type="textWrapping"/>
        <w:t xml:space="preserve">2) Send hard copy with check or money order payable to SVAVA at:  SVAVA, PO Box 3274, Norfolk, VA 23514 (or bring it to the next meeting!)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For more information, visit us at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www.southeasternvirginiaava.org</w:t>
        </w:r>
      </w:hyperlink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or </w:t>
      </w:r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www.facebook.com/SoutheasternVaAVA</w:t>
        </w:r>
      </w:hyperlink>
      <w:hyperlink r:id="rId1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864" w:top="1152" w:left="806" w:right="14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269" w:lineRule="auto"/>
      <w:ind w:right="413"/>
      <w:jc w:val="center"/>
      <w:rPr/>
    </w:pPr>
    <w:r w:rsidDel="00000000" w:rsidR="00000000" w:rsidRPr="00000000">
      <w:rPr>
        <w:sz w:val="36"/>
        <w:szCs w:val="36"/>
        <w:rtl w:val="0"/>
      </w:rPr>
      <w:t xml:space="preserve">Membership Application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-431799</wp:posOffset>
              </wp:positionV>
              <wp:extent cx="3083143" cy="1157605"/>
              <wp:effectExtent b="0" l="0" r="0" t="0"/>
              <wp:wrapSquare wrapText="bothSides" distB="0" distT="0" distL="114300" distR="114300"/>
              <wp:docPr id="15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4429" y="3201198"/>
                        <a:ext cx="3083143" cy="1157605"/>
                        <a:chOff x="3804429" y="3201198"/>
                        <a:chExt cx="3083143" cy="1157605"/>
                      </a:xfrm>
                    </wpg:grpSpPr>
                    <wpg:grpSp>
                      <wpg:cNvGrpSpPr/>
                      <wpg:grpSpPr>
                        <a:xfrm>
                          <a:off x="3804429" y="3201198"/>
                          <a:ext cx="3083143" cy="1157605"/>
                          <a:chOff x="0" y="0"/>
                          <a:chExt cx="3083143" cy="11576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083125" cy="11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29362" y="717803"/>
                            <a:ext cx="473995" cy="30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3083143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-431799</wp:posOffset>
              </wp:positionV>
              <wp:extent cx="3083143" cy="1157605"/>
              <wp:effectExtent b="0" l="0" r="0" t="0"/>
              <wp:wrapSquare wrapText="bothSides" distB="0" distT="0" distL="114300" distR="114300"/>
              <wp:docPr id="15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83143" cy="1157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"/>
      <w:lvlJc w:val="left"/>
      <w:pPr>
        <w:ind w:left="0" w:firstLine="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160" w:firstLine="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unhideWhenUsed w:val="1"/>
    <w:qFormat w:val="1"/>
    <w:pPr>
      <w:keepNext w:val="1"/>
      <w:keepLines w:val="1"/>
      <w:numPr>
        <w:numId w:val="1"/>
      </w:numPr>
      <w:spacing w:after="0"/>
      <w:ind w:right="160"/>
      <w:jc w:val="center"/>
      <w:outlineLvl w:val="0"/>
    </w:pPr>
    <w:rPr>
      <w:rFonts w:ascii="Calibri" w:cs="Calibri" w:eastAsia="Calibri" w:hAnsi="Calibri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Pr>
      <w:rFonts w:ascii="Calibri" w:cs="Calibri" w:eastAsia="Calibri" w:hAnsi="Calibri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E73C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3CD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2E73C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73CD"/>
    <w:rPr>
      <w:rFonts w:ascii="Calibri" w:cs="Calibri" w:eastAsia="Calibri" w:hAnsi="Calibri"/>
      <w:color w:val="000000"/>
    </w:rPr>
  </w:style>
  <w:style w:type="character" w:styleId="Hyperlink">
    <w:name w:val="Hyperlink"/>
    <w:basedOn w:val="DefaultParagraphFont"/>
    <w:uiPriority w:val="99"/>
    <w:unhideWhenUsed w:val="1"/>
    <w:rsid w:val="002E73C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2E73C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1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3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3.0" w:type="dxa"/>
        <w:left w:w="106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3.0" w:type="dxa"/>
        <w:left w:w="106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facebook.com/SoutheasternVaAVA" TargetMode="External"/><Relationship Id="rId10" Type="http://schemas.openxmlformats.org/officeDocument/2006/relationships/hyperlink" Target="http://www.facebook.com/SoutheasternVaAVA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southeasternvirginiaava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arcy.sink@navy.mil" TargetMode="External"/><Relationship Id="rId8" Type="http://schemas.openxmlformats.org/officeDocument/2006/relationships/hyperlink" Target="http://www.southeasternvirginiaava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oR2CIQQc27ar+FXB42RT2Z89xg==">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2022-09-21T11:17:00Z</dcterms:created>
  <dc:creator>Sink, Darcy N CIV (USA)</dc:creator>
</cp:coreProperties>
</file>