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ind w:left="720" w:firstLine="0"/>
        <w:jc w:val="left"/>
        <w:rPr>
          <w:b w:val="1"/>
        </w:rPr>
      </w:pPr>
      <w:r w:rsidDel="00000000" w:rsidR="00000000" w:rsidRPr="00000000">
        <w:rPr>
          <w:rtl w:val="0"/>
        </w:rPr>
      </w:r>
    </w:p>
    <w:p w:rsidR="00000000" w:rsidDel="00000000" w:rsidP="00000000" w:rsidRDefault="00000000" w:rsidRPr="00000000" w14:paraId="00000002">
      <w:pPr>
        <w:spacing w:after="0" w:before="0" w:line="276" w:lineRule="auto"/>
        <w:ind w:left="720" w:firstLine="0"/>
        <w:jc w:val="left"/>
        <w:rPr>
          <w:b w:val="1"/>
        </w:rPr>
      </w:pPr>
      <w:r w:rsidDel="00000000" w:rsidR="00000000" w:rsidRPr="00000000">
        <w:rPr>
          <w:rtl w:val="0"/>
        </w:rPr>
      </w:r>
    </w:p>
    <w:p w:rsidR="00000000" w:rsidDel="00000000" w:rsidP="00000000" w:rsidRDefault="00000000" w:rsidRPr="00000000" w14:paraId="00000003">
      <w:pPr>
        <w:numPr>
          <w:ilvl w:val="0"/>
          <w:numId w:val="1"/>
        </w:numPr>
        <w:spacing w:after="0" w:before="0" w:line="276" w:lineRule="auto"/>
        <w:ind w:left="720" w:hanging="360"/>
        <w:jc w:val="left"/>
        <w:rPr>
          <w:b w:val="1"/>
        </w:rPr>
      </w:pPr>
      <w:r w:rsidDel="00000000" w:rsidR="00000000" w:rsidRPr="00000000">
        <w:rPr>
          <w:b w:val="1"/>
          <w:rtl w:val="0"/>
        </w:rPr>
        <w:t xml:space="preserve">Eligibility</w:t>
      </w:r>
    </w:p>
    <w:p w:rsidR="00000000" w:rsidDel="00000000" w:rsidP="00000000" w:rsidRDefault="00000000" w:rsidRPr="00000000" w14:paraId="00000004">
      <w:pPr>
        <w:numPr>
          <w:ilvl w:val="1"/>
          <w:numId w:val="1"/>
        </w:numPr>
        <w:spacing w:after="0" w:before="0" w:line="276" w:lineRule="auto"/>
        <w:ind w:left="1440" w:hanging="360"/>
        <w:jc w:val="left"/>
        <w:rPr/>
      </w:pPr>
      <w:r w:rsidDel="00000000" w:rsidR="00000000" w:rsidRPr="00000000">
        <w:rPr>
          <w:rtl w:val="0"/>
        </w:rPr>
        <w:t xml:space="preserve">Student technologists who are paid members of the SDSRT for the current year are eligible for the Scientific Paper Awards Competition.</w:t>
      </w:r>
    </w:p>
    <w:p w:rsidR="00000000" w:rsidDel="00000000" w:rsidP="00000000" w:rsidRDefault="00000000" w:rsidRPr="00000000" w14:paraId="00000005">
      <w:pPr>
        <w:numPr>
          <w:ilvl w:val="2"/>
          <w:numId w:val="1"/>
        </w:numPr>
        <w:spacing w:after="0" w:before="0" w:line="276" w:lineRule="auto"/>
        <w:ind w:left="2160" w:hanging="360"/>
        <w:jc w:val="left"/>
        <w:rPr>
          <w:b w:val="1"/>
        </w:rPr>
      </w:pPr>
      <w:r w:rsidDel="00000000" w:rsidR="00000000" w:rsidRPr="00000000">
        <w:rPr>
          <w:b w:val="1"/>
          <w:rtl w:val="0"/>
        </w:rPr>
        <w:t xml:space="preserve">Registered Technologist Enrolled as Full Time Student: </w:t>
      </w:r>
      <w:r w:rsidDel="00000000" w:rsidR="00000000" w:rsidRPr="00000000">
        <w:rPr>
          <w:rtl w:val="0"/>
        </w:rPr>
        <w:t xml:space="preserve">This includes technologists registered and/or certified by a nationally recognized professional radiation science certification agency and currently enrolled full time in an advanced certification program accredited by an appropriate national accreditation agency.</w:t>
      </w:r>
    </w:p>
    <w:p w:rsidR="00000000" w:rsidDel="00000000" w:rsidP="00000000" w:rsidRDefault="00000000" w:rsidRPr="00000000" w14:paraId="00000006">
      <w:pPr>
        <w:numPr>
          <w:ilvl w:val="3"/>
          <w:numId w:val="1"/>
        </w:numPr>
        <w:spacing w:after="0" w:before="0" w:line="276" w:lineRule="auto"/>
        <w:ind w:left="2880" w:hanging="360"/>
        <w:jc w:val="left"/>
        <w:rPr>
          <w:b w:val="1"/>
        </w:rPr>
      </w:pPr>
      <w:r w:rsidDel="00000000" w:rsidR="00000000" w:rsidRPr="00000000">
        <w:rPr>
          <w:rtl w:val="0"/>
        </w:rPr>
        <w:t xml:space="preserve">Students enrolled in an advanced certification program must choose a topic related to their advanced curriculum to write their paper on. (Example: Radiation therapy students may not write a paper about Digital Radiography)</w:t>
      </w:r>
    </w:p>
    <w:p w:rsidR="00000000" w:rsidDel="00000000" w:rsidP="00000000" w:rsidRDefault="00000000" w:rsidRPr="00000000" w14:paraId="00000007">
      <w:pPr>
        <w:numPr>
          <w:ilvl w:val="2"/>
          <w:numId w:val="1"/>
        </w:numPr>
        <w:spacing w:after="0" w:before="0" w:line="276" w:lineRule="auto"/>
        <w:ind w:left="2160" w:hanging="360"/>
        <w:jc w:val="left"/>
        <w:rPr>
          <w:b w:val="1"/>
        </w:rPr>
      </w:pPr>
      <w:r w:rsidDel="00000000" w:rsidR="00000000" w:rsidRPr="00000000">
        <w:rPr>
          <w:b w:val="1"/>
          <w:rtl w:val="0"/>
        </w:rPr>
        <w:t xml:space="preserve">Student: </w:t>
      </w:r>
      <w:r w:rsidDel="00000000" w:rsidR="00000000" w:rsidRPr="00000000">
        <w:rPr>
          <w:rtl w:val="0"/>
        </w:rPr>
        <w:t xml:space="preserve">This includes students currently enrolled full time in professional radiation science programs recognized by an appropriate national accreditation agency. These participants shall not be registered and/or certified by a nationally recognized radiation science professional certification agency</w:t>
      </w:r>
    </w:p>
    <w:p w:rsidR="00000000" w:rsidDel="00000000" w:rsidP="00000000" w:rsidRDefault="00000000" w:rsidRPr="00000000" w14:paraId="00000008">
      <w:pPr>
        <w:spacing w:after="0" w:before="0" w:line="276" w:lineRule="auto"/>
        <w:jc w:val="left"/>
        <w:rPr/>
      </w:pPr>
      <w:r w:rsidDel="00000000" w:rsidR="00000000" w:rsidRPr="00000000">
        <w:rPr>
          <w:rtl w:val="0"/>
        </w:rPr>
      </w:r>
    </w:p>
    <w:p w:rsidR="00000000" w:rsidDel="00000000" w:rsidP="00000000" w:rsidRDefault="00000000" w:rsidRPr="00000000" w14:paraId="00000009">
      <w:pPr>
        <w:numPr>
          <w:ilvl w:val="0"/>
          <w:numId w:val="1"/>
        </w:numPr>
        <w:spacing w:after="0" w:before="0" w:line="276" w:lineRule="auto"/>
        <w:ind w:left="720" w:hanging="360"/>
        <w:jc w:val="left"/>
        <w:rPr>
          <w:b w:val="1"/>
        </w:rPr>
      </w:pPr>
      <w:r w:rsidDel="00000000" w:rsidR="00000000" w:rsidRPr="00000000">
        <w:rPr>
          <w:b w:val="1"/>
          <w:rtl w:val="0"/>
        </w:rPr>
        <w:t xml:space="preserve">Submission Requirements</w:t>
      </w:r>
    </w:p>
    <w:p w:rsidR="00000000" w:rsidDel="00000000" w:rsidP="00000000" w:rsidRDefault="00000000" w:rsidRPr="00000000" w14:paraId="0000000A">
      <w:pPr>
        <w:numPr>
          <w:ilvl w:val="1"/>
          <w:numId w:val="1"/>
        </w:numPr>
        <w:spacing w:after="0" w:before="0" w:line="276" w:lineRule="auto"/>
        <w:ind w:left="1440" w:hanging="360"/>
        <w:jc w:val="left"/>
        <w:rPr/>
      </w:pPr>
      <w:r w:rsidDel="00000000" w:rsidR="00000000" w:rsidRPr="00000000">
        <w:rPr>
          <w:rtl w:val="0"/>
        </w:rPr>
        <w:t xml:space="preserve">All submissions shall clearly demonstrate a relationship of the topic to the field of radiation sciences or the role of radiation science professionals.</w:t>
      </w:r>
    </w:p>
    <w:p w:rsidR="00000000" w:rsidDel="00000000" w:rsidP="00000000" w:rsidRDefault="00000000" w:rsidRPr="00000000" w14:paraId="0000000B">
      <w:pPr>
        <w:numPr>
          <w:ilvl w:val="1"/>
          <w:numId w:val="1"/>
        </w:numPr>
        <w:spacing w:after="0" w:before="0" w:line="276" w:lineRule="auto"/>
        <w:ind w:left="1440" w:hanging="360"/>
        <w:jc w:val="left"/>
        <w:rPr>
          <w:b w:val="1"/>
        </w:rPr>
      </w:pPr>
      <w:r w:rsidDel="00000000" w:rsidR="00000000" w:rsidRPr="00000000">
        <w:rPr>
          <w:rtl w:val="0"/>
        </w:rPr>
        <w:t xml:space="preserve">All submissions must be original, </w:t>
      </w:r>
      <w:r w:rsidDel="00000000" w:rsidR="00000000" w:rsidRPr="00000000">
        <w:rPr>
          <w:rtl w:val="0"/>
        </w:rPr>
        <w:t xml:space="preserve">in so far</w:t>
      </w:r>
      <w:r w:rsidDel="00000000" w:rsidR="00000000" w:rsidRPr="00000000">
        <w:rPr>
          <w:rtl w:val="0"/>
        </w:rPr>
        <w:t xml:space="preserve"> as; they have never been entered into any competition or read at a State or National meeting prior to the annual conference.  </w:t>
      </w:r>
      <w:r w:rsidDel="00000000" w:rsidR="00000000" w:rsidRPr="00000000">
        <w:rPr>
          <w:b w:val="1"/>
          <w:rtl w:val="0"/>
        </w:rPr>
        <w:t xml:space="preserve">Plagiarism will be grounds for disqualification.</w:t>
      </w:r>
    </w:p>
    <w:p w:rsidR="00000000" w:rsidDel="00000000" w:rsidP="00000000" w:rsidRDefault="00000000" w:rsidRPr="00000000" w14:paraId="0000000C">
      <w:pPr>
        <w:numPr>
          <w:ilvl w:val="1"/>
          <w:numId w:val="1"/>
        </w:numPr>
        <w:spacing w:after="0" w:before="0" w:line="276" w:lineRule="auto"/>
        <w:ind w:left="1440" w:hanging="360"/>
        <w:jc w:val="left"/>
        <w:rPr>
          <w:b w:val="1"/>
        </w:rPr>
      </w:pPr>
      <w:r w:rsidDel="00000000" w:rsidR="00000000" w:rsidRPr="00000000">
        <w:rPr>
          <w:rtl w:val="0"/>
        </w:rPr>
        <w:t xml:space="preserve">Submissions </w:t>
      </w:r>
      <w:r w:rsidDel="00000000" w:rsidR="00000000" w:rsidRPr="00000000">
        <w:rPr>
          <w:b w:val="1"/>
          <w:rtl w:val="0"/>
        </w:rPr>
        <w:t xml:space="preserve">may not </w:t>
      </w:r>
      <w:r w:rsidDel="00000000" w:rsidR="00000000" w:rsidRPr="00000000">
        <w:rPr>
          <w:rtl w:val="0"/>
        </w:rPr>
        <w:t xml:space="preserve">contain any marks of identification such as pictures, references to doctors, film or x-­‐ray companies, or hospitals that can in any way present a clue as to the origin of the author or the author’s department or training program.</w:t>
      </w:r>
    </w:p>
    <w:p w:rsidR="00000000" w:rsidDel="00000000" w:rsidP="00000000" w:rsidRDefault="00000000" w:rsidRPr="00000000" w14:paraId="0000000D">
      <w:pPr>
        <w:numPr>
          <w:ilvl w:val="1"/>
          <w:numId w:val="1"/>
        </w:numPr>
        <w:spacing w:after="0" w:before="0" w:line="276" w:lineRule="auto"/>
        <w:ind w:left="1440" w:hanging="360"/>
        <w:jc w:val="left"/>
        <w:rPr/>
      </w:pPr>
      <w:r w:rsidDel="00000000" w:rsidR="00000000" w:rsidRPr="00000000">
        <w:rPr>
          <w:rtl w:val="0"/>
        </w:rPr>
        <w:t xml:space="preserve">The submission of the paper must be done online via the “Online Scientific PAPER Registration Form” found below these rules on the website page. This must be completed by January 1st of the convention year.  If the file cannot be uploaded for any reason, the current Student Affairs Committee Chairman must be notified.</w:t>
      </w:r>
    </w:p>
    <w:p w:rsidR="00000000" w:rsidDel="00000000" w:rsidP="00000000" w:rsidRDefault="00000000" w:rsidRPr="00000000" w14:paraId="0000000E">
      <w:pPr>
        <w:numPr>
          <w:ilvl w:val="1"/>
          <w:numId w:val="1"/>
        </w:numPr>
        <w:spacing w:after="0" w:before="0" w:line="276" w:lineRule="auto"/>
        <w:ind w:left="1440" w:hanging="360"/>
        <w:jc w:val="left"/>
        <w:rPr/>
      </w:pPr>
      <w:r w:rsidDel="00000000" w:rsidR="00000000" w:rsidRPr="00000000">
        <w:rPr>
          <w:rtl w:val="0"/>
        </w:rPr>
        <w:t xml:space="preserve">A letter from the director of the program or other identified faculty is needed to attest that the presentation has been evaluated for accuracy and quality and that the speaking skills of the student technologist demonstrate professionalism.</w:t>
      </w:r>
    </w:p>
    <w:p w:rsidR="00000000" w:rsidDel="00000000" w:rsidP="00000000" w:rsidRDefault="00000000" w:rsidRPr="00000000" w14:paraId="0000000F">
      <w:pPr>
        <w:spacing w:after="0" w:before="0" w:line="276" w:lineRule="auto"/>
        <w:jc w:val="left"/>
        <w:rPr/>
      </w:pPr>
      <w:r w:rsidDel="00000000" w:rsidR="00000000" w:rsidRPr="00000000">
        <w:rPr>
          <w:rtl w:val="0"/>
        </w:rPr>
      </w:r>
    </w:p>
    <w:p w:rsidR="00000000" w:rsidDel="00000000" w:rsidP="00000000" w:rsidRDefault="00000000" w:rsidRPr="00000000" w14:paraId="00000010">
      <w:pPr>
        <w:spacing w:after="0" w:before="0" w:line="276" w:lineRule="auto"/>
        <w:jc w:val="left"/>
        <w:rPr/>
      </w:pPr>
      <w:r w:rsidDel="00000000" w:rsidR="00000000" w:rsidRPr="00000000">
        <w:rPr>
          <w:rtl w:val="0"/>
        </w:rPr>
      </w:r>
    </w:p>
    <w:p w:rsidR="00000000" w:rsidDel="00000000" w:rsidP="00000000" w:rsidRDefault="00000000" w:rsidRPr="00000000" w14:paraId="00000011">
      <w:pPr>
        <w:spacing w:after="0" w:before="0" w:line="276" w:lineRule="auto"/>
        <w:jc w:val="left"/>
        <w:rPr/>
      </w:pPr>
      <w:r w:rsidDel="00000000" w:rsidR="00000000" w:rsidRPr="00000000">
        <w:rPr>
          <w:rtl w:val="0"/>
        </w:rPr>
      </w:r>
    </w:p>
    <w:p w:rsidR="00000000" w:rsidDel="00000000" w:rsidP="00000000" w:rsidRDefault="00000000" w:rsidRPr="00000000" w14:paraId="00000012">
      <w:pPr>
        <w:spacing w:after="0" w:before="0" w:line="276" w:lineRule="auto"/>
        <w:jc w:val="left"/>
        <w:rPr/>
      </w:pPr>
      <w:r w:rsidDel="00000000" w:rsidR="00000000" w:rsidRPr="00000000">
        <w:rPr>
          <w:rtl w:val="0"/>
        </w:rPr>
      </w:r>
    </w:p>
    <w:p w:rsidR="00000000" w:rsidDel="00000000" w:rsidP="00000000" w:rsidRDefault="00000000" w:rsidRPr="00000000" w14:paraId="00000013">
      <w:pPr>
        <w:spacing w:after="0" w:before="0" w:line="276" w:lineRule="auto"/>
        <w:jc w:val="left"/>
        <w:rPr/>
      </w:pPr>
      <w:r w:rsidDel="00000000" w:rsidR="00000000" w:rsidRPr="00000000">
        <w:rPr>
          <w:rtl w:val="0"/>
        </w:rPr>
      </w:r>
    </w:p>
    <w:p w:rsidR="00000000" w:rsidDel="00000000" w:rsidP="00000000" w:rsidRDefault="00000000" w:rsidRPr="00000000" w14:paraId="00000014">
      <w:pPr>
        <w:spacing w:after="0" w:before="0" w:line="276" w:lineRule="auto"/>
        <w:jc w:val="left"/>
        <w:rPr/>
      </w:pPr>
      <w:r w:rsidDel="00000000" w:rsidR="00000000" w:rsidRPr="00000000">
        <w:rPr>
          <w:rtl w:val="0"/>
        </w:rPr>
      </w:r>
    </w:p>
    <w:p w:rsidR="00000000" w:rsidDel="00000000" w:rsidP="00000000" w:rsidRDefault="00000000" w:rsidRPr="00000000" w14:paraId="00000015">
      <w:pPr>
        <w:spacing w:after="0" w:before="0" w:line="276" w:lineRule="auto"/>
        <w:jc w:val="left"/>
        <w:rPr/>
      </w:pPr>
      <w:r w:rsidDel="00000000" w:rsidR="00000000" w:rsidRPr="00000000">
        <w:rPr>
          <w:rtl w:val="0"/>
        </w:rPr>
      </w:r>
    </w:p>
    <w:p w:rsidR="00000000" w:rsidDel="00000000" w:rsidP="00000000" w:rsidRDefault="00000000" w:rsidRPr="00000000" w14:paraId="00000016">
      <w:pPr>
        <w:spacing w:after="0" w:before="0" w:line="276" w:lineRule="auto"/>
        <w:jc w:val="left"/>
        <w:rPr/>
      </w:pPr>
      <w:r w:rsidDel="00000000" w:rsidR="00000000" w:rsidRPr="00000000">
        <w:rPr>
          <w:rtl w:val="0"/>
        </w:rPr>
      </w:r>
    </w:p>
    <w:p w:rsidR="00000000" w:rsidDel="00000000" w:rsidP="00000000" w:rsidRDefault="00000000" w:rsidRPr="00000000" w14:paraId="00000017">
      <w:pPr>
        <w:spacing w:after="0" w:before="0" w:line="276" w:lineRule="auto"/>
        <w:jc w:val="left"/>
        <w:rPr/>
      </w:pPr>
      <w:r w:rsidDel="00000000" w:rsidR="00000000" w:rsidRPr="00000000">
        <w:rPr>
          <w:rtl w:val="0"/>
        </w:rPr>
      </w:r>
    </w:p>
    <w:p w:rsidR="00000000" w:rsidDel="00000000" w:rsidP="00000000" w:rsidRDefault="00000000" w:rsidRPr="00000000" w14:paraId="00000018">
      <w:pPr>
        <w:spacing w:after="0" w:before="0" w:line="276" w:lineRule="auto"/>
        <w:jc w:val="left"/>
        <w:rPr/>
      </w:pPr>
      <w:r w:rsidDel="00000000" w:rsidR="00000000" w:rsidRPr="00000000">
        <w:rPr>
          <w:rtl w:val="0"/>
        </w:rPr>
      </w:r>
    </w:p>
    <w:p w:rsidR="00000000" w:rsidDel="00000000" w:rsidP="00000000" w:rsidRDefault="00000000" w:rsidRPr="00000000" w14:paraId="00000019">
      <w:pPr>
        <w:spacing w:after="0" w:before="0" w:line="276" w:lineRule="auto"/>
        <w:jc w:val="left"/>
        <w:rPr/>
      </w:pPr>
      <w:r w:rsidDel="00000000" w:rsidR="00000000" w:rsidRPr="00000000">
        <w:rPr>
          <w:rtl w:val="0"/>
        </w:rPr>
      </w:r>
    </w:p>
    <w:p w:rsidR="00000000" w:rsidDel="00000000" w:rsidP="00000000" w:rsidRDefault="00000000" w:rsidRPr="00000000" w14:paraId="0000001A">
      <w:pPr>
        <w:spacing w:after="0" w:before="0" w:line="276" w:lineRule="auto"/>
        <w:jc w:val="left"/>
        <w:rPr/>
      </w:pPr>
      <w:r w:rsidDel="00000000" w:rsidR="00000000" w:rsidRPr="00000000">
        <w:rPr>
          <w:rtl w:val="0"/>
        </w:rPr>
      </w:r>
    </w:p>
    <w:p w:rsidR="00000000" w:rsidDel="00000000" w:rsidP="00000000" w:rsidRDefault="00000000" w:rsidRPr="00000000" w14:paraId="0000001B">
      <w:pPr>
        <w:spacing w:after="0" w:before="0" w:line="276" w:lineRule="auto"/>
        <w:jc w:val="left"/>
        <w:rPr/>
      </w:pPr>
      <w:r w:rsidDel="00000000" w:rsidR="00000000" w:rsidRPr="00000000">
        <w:rPr>
          <w:rtl w:val="0"/>
        </w:rPr>
      </w:r>
    </w:p>
    <w:p w:rsidR="00000000" w:rsidDel="00000000" w:rsidP="00000000" w:rsidRDefault="00000000" w:rsidRPr="00000000" w14:paraId="0000001C">
      <w:pPr>
        <w:spacing w:after="0" w:before="0" w:line="276" w:lineRule="auto"/>
        <w:jc w:val="left"/>
        <w:rPr/>
      </w:pPr>
      <w:r w:rsidDel="00000000" w:rsidR="00000000" w:rsidRPr="00000000">
        <w:rPr>
          <w:rtl w:val="0"/>
        </w:rPr>
      </w:r>
    </w:p>
    <w:p w:rsidR="00000000" w:rsidDel="00000000" w:rsidP="00000000" w:rsidRDefault="00000000" w:rsidRPr="00000000" w14:paraId="0000001D">
      <w:pPr>
        <w:numPr>
          <w:ilvl w:val="0"/>
          <w:numId w:val="1"/>
        </w:numPr>
        <w:spacing w:after="0" w:before="0" w:line="276" w:lineRule="auto"/>
        <w:ind w:left="720" w:hanging="360"/>
        <w:jc w:val="left"/>
        <w:rPr>
          <w:b w:val="1"/>
        </w:rPr>
      </w:pPr>
      <w:r w:rsidDel="00000000" w:rsidR="00000000" w:rsidRPr="00000000">
        <w:rPr>
          <w:b w:val="1"/>
          <w:rtl w:val="0"/>
        </w:rPr>
        <w:t xml:space="preserve">Format</w:t>
      </w:r>
    </w:p>
    <w:p w:rsidR="00000000" w:rsidDel="00000000" w:rsidP="00000000" w:rsidRDefault="00000000" w:rsidRPr="00000000" w14:paraId="0000001E">
      <w:pPr>
        <w:numPr>
          <w:ilvl w:val="1"/>
          <w:numId w:val="1"/>
        </w:numPr>
        <w:spacing w:after="0" w:before="0" w:line="276" w:lineRule="auto"/>
        <w:ind w:left="1440" w:hanging="360"/>
        <w:jc w:val="left"/>
        <w:rPr/>
      </w:pPr>
      <w:r w:rsidDel="00000000" w:rsidR="00000000" w:rsidRPr="00000000">
        <w:rPr>
          <w:rtl w:val="0"/>
        </w:rPr>
        <w:t xml:space="preserve">All research papers should be formatted using AMA style, Arial or Times New Roman Font size 12, and 1.5 spacing.</w:t>
      </w:r>
    </w:p>
    <w:p w:rsidR="00000000" w:rsidDel="00000000" w:rsidP="00000000" w:rsidRDefault="00000000" w:rsidRPr="00000000" w14:paraId="0000001F">
      <w:pPr>
        <w:numPr>
          <w:ilvl w:val="1"/>
          <w:numId w:val="1"/>
        </w:numPr>
        <w:spacing w:after="0" w:before="0" w:line="276" w:lineRule="auto"/>
        <w:ind w:left="1440" w:hanging="360"/>
        <w:jc w:val="left"/>
        <w:rPr/>
      </w:pPr>
      <w:r w:rsidDel="00000000" w:rsidR="00000000" w:rsidRPr="00000000">
        <w:rPr>
          <w:rtl w:val="0"/>
        </w:rPr>
        <w:t xml:space="preserve">Required format and order of the</w:t>
      </w:r>
      <w:r w:rsidDel="00000000" w:rsidR="00000000" w:rsidRPr="00000000">
        <w:rPr>
          <w:color w:val="00b050"/>
          <w:rtl w:val="0"/>
        </w:rPr>
        <w:t xml:space="preserve"> </w:t>
      </w:r>
      <w:r w:rsidDel="00000000" w:rsidR="00000000" w:rsidRPr="00000000">
        <w:rPr>
          <w:rtl w:val="0"/>
        </w:rPr>
        <w:t xml:space="preserve">research paper submission:</w:t>
      </w:r>
    </w:p>
    <w:p w:rsidR="00000000" w:rsidDel="00000000" w:rsidP="00000000" w:rsidRDefault="00000000" w:rsidRPr="00000000" w14:paraId="00000020">
      <w:pPr>
        <w:numPr>
          <w:ilvl w:val="2"/>
          <w:numId w:val="1"/>
        </w:numPr>
        <w:spacing w:after="0" w:before="0" w:line="276" w:lineRule="auto"/>
        <w:ind w:left="2160" w:hanging="360"/>
        <w:jc w:val="left"/>
        <w:rPr/>
      </w:pPr>
      <w:r w:rsidDel="00000000" w:rsidR="00000000" w:rsidRPr="00000000">
        <w:rPr>
          <w:rtl w:val="0"/>
        </w:rPr>
        <w:t xml:space="preserve">Cover page to include</w:t>
      </w:r>
    </w:p>
    <w:p w:rsidR="00000000" w:rsidDel="00000000" w:rsidP="00000000" w:rsidRDefault="00000000" w:rsidRPr="00000000" w14:paraId="00000021">
      <w:pPr>
        <w:numPr>
          <w:ilvl w:val="3"/>
          <w:numId w:val="1"/>
        </w:numPr>
        <w:spacing w:after="0" w:before="0" w:line="276" w:lineRule="auto"/>
        <w:ind w:left="2880" w:hanging="360"/>
        <w:jc w:val="left"/>
        <w:rPr>
          <w:b w:val="1"/>
        </w:rPr>
      </w:pPr>
      <w:r w:rsidDel="00000000" w:rsidR="00000000" w:rsidRPr="00000000">
        <w:rPr>
          <w:rtl w:val="0"/>
        </w:rPr>
        <w:t xml:space="preserve">Title</w:t>
      </w:r>
    </w:p>
    <w:p w:rsidR="00000000" w:rsidDel="00000000" w:rsidP="00000000" w:rsidRDefault="00000000" w:rsidRPr="00000000" w14:paraId="00000022">
      <w:pPr>
        <w:numPr>
          <w:ilvl w:val="3"/>
          <w:numId w:val="1"/>
        </w:numPr>
        <w:spacing w:after="0" w:before="0" w:line="276" w:lineRule="auto"/>
        <w:ind w:left="2880" w:hanging="360"/>
        <w:jc w:val="left"/>
        <w:rPr>
          <w:b w:val="1"/>
        </w:rPr>
      </w:pPr>
      <w:r w:rsidDel="00000000" w:rsidR="00000000" w:rsidRPr="00000000">
        <w:rPr>
          <w:rtl w:val="0"/>
        </w:rPr>
        <w:t xml:space="preserve">Author</w:t>
      </w:r>
    </w:p>
    <w:p w:rsidR="00000000" w:rsidDel="00000000" w:rsidP="00000000" w:rsidRDefault="00000000" w:rsidRPr="00000000" w14:paraId="00000023">
      <w:pPr>
        <w:numPr>
          <w:ilvl w:val="3"/>
          <w:numId w:val="1"/>
        </w:numPr>
        <w:spacing w:after="0" w:before="0" w:line="276" w:lineRule="auto"/>
        <w:ind w:left="2880" w:hanging="360"/>
        <w:jc w:val="left"/>
        <w:rPr>
          <w:b w:val="1"/>
        </w:rPr>
      </w:pPr>
      <w:r w:rsidDel="00000000" w:rsidR="00000000" w:rsidRPr="00000000">
        <w:rPr>
          <w:rtl w:val="0"/>
        </w:rPr>
        <w:t xml:space="preserve">Email</w:t>
      </w:r>
    </w:p>
    <w:p w:rsidR="00000000" w:rsidDel="00000000" w:rsidP="00000000" w:rsidRDefault="00000000" w:rsidRPr="00000000" w14:paraId="00000024">
      <w:pPr>
        <w:numPr>
          <w:ilvl w:val="3"/>
          <w:numId w:val="1"/>
        </w:numPr>
        <w:spacing w:after="0" w:before="0" w:line="276" w:lineRule="auto"/>
        <w:ind w:left="2880" w:hanging="360"/>
        <w:jc w:val="left"/>
        <w:rPr>
          <w:b w:val="1"/>
        </w:rPr>
      </w:pPr>
      <w:r w:rsidDel="00000000" w:rsidR="00000000" w:rsidRPr="00000000">
        <w:rPr>
          <w:rtl w:val="0"/>
        </w:rPr>
        <w:t xml:space="preserve">Place of employment or training </w:t>
      </w:r>
    </w:p>
    <w:p w:rsidR="00000000" w:rsidDel="00000000" w:rsidP="00000000" w:rsidRDefault="00000000" w:rsidRPr="00000000" w14:paraId="00000025">
      <w:pPr>
        <w:numPr>
          <w:ilvl w:val="3"/>
          <w:numId w:val="1"/>
        </w:numPr>
        <w:spacing w:after="0" w:before="0" w:line="276" w:lineRule="auto"/>
        <w:ind w:left="2880" w:hanging="360"/>
        <w:jc w:val="left"/>
        <w:rPr>
          <w:b w:val="1"/>
        </w:rPr>
      </w:pPr>
      <w:r w:rsidDel="00000000" w:rsidR="00000000" w:rsidRPr="00000000">
        <w:rPr>
          <w:rtl w:val="0"/>
        </w:rPr>
        <w:t xml:space="preserve">Date completed/completion of training</w:t>
      </w:r>
    </w:p>
    <w:p w:rsidR="00000000" w:rsidDel="00000000" w:rsidP="00000000" w:rsidRDefault="00000000" w:rsidRPr="00000000" w14:paraId="00000026">
      <w:pPr>
        <w:numPr>
          <w:ilvl w:val="2"/>
          <w:numId w:val="1"/>
        </w:numPr>
        <w:spacing w:after="0" w:before="0" w:line="276" w:lineRule="auto"/>
        <w:ind w:left="2160" w:hanging="360"/>
        <w:jc w:val="left"/>
        <w:rPr/>
      </w:pPr>
      <w:r w:rsidDel="00000000" w:rsidR="00000000" w:rsidRPr="00000000">
        <w:rPr>
          <w:rtl w:val="0"/>
        </w:rPr>
        <w:t xml:space="preserve">Title page</w:t>
      </w:r>
    </w:p>
    <w:p w:rsidR="00000000" w:rsidDel="00000000" w:rsidP="00000000" w:rsidRDefault="00000000" w:rsidRPr="00000000" w14:paraId="00000027">
      <w:pPr>
        <w:numPr>
          <w:ilvl w:val="3"/>
          <w:numId w:val="1"/>
        </w:numPr>
        <w:spacing w:after="0" w:before="0" w:line="276" w:lineRule="auto"/>
        <w:ind w:left="2880" w:hanging="360"/>
        <w:jc w:val="left"/>
        <w:rPr>
          <w:b w:val="1"/>
        </w:rPr>
      </w:pPr>
      <w:r w:rsidDel="00000000" w:rsidR="00000000" w:rsidRPr="00000000">
        <w:rPr>
          <w:rtl w:val="0"/>
        </w:rPr>
        <w:t xml:space="preserve">Only include the title of your paper</w:t>
      </w:r>
    </w:p>
    <w:p w:rsidR="00000000" w:rsidDel="00000000" w:rsidP="00000000" w:rsidRDefault="00000000" w:rsidRPr="00000000" w14:paraId="00000028">
      <w:pPr>
        <w:numPr>
          <w:ilvl w:val="2"/>
          <w:numId w:val="1"/>
        </w:numPr>
        <w:spacing w:after="0" w:before="0" w:line="276" w:lineRule="auto"/>
        <w:ind w:left="2160" w:hanging="360"/>
        <w:jc w:val="left"/>
        <w:rPr/>
      </w:pPr>
      <w:r w:rsidDel="00000000" w:rsidR="00000000" w:rsidRPr="00000000">
        <w:rPr>
          <w:rtl w:val="0"/>
        </w:rPr>
        <w:t xml:space="preserve">An outline of the topic.</w:t>
      </w:r>
    </w:p>
    <w:p w:rsidR="00000000" w:rsidDel="00000000" w:rsidP="00000000" w:rsidRDefault="00000000" w:rsidRPr="00000000" w14:paraId="00000029">
      <w:pPr>
        <w:numPr>
          <w:ilvl w:val="2"/>
          <w:numId w:val="1"/>
        </w:numPr>
        <w:spacing w:after="0" w:before="0" w:line="276" w:lineRule="auto"/>
        <w:ind w:left="2160" w:hanging="360"/>
        <w:jc w:val="left"/>
        <w:rPr>
          <w:b w:val="1"/>
        </w:rPr>
      </w:pPr>
      <w:r w:rsidDel="00000000" w:rsidR="00000000" w:rsidRPr="00000000">
        <w:rPr>
          <w:rtl w:val="0"/>
        </w:rPr>
        <w:t xml:space="preserve">A minimum of </w:t>
      </w:r>
      <w:r w:rsidDel="00000000" w:rsidR="00000000" w:rsidRPr="00000000">
        <w:rPr>
          <w:b w:val="1"/>
          <w:rtl w:val="0"/>
        </w:rPr>
        <w:t xml:space="preserve">four </w:t>
      </w:r>
      <w:r w:rsidDel="00000000" w:rsidR="00000000" w:rsidRPr="00000000">
        <w:rPr>
          <w:rtl w:val="0"/>
        </w:rPr>
        <w:t xml:space="preserve">learning objectives listed on a separate page.</w:t>
      </w:r>
    </w:p>
    <w:p w:rsidR="00000000" w:rsidDel="00000000" w:rsidP="00000000" w:rsidRDefault="00000000" w:rsidRPr="00000000" w14:paraId="0000002A">
      <w:pPr>
        <w:numPr>
          <w:ilvl w:val="2"/>
          <w:numId w:val="1"/>
        </w:numPr>
        <w:spacing w:after="0" w:before="0" w:line="276" w:lineRule="auto"/>
        <w:ind w:left="2160" w:hanging="360"/>
        <w:jc w:val="left"/>
        <w:rPr/>
      </w:pPr>
      <w:r w:rsidDel="00000000" w:rsidR="00000000" w:rsidRPr="00000000">
        <w:rPr>
          <w:rtl w:val="0"/>
        </w:rPr>
        <w:t xml:space="preserve">Abstract on a separate page </w:t>
      </w:r>
    </w:p>
    <w:p w:rsidR="00000000" w:rsidDel="00000000" w:rsidP="00000000" w:rsidRDefault="00000000" w:rsidRPr="00000000" w14:paraId="0000002B">
      <w:pPr>
        <w:numPr>
          <w:ilvl w:val="3"/>
          <w:numId w:val="1"/>
        </w:numPr>
        <w:spacing w:after="0" w:before="0" w:line="276" w:lineRule="auto"/>
        <w:ind w:left="2880" w:hanging="360"/>
        <w:jc w:val="left"/>
        <w:rPr/>
      </w:pPr>
      <w:r w:rsidDel="00000000" w:rsidR="00000000" w:rsidRPr="00000000">
        <w:rPr>
          <w:rtl w:val="0"/>
        </w:rPr>
        <w:t xml:space="preserve">200-250 words</w:t>
      </w:r>
    </w:p>
    <w:p w:rsidR="00000000" w:rsidDel="00000000" w:rsidP="00000000" w:rsidRDefault="00000000" w:rsidRPr="00000000" w14:paraId="0000002C">
      <w:pPr>
        <w:numPr>
          <w:ilvl w:val="2"/>
          <w:numId w:val="1"/>
        </w:numPr>
        <w:spacing w:after="0" w:before="0" w:line="276" w:lineRule="auto"/>
        <w:ind w:left="2160" w:hanging="360"/>
        <w:jc w:val="left"/>
        <w:rPr/>
      </w:pPr>
      <w:r w:rsidDel="00000000" w:rsidR="00000000" w:rsidRPr="00000000">
        <w:rPr>
          <w:rtl w:val="0"/>
        </w:rPr>
        <w:t xml:space="preserve">References page</w:t>
      </w:r>
    </w:p>
    <w:p w:rsidR="00000000" w:rsidDel="00000000" w:rsidP="00000000" w:rsidRDefault="00000000" w:rsidRPr="00000000" w14:paraId="0000002D">
      <w:pPr>
        <w:spacing w:after="0" w:before="0" w:line="276" w:lineRule="auto"/>
        <w:jc w:val="left"/>
        <w:rPr/>
      </w:pPr>
      <w:r w:rsidDel="00000000" w:rsidR="00000000" w:rsidRPr="00000000">
        <w:rPr>
          <w:rtl w:val="0"/>
        </w:rPr>
      </w:r>
    </w:p>
    <w:p w:rsidR="00000000" w:rsidDel="00000000" w:rsidP="00000000" w:rsidRDefault="00000000" w:rsidRPr="00000000" w14:paraId="0000002E">
      <w:pPr>
        <w:numPr>
          <w:ilvl w:val="0"/>
          <w:numId w:val="1"/>
        </w:numPr>
        <w:spacing w:after="0" w:before="0" w:line="276" w:lineRule="auto"/>
        <w:ind w:left="720" w:hanging="360"/>
        <w:jc w:val="left"/>
        <w:rPr>
          <w:b w:val="1"/>
        </w:rPr>
      </w:pPr>
      <w:r w:rsidDel="00000000" w:rsidR="00000000" w:rsidRPr="00000000">
        <w:rPr>
          <w:b w:val="1"/>
          <w:rtl w:val="0"/>
        </w:rPr>
        <w:t xml:space="preserve">Selection of Judges</w:t>
      </w:r>
    </w:p>
    <w:p w:rsidR="00000000" w:rsidDel="00000000" w:rsidP="00000000" w:rsidRDefault="00000000" w:rsidRPr="00000000" w14:paraId="0000002F">
      <w:pPr>
        <w:numPr>
          <w:ilvl w:val="1"/>
          <w:numId w:val="1"/>
        </w:numPr>
        <w:spacing w:after="0" w:before="0" w:line="276" w:lineRule="auto"/>
        <w:ind w:left="1440" w:hanging="360"/>
        <w:jc w:val="left"/>
        <w:rPr/>
      </w:pPr>
      <w:r w:rsidDel="00000000" w:rsidR="00000000" w:rsidRPr="00000000">
        <w:rPr>
          <w:rtl w:val="0"/>
        </w:rPr>
        <w:t xml:space="preserve">Initial judging of the scientific papers will be performed by a three member committee appointment by the Scientific Award Chairperson.</w:t>
      </w:r>
    </w:p>
    <w:p w:rsidR="00000000" w:rsidDel="00000000" w:rsidP="00000000" w:rsidRDefault="00000000" w:rsidRPr="00000000" w14:paraId="00000030">
      <w:pPr>
        <w:numPr>
          <w:ilvl w:val="1"/>
          <w:numId w:val="1"/>
        </w:numPr>
        <w:spacing w:after="0" w:before="0" w:line="276" w:lineRule="auto"/>
        <w:ind w:left="1440" w:hanging="360"/>
        <w:jc w:val="left"/>
        <w:rPr/>
      </w:pPr>
      <w:r w:rsidDel="00000000" w:rsidR="00000000" w:rsidRPr="00000000">
        <w:rPr>
          <w:rtl w:val="0"/>
        </w:rPr>
        <w:t xml:space="preserve">The evaluation committee will have no prior knowledge of the author or place of employment/training.</w:t>
      </w:r>
    </w:p>
    <w:p w:rsidR="00000000" w:rsidDel="00000000" w:rsidP="00000000" w:rsidRDefault="00000000" w:rsidRPr="00000000" w14:paraId="00000031">
      <w:pPr>
        <w:numPr>
          <w:ilvl w:val="1"/>
          <w:numId w:val="1"/>
        </w:numPr>
        <w:spacing w:after="0" w:before="0" w:line="276" w:lineRule="auto"/>
        <w:ind w:left="1440" w:hanging="360"/>
        <w:jc w:val="left"/>
        <w:rPr/>
      </w:pPr>
      <w:r w:rsidDel="00000000" w:rsidR="00000000" w:rsidRPr="00000000">
        <w:rPr>
          <w:rtl w:val="0"/>
        </w:rPr>
        <w:t xml:space="preserve">The four highest scoring student papers will be selected for presentation at the annual state meeting. If there is a tie for one of the presentation spots, a 4th non-­‐affiliated judge will be chosen to break the tie and choose which paper is to be selected. This is ultimately up to the discretion of the SDSRT Board.</w:t>
      </w:r>
    </w:p>
    <w:p w:rsidR="00000000" w:rsidDel="00000000" w:rsidP="00000000" w:rsidRDefault="00000000" w:rsidRPr="00000000" w14:paraId="00000032">
      <w:pPr>
        <w:numPr>
          <w:ilvl w:val="1"/>
          <w:numId w:val="1"/>
        </w:numPr>
        <w:spacing w:after="0" w:before="0" w:line="276" w:lineRule="auto"/>
        <w:ind w:left="1440" w:hanging="360"/>
        <w:jc w:val="left"/>
        <w:rPr/>
      </w:pPr>
      <w:r w:rsidDel="00000000" w:rsidR="00000000" w:rsidRPr="00000000">
        <w:rPr>
          <w:rtl w:val="0"/>
        </w:rPr>
        <w:t xml:space="preserve">The judges’ decisions will be final.</w:t>
      </w:r>
    </w:p>
    <w:p w:rsidR="00000000" w:rsidDel="00000000" w:rsidP="00000000" w:rsidRDefault="00000000" w:rsidRPr="00000000" w14:paraId="00000033">
      <w:pPr>
        <w:numPr>
          <w:ilvl w:val="2"/>
          <w:numId w:val="1"/>
        </w:numPr>
        <w:spacing w:after="0" w:before="0" w:line="276" w:lineRule="auto"/>
        <w:ind w:left="2160" w:hanging="360"/>
        <w:jc w:val="left"/>
        <w:rPr/>
      </w:pPr>
      <w:r w:rsidDel="00000000" w:rsidR="00000000" w:rsidRPr="00000000">
        <w:rPr>
          <w:rtl w:val="0"/>
        </w:rPr>
        <w:t xml:space="preserve">Authors selected to present must notify the Scientific Awards Chairman of any audiovisual materials needed for presentation. Reading time shall not be fewer than 30 minutes and no longer than 35 minutes. The time limits include showing of films, slides, and/or other demonstrations.</w:t>
      </w:r>
    </w:p>
    <w:p w:rsidR="00000000" w:rsidDel="00000000" w:rsidP="00000000" w:rsidRDefault="00000000" w:rsidRPr="00000000" w14:paraId="00000034">
      <w:pPr>
        <w:numPr>
          <w:ilvl w:val="1"/>
          <w:numId w:val="1"/>
        </w:numPr>
        <w:spacing w:after="0" w:before="0" w:line="276" w:lineRule="auto"/>
        <w:ind w:left="1440" w:hanging="360"/>
        <w:jc w:val="left"/>
        <w:rPr/>
      </w:pPr>
      <w:r w:rsidDel="00000000" w:rsidR="00000000" w:rsidRPr="00000000">
        <w:rPr>
          <w:rtl w:val="0"/>
        </w:rPr>
        <w:t xml:space="preserve">Winners can refer to the Scientific Presentation Rubric for further guidelines.</w:t>
      </w:r>
    </w:p>
    <w:p w:rsidR="00000000" w:rsidDel="00000000" w:rsidP="00000000" w:rsidRDefault="00000000" w:rsidRPr="00000000" w14:paraId="00000035">
      <w:pPr>
        <w:spacing w:after="0" w:before="0" w:line="276" w:lineRule="auto"/>
        <w:jc w:val="left"/>
        <w:rPr/>
      </w:pPr>
      <w:r w:rsidDel="00000000" w:rsidR="00000000" w:rsidRPr="00000000">
        <w:rPr>
          <w:rtl w:val="0"/>
        </w:rPr>
      </w:r>
    </w:p>
    <w:p w:rsidR="00000000" w:rsidDel="00000000" w:rsidP="00000000" w:rsidRDefault="00000000" w:rsidRPr="00000000" w14:paraId="00000036">
      <w:pPr>
        <w:numPr>
          <w:ilvl w:val="0"/>
          <w:numId w:val="1"/>
        </w:numPr>
        <w:spacing w:after="0" w:before="0" w:line="276" w:lineRule="auto"/>
        <w:ind w:left="720" w:hanging="360"/>
        <w:jc w:val="left"/>
        <w:rPr>
          <w:b w:val="1"/>
        </w:rPr>
      </w:pPr>
      <w:r w:rsidDel="00000000" w:rsidR="00000000" w:rsidRPr="00000000">
        <w:rPr>
          <w:b w:val="1"/>
          <w:rtl w:val="0"/>
        </w:rPr>
        <w:t xml:space="preserve">Notification </w:t>
      </w:r>
    </w:p>
    <w:p w:rsidR="00000000" w:rsidDel="00000000" w:rsidP="00000000" w:rsidRDefault="00000000" w:rsidRPr="00000000" w14:paraId="00000037">
      <w:pPr>
        <w:numPr>
          <w:ilvl w:val="1"/>
          <w:numId w:val="1"/>
        </w:numPr>
        <w:spacing w:after="0" w:before="0" w:line="276" w:lineRule="auto"/>
        <w:ind w:left="1440" w:hanging="360"/>
        <w:jc w:val="left"/>
        <w:rPr/>
      </w:pPr>
      <w:r w:rsidDel="00000000" w:rsidR="00000000" w:rsidRPr="00000000">
        <w:rPr>
          <w:rtl w:val="0"/>
        </w:rPr>
        <w:t xml:space="preserve">All entrants will be sent a letter of congratulations or regret via email by the chairperson of the Scientific Awards Committee. Entrants will be notified as soon as the judging has been completed and winners selected.</w:t>
      </w:r>
    </w:p>
    <w:p w:rsidR="00000000" w:rsidDel="00000000" w:rsidP="00000000" w:rsidRDefault="00000000" w:rsidRPr="00000000" w14:paraId="00000038">
      <w:pPr>
        <w:spacing w:after="0" w:before="0" w:line="276" w:lineRule="auto"/>
        <w:jc w:val="left"/>
        <w:rPr/>
      </w:pPr>
      <w:r w:rsidDel="00000000" w:rsidR="00000000" w:rsidRPr="00000000">
        <w:rPr>
          <w:rtl w:val="0"/>
        </w:rPr>
      </w:r>
    </w:p>
    <w:p w:rsidR="00000000" w:rsidDel="00000000" w:rsidP="00000000" w:rsidRDefault="00000000" w:rsidRPr="00000000" w14:paraId="00000039">
      <w:pPr>
        <w:numPr>
          <w:ilvl w:val="0"/>
          <w:numId w:val="1"/>
        </w:numPr>
        <w:spacing w:after="0" w:before="0" w:line="276" w:lineRule="auto"/>
        <w:ind w:left="720" w:hanging="360"/>
        <w:jc w:val="left"/>
        <w:rPr>
          <w:b w:val="1"/>
        </w:rPr>
      </w:pPr>
      <w:r w:rsidDel="00000000" w:rsidR="00000000" w:rsidRPr="00000000">
        <w:rPr>
          <w:b w:val="1"/>
          <w:rtl w:val="0"/>
        </w:rPr>
        <w:t xml:space="preserve">Annual State Conference Prizes</w:t>
      </w:r>
    </w:p>
    <w:p w:rsidR="00000000" w:rsidDel="00000000" w:rsidP="00000000" w:rsidRDefault="00000000" w:rsidRPr="00000000" w14:paraId="0000003A">
      <w:pPr>
        <w:numPr>
          <w:ilvl w:val="1"/>
          <w:numId w:val="1"/>
        </w:numPr>
        <w:spacing w:after="0" w:before="0" w:line="276" w:lineRule="auto"/>
        <w:ind w:left="1440" w:hanging="360"/>
        <w:jc w:val="left"/>
        <w:rPr/>
      </w:pPr>
      <w:r w:rsidDel="00000000" w:rsidR="00000000" w:rsidRPr="00000000">
        <w:rPr>
          <w:rtl w:val="0"/>
        </w:rPr>
        <w:t xml:space="preserve">First and second place awards shall be presented to students along with Honorable Mention prizes for third and fourth place.</w:t>
      </w:r>
    </w:p>
    <w:p w:rsidR="00000000" w:rsidDel="00000000" w:rsidP="00000000" w:rsidRDefault="00000000" w:rsidRPr="00000000" w14:paraId="0000003B">
      <w:pPr>
        <w:numPr>
          <w:ilvl w:val="1"/>
          <w:numId w:val="1"/>
        </w:numPr>
        <w:spacing w:after="0" w:before="0" w:line="276" w:lineRule="auto"/>
        <w:ind w:left="1440" w:hanging="360"/>
        <w:jc w:val="left"/>
        <w:rPr/>
      </w:pPr>
      <w:r w:rsidDel="00000000" w:rsidR="00000000" w:rsidRPr="00000000">
        <w:rPr>
          <w:rtl w:val="0"/>
        </w:rPr>
        <w:t xml:space="preserve">The Board of Directors will determine the awards for prizes on a yearly basis.</w:t>
      </w:r>
    </w:p>
    <w:p w:rsidR="00000000" w:rsidDel="00000000" w:rsidP="00000000" w:rsidRDefault="00000000" w:rsidRPr="00000000" w14:paraId="0000003C">
      <w:pPr>
        <w:numPr>
          <w:ilvl w:val="1"/>
          <w:numId w:val="1"/>
        </w:numPr>
        <w:spacing w:after="0" w:before="0" w:line="276" w:lineRule="auto"/>
        <w:ind w:left="1440" w:hanging="360"/>
        <w:jc w:val="left"/>
        <w:rPr/>
      </w:pPr>
      <w:r w:rsidDel="00000000" w:rsidR="00000000" w:rsidRPr="00000000">
        <w:rPr>
          <w:rtl w:val="0"/>
        </w:rPr>
        <w:t xml:space="preserve">If there is a tie for first and second place, the tie will be broken by the following method:</w:t>
      </w:r>
    </w:p>
    <w:p w:rsidR="00000000" w:rsidDel="00000000" w:rsidP="00000000" w:rsidRDefault="00000000" w:rsidRPr="00000000" w14:paraId="0000003D">
      <w:pPr>
        <w:numPr>
          <w:ilvl w:val="2"/>
          <w:numId w:val="1"/>
        </w:numPr>
        <w:spacing w:after="0" w:before="0" w:line="276" w:lineRule="auto"/>
        <w:ind w:left="2160" w:hanging="360"/>
        <w:jc w:val="left"/>
        <w:rPr/>
      </w:pPr>
      <w:r w:rsidDel="00000000" w:rsidR="00000000" w:rsidRPr="00000000">
        <w:rPr>
          <w:rtl w:val="0"/>
        </w:rPr>
        <w:t xml:space="preserve">First place will be determined by who received the highest score on the Scientific Paper Evaluation</w:t>
      </w:r>
    </w:p>
    <w:p w:rsidR="00000000" w:rsidDel="00000000" w:rsidP="00000000" w:rsidRDefault="00000000" w:rsidRPr="00000000" w14:paraId="0000003E">
      <w:pPr>
        <w:numPr>
          <w:ilvl w:val="2"/>
          <w:numId w:val="1"/>
        </w:numPr>
        <w:spacing w:after="0" w:before="0" w:line="276" w:lineRule="auto"/>
        <w:ind w:left="2160" w:hanging="360"/>
        <w:jc w:val="left"/>
        <w:rPr/>
      </w:pPr>
      <w:r w:rsidDel="00000000" w:rsidR="00000000" w:rsidRPr="00000000">
        <w:rPr>
          <w:rtl w:val="0"/>
        </w:rPr>
        <w:t xml:space="preserve">If that still leads to a tie, then first place will be awarded to whoever received the highest total score for verbal delivery during presentation.</w:t>
      </w:r>
    </w:p>
    <w:sectPr>
      <w:headerReference r:id="rId6" w:type="default"/>
      <w:headerReference r:id="rId7" w:type="first"/>
      <w:footerReference r:id="rId8" w:type="first"/>
      <w:pgSz w:h="15840" w:w="12240" w:orient="portrait"/>
      <w:pgMar w:bottom="720" w:top="720" w:left="720" w:right="72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jc w:val="center"/>
      <w:rPr/>
    </w:pPr>
    <w:r w:rsidDel="00000000" w:rsidR="00000000" w:rsidRPr="00000000">
      <w:rPr>
        <w:b w:val="1"/>
        <w:sz w:val="40"/>
        <w:szCs w:val="40"/>
        <w:u w:val="single"/>
        <w:rtl w:val="0"/>
      </w:rPr>
      <w:t xml:space="preserve">SDSRT Scientific Paper Rules for Entrants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rFonts w:ascii="Arial" w:cs="Arial" w:eastAsia="Arial" w:hAnsi="Arial"/>
        <w:b w:val="1"/>
        <w:u w:val="none"/>
      </w:rPr>
    </w:lvl>
    <w:lvl w:ilvl="2">
      <w:start w:val="1"/>
      <w:numFmt w:val="lowerRoman"/>
      <w:lvlText w:val="%3."/>
      <w:lvlJc w:val="right"/>
      <w:pPr>
        <w:ind w:left="2160" w:hanging="360"/>
      </w:pPr>
      <w:rPr>
        <w:rFonts w:ascii="Arial" w:cs="Arial" w:eastAsia="Arial" w:hAnsi="Arial"/>
        <w:b w:val="1"/>
        <w:u w:val="none"/>
      </w:rPr>
    </w:lvl>
    <w:lvl w:ilvl="3">
      <w:start w:val="1"/>
      <w:numFmt w:val="decimal"/>
      <w:lvlText w:val="%4."/>
      <w:lvlJc w:val="left"/>
      <w:pPr>
        <w:ind w:left="2880" w:hanging="360"/>
      </w:pPr>
      <w:rPr>
        <w:rFonts w:ascii="Arial" w:cs="Arial" w:eastAsia="Arial" w:hAnsi="Arial"/>
        <w:b w:val="1"/>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