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10" w:rsidRDefault="002F5681" w:rsidP="001D3FC3">
      <w:pPr>
        <w:pStyle w:val="NormalWeb"/>
        <w:jc w:val="center"/>
        <w:rPr>
          <w:rFonts w:ascii="Times" w:hAnsi="Times" w:cs="Times"/>
          <w:b/>
          <w:color w:val="000000" w:themeColor="text1"/>
          <w:sz w:val="28"/>
          <w:szCs w:val="28"/>
        </w:rPr>
      </w:pPr>
      <w:r>
        <w:rPr>
          <w:noProof/>
        </w:rPr>
        <w:drawing>
          <wp:anchor distT="0" distB="0" distL="114300" distR="114300" simplePos="0" relativeHeight="251658240" behindDoc="0" locked="0" layoutInCell="1" allowOverlap="1" wp14:anchorId="1C6658BD" wp14:editId="1D671D15">
            <wp:simplePos x="1981200" y="838200"/>
            <wp:positionH relativeFrom="margin">
              <wp:align>left</wp:align>
            </wp:positionH>
            <wp:positionV relativeFrom="margin">
              <wp:align>top</wp:align>
            </wp:positionV>
            <wp:extent cx="3152775" cy="1181735"/>
            <wp:effectExtent l="0" t="0" r="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37" cy="119108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D15610" w:rsidRDefault="00D15610" w:rsidP="001D3FC3">
      <w:pPr>
        <w:pStyle w:val="NormalWeb"/>
        <w:jc w:val="center"/>
        <w:rPr>
          <w:rFonts w:ascii="Times" w:hAnsi="Times" w:cs="Times"/>
          <w:b/>
          <w:color w:val="000000" w:themeColor="text1"/>
          <w:sz w:val="28"/>
          <w:szCs w:val="28"/>
        </w:rPr>
      </w:pPr>
    </w:p>
    <w:p w:rsidR="00D15610" w:rsidRDefault="00D15610" w:rsidP="001D3FC3">
      <w:pPr>
        <w:pStyle w:val="NormalWeb"/>
        <w:jc w:val="center"/>
        <w:rPr>
          <w:rFonts w:ascii="Times" w:hAnsi="Times" w:cs="Times"/>
          <w:b/>
          <w:color w:val="000000" w:themeColor="text1"/>
          <w:sz w:val="28"/>
          <w:szCs w:val="28"/>
        </w:rPr>
      </w:pPr>
    </w:p>
    <w:p w:rsidR="002F5681" w:rsidRDefault="002F5681" w:rsidP="002F5681">
      <w:pPr>
        <w:pStyle w:val="NormalWeb"/>
        <w:spacing w:before="0" w:beforeAutospacing="0" w:after="0" w:afterAutospacing="0"/>
        <w:jc w:val="center"/>
        <w:rPr>
          <w:rFonts w:ascii="Times" w:hAnsi="Times" w:cs="Times"/>
          <w:b/>
          <w:color w:val="000000" w:themeColor="text1"/>
          <w:sz w:val="32"/>
          <w:szCs w:val="32"/>
        </w:rPr>
      </w:pPr>
    </w:p>
    <w:p w:rsidR="00D15610" w:rsidRPr="0054787D" w:rsidRDefault="003261ED" w:rsidP="002F5681">
      <w:pPr>
        <w:pStyle w:val="NormalWeb"/>
        <w:spacing w:before="0" w:beforeAutospacing="0" w:after="0" w:afterAutospacing="0"/>
        <w:jc w:val="center"/>
        <w:rPr>
          <w:rFonts w:ascii="Times" w:hAnsi="Times" w:cs="Times"/>
          <w:b/>
          <w:sz w:val="32"/>
          <w:szCs w:val="32"/>
        </w:rPr>
      </w:pPr>
      <w:r w:rsidRPr="0054787D">
        <w:rPr>
          <w:rFonts w:ascii="Times" w:hAnsi="Times" w:cs="Times"/>
          <w:b/>
          <w:sz w:val="32"/>
          <w:szCs w:val="32"/>
        </w:rPr>
        <w:t>INSTALLATION INSTRUCTIONS</w:t>
      </w:r>
    </w:p>
    <w:p w:rsidR="003261ED" w:rsidRPr="0054787D" w:rsidRDefault="003261ED" w:rsidP="003261ED">
      <w:pPr>
        <w:pStyle w:val="NormalWeb"/>
        <w:spacing w:before="0" w:beforeAutospacing="0" w:after="0" w:afterAutospacing="0"/>
        <w:jc w:val="center"/>
        <w:rPr>
          <w:rFonts w:ascii="Times" w:hAnsi="Times" w:cs="Times"/>
          <w:b/>
          <w:sz w:val="28"/>
          <w:szCs w:val="28"/>
        </w:rPr>
      </w:pPr>
      <w:r w:rsidRPr="0054787D">
        <w:rPr>
          <w:rFonts w:ascii="Times" w:hAnsi="Times" w:cs="Times"/>
          <w:b/>
          <w:sz w:val="28"/>
          <w:szCs w:val="28"/>
        </w:rPr>
        <w:t>11”</w:t>
      </w:r>
      <w:r w:rsidR="002F5681" w:rsidRPr="0054787D">
        <w:rPr>
          <w:rFonts w:ascii="Times" w:hAnsi="Times" w:cs="Times"/>
          <w:b/>
          <w:sz w:val="28"/>
          <w:szCs w:val="28"/>
        </w:rPr>
        <w:t>,</w:t>
      </w:r>
      <w:r w:rsidRPr="0054787D">
        <w:rPr>
          <w:rFonts w:ascii="Times" w:hAnsi="Times" w:cs="Times"/>
          <w:b/>
          <w:sz w:val="28"/>
          <w:szCs w:val="28"/>
        </w:rPr>
        <w:t xml:space="preserve"> 14.4”, &amp; 15.4” Top Rail</w:t>
      </w:r>
      <w:r w:rsidR="002F5681" w:rsidRPr="0054787D">
        <w:rPr>
          <w:rFonts w:ascii="Times" w:hAnsi="Times" w:cs="Times"/>
          <w:b/>
          <w:sz w:val="28"/>
          <w:szCs w:val="28"/>
        </w:rPr>
        <w:t xml:space="preserve"> </w:t>
      </w:r>
      <w:r w:rsidRPr="0054787D">
        <w:rPr>
          <w:rFonts w:ascii="Times" w:hAnsi="Times" w:cs="Times"/>
          <w:b/>
          <w:sz w:val="28"/>
          <w:szCs w:val="28"/>
        </w:rPr>
        <w:t>For Hi-Point 995TS, 4095TS, &amp; 4595TS</w:t>
      </w:r>
    </w:p>
    <w:p w:rsidR="007F4516" w:rsidRPr="0054787D" w:rsidRDefault="003261ED" w:rsidP="000748DA">
      <w:pPr>
        <w:pStyle w:val="NormalWeb"/>
        <w:rPr>
          <w:rFonts w:ascii="Times" w:hAnsi="Times" w:cs="Times"/>
        </w:rPr>
      </w:pPr>
      <w:r w:rsidRPr="0054787D">
        <w:rPr>
          <w:rFonts w:ascii="Times" w:hAnsi="Times" w:cs="Times"/>
        </w:rPr>
        <w:t xml:space="preserve">Note: Our Picatinny top rails mount to the receiver cover with existing mounting points and fasteners included with your order.  </w:t>
      </w:r>
      <w:r w:rsidR="00694566" w:rsidRPr="0054787D">
        <w:rPr>
          <w:rFonts w:ascii="Times" w:hAnsi="Times" w:cs="Times"/>
        </w:rPr>
        <w:t xml:space="preserve">It is important that you save all original parts in case you wish to restore back to factory style. </w:t>
      </w:r>
      <w:r w:rsidR="00995D2D" w:rsidRPr="0054787D">
        <w:rPr>
          <w:rFonts w:ascii="Times" w:hAnsi="Times" w:cs="Times"/>
          <w:u w:val="single"/>
        </w:rPr>
        <w:t>Before</w:t>
      </w:r>
      <w:r w:rsidR="00995D2D" w:rsidRPr="0054787D">
        <w:rPr>
          <w:rFonts w:ascii="Times" w:hAnsi="Times" w:cs="Times"/>
        </w:rPr>
        <w:t xml:space="preserve"> starting the installation, please fully read these instructions</w:t>
      </w:r>
      <w:r w:rsidR="008935E2" w:rsidRPr="0054787D">
        <w:rPr>
          <w:rFonts w:ascii="Times" w:hAnsi="Times" w:cs="Times"/>
        </w:rPr>
        <w:t>.  Questions?  C</w:t>
      </w:r>
      <w:r w:rsidR="00995D2D" w:rsidRPr="0054787D">
        <w:rPr>
          <w:rFonts w:ascii="Times" w:hAnsi="Times" w:cs="Times"/>
        </w:rPr>
        <w:t xml:space="preserve">all us at 973-786-4004.  </w:t>
      </w:r>
      <w:r w:rsidR="003D49D0" w:rsidRPr="0054787D">
        <w:rPr>
          <w:rFonts w:ascii="Times" w:hAnsi="Times" w:cs="Times"/>
        </w:rPr>
        <w:t>You can view an installation video at https://youtu.be/2fgFLDDT8yU.</w:t>
      </w:r>
    </w:p>
    <w:p w:rsidR="00563E94" w:rsidRPr="0054787D" w:rsidRDefault="00563E94"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It is easier to identify certain parts during the installation if you have the Hi-Point Owner’s Manual open to the pages showing the gun assembly diagrams. If you no longer have the original manual, it can be downloaded and/or viewed directly on the Hi-Point website, or you can email </w:t>
      </w:r>
      <w:hyperlink r:id="rId8" w:history="1">
        <w:r w:rsidRPr="0054787D">
          <w:rPr>
            <w:rStyle w:val="Hyperlink"/>
            <w:rFonts w:ascii="Times" w:hAnsi="Times" w:cs="Times"/>
            <w:color w:val="auto"/>
          </w:rPr>
          <w:t>sales@longshotmfg.com</w:t>
        </w:r>
      </w:hyperlink>
      <w:r w:rsidRPr="0054787D">
        <w:rPr>
          <w:rFonts w:ascii="Times" w:hAnsi="Times" w:cs="Times"/>
        </w:rPr>
        <w:t xml:space="preserve"> for a PDF copy. </w:t>
      </w:r>
    </w:p>
    <w:p w:rsidR="00563E94" w:rsidRPr="0054787D" w:rsidRDefault="002F5681"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With </w:t>
      </w:r>
      <w:r w:rsidR="003261ED" w:rsidRPr="0054787D">
        <w:rPr>
          <w:rFonts w:ascii="Times" w:hAnsi="Times" w:cs="Times"/>
        </w:rPr>
        <w:t xml:space="preserve">the chamber closed and the gun unloaded, </w:t>
      </w:r>
      <w:r w:rsidR="00563E94" w:rsidRPr="0054787D">
        <w:rPr>
          <w:rFonts w:ascii="Times" w:hAnsi="Times" w:cs="Times"/>
        </w:rPr>
        <w:t>remove the magazine.</w:t>
      </w:r>
    </w:p>
    <w:p w:rsidR="00563E94" w:rsidRPr="0054787D" w:rsidRDefault="00563E94" w:rsidP="00563E94">
      <w:pPr>
        <w:pStyle w:val="NormalWeb"/>
        <w:numPr>
          <w:ilvl w:val="0"/>
          <w:numId w:val="3"/>
        </w:numPr>
        <w:spacing w:before="0" w:beforeAutospacing="0" w:after="0" w:afterAutospacing="0"/>
        <w:rPr>
          <w:rFonts w:ascii="Times" w:hAnsi="Times" w:cs="Times"/>
        </w:rPr>
      </w:pPr>
      <w:r w:rsidRPr="0054787D">
        <w:rPr>
          <w:rFonts w:ascii="Times" w:hAnsi="Times" w:cs="Times"/>
        </w:rPr>
        <w:t>C</w:t>
      </w:r>
      <w:r w:rsidR="003261ED" w:rsidRPr="0054787D">
        <w:rPr>
          <w:rFonts w:ascii="Times" w:hAnsi="Times" w:cs="Times"/>
        </w:rPr>
        <w:t>ompletely remove the</w:t>
      </w:r>
      <w:r w:rsidR="002F5681" w:rsidRPr="0054787D">
        <w:rPr>
          <w:rFonts w:ascii="Times" w:hAnsi="Times" w:cs="Times"/>
        </w:rPr>
        <w:t xml:space="preserve"> charging handle along with the</w:t>
      </w:r>
      <w:r w:rsidRPr="0054787D">
        <w:rPr>
          <w:rFonts w:ascii="Times" w:hAnsi="Times" w:cs="Times"/>
        </w:rPr>
        <w:t xml:space="preserve"> </w:t>
      </w:r>
      <w:r w:rsidR="003261ED" w:rsidRPr="0054787D">
        <w:rPr>
          <w:rFonts w:ascii="Times" w:hAnsi="Times" w:cs="Times"/>
        </w:rPr>
        <w:t xml:space="preserve">mounting bolt.  </w:t>
      </w:r>
    </w:p>
    <w:p w:rsidR="00563E94" w:rsidRPr="0054787D" w:rsidRDefault="003261ED"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Flip up the </w:t>
      </w:r>
      <w:r w:rsidR="00563E94" w:rsidRPr="0054787D">
        <w:rPr>
          <w:rFonts w:ascii="Times" w:hAnsi="Times" w:cs="Times"/>
        </w:rPr>
        <w:t>rail lock</w:t>
      </w:r>
      <w:r w:rsidRPr="0054787D">
        <w:rPr>
          <w:rFonts w:ascii="Times" w:hAnsi="Times" w:cs="Times"/>
        </w:rPr>
        <w:t xml:space="preserve"> and slide the plastic top half of the </w:t>
      </w:r>
      <w:r w:rsidR="00563E94" w:rsidRPr="0054787D">
        <w:rPr>
          <w:rFonts w:ascii="Times" w:hAnsi="Times" w:cs="Times"/>
        </w:rPr>
        <w:t>fore</w:t>
      </w:r>
      <w:r w:rsidR="0092529B" w:rsidRPr="0054787D">
        <w:rPr>
          <w:rFonts w:ascii="Times" w:hAnsi="Times" w:cs="Times"/>
        </w:rPr>
        <w:t>-e</w:t>
      </w:r>
      <w:r w:rsidR="00563E94" w:rsidRPr="0054787D">
        <w:rPr>
          <w:rFonts w:ascii="Times" w:hAnsi="Times" w:cs="Times"/>
        </w:rPr>
        <w:t>nd cover (</w:t>
      </w:r>
      <w:r w:rsidRPr="0054787D">
        <w:rPr>
          <w:rFonts w:ascii="Times" w:hAnsi="Times" w:cs="Times"/>
        </w:rPr>
        <w:t>front barrel cover</w:t>
      </w:r>
      <w:r w:rsidR="00563E94" w:rsidRPr="0054787D">
        <w:rPr>
          <w:rFonts w:ascii="Times" w:hAnsi="Times" w:cs="Times"/>
        </w:rPr>
        <w:t>)</w:t>
      </w:r>
      <w:r w:rsidRPr="0054787D">
        <w:rPr>
          <w:rFonts w:ascii="Times" w:hAnsi="Times" w:cs="Times"/>
        </w:rPr>
        <w:t xml:space="preserve"> forward to remove. (Most likely it is going to require a bit of effort</w:t>
      </w:r>
      <w:r w:rsidR="00563E94" w:rsidRPr="0054787D">
        <w:rPr>
          <w:rFonts w:ascii="Times" w:hAnsi="Times" w:cs="Times"/>
        </w:rPr>
        <w:t xml:space="preserve"> </w:t>
      </w:r>
      <w:r w:rsidRPr="0054787D">
        <w:rPr>
          <w:rFonts w:ascii="Times" w:hAnsi="Times" w:cs="Times"/>
        </w:rPr>
        <w:t>due to the snug fit.)</w:t>
      </w:r>
    </w:p>
    <w:p w:rsidR="0092529B" w:rsidRPr="0054787D" w:rsidRDefault="00054E9A"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On either side of the gun, loosen and remove the bolts/fasteners that secure the metal receiver shroud </w:t>
      </w:r>
      <w:r w:rsidR="00563E94" w:rsidRPr="0054787D">
        <w:rPr>
          <w:rFonts w:ascii="Times" w:hAnsi="Times" w:cs="Times"/>
        </w:rPr>
        <w:t xml:space="preserve">(cover) </w:t>
      </w:r>
      <w:r w:rsidRPr="0054787D">
        <w:rPr>
          <w:rFonts w:ascii="Times" w:hAnsi="Times" w:cs="Times"/>
        </w:rPr>
        <w:t>to the gun</w:t>
      </w:r>
      <w:r w:rsidR="00563E94" w:rsidRPr="0054787D">
        <w:rPr>
          <w:rFonts w:ascii="Times" w:hAnsi="Times" w:cs="Times"/>
        </w:rPr>
        <w:t xml:space="preserve"> (two bolts shown in instructional video</w:t>
      </w:r>
      <w:r w:rsidR="0092529B" w:rsidRPr="0054787D">
        <w:rPr>
          <w:rFonts w:ascii="Times" w:hAnsi="Times" w:cs="Times"/>
        </w:rPr>
        <w:t xml:space="preserve"> on </w:t>
      </w:r>
      <w:hyperlink r:id="rId9" w:history="1">
        <w:r w:rsidR="0092529B" w:rsidRPr="0054787D">
          <w:rPr>
            <w:rStyle w:val="Hyperlink"/>
            <w:rFonts w:ascii="Times" w:hAnsi="Times" w:cs="Times"/>
            <w:color w:val="auto"/>
          </w:rPr>
          <w:t>www.longshotmfg.com</w:t>
        </w:r>
      </w:hyperlink>
      <w:r w:rsidR="0092529B" w:rsidRPr="0054787D">
        <w:rPr>
          <w:rFonts w:ascii="Times" w:hAnsi="Times" w:cs="Times"/>
        </w:rPr>
        <w:t xml:space="preserve"> </w:t>
      </w:r>
      <w:r w:rsidR="00563E94" w:rsidRPr="0054787D">
        <w:rPr>
          <w:rFonts w:ascii="Times" w:hAnsi="Times" w:cs="Times"/>
        </w:rPr>
        <w:t xml:space="preserve">– your Hi-Point may differ). </w:t>
      </w:r>
      <w:r w:rsidRPr="0054787D">
        <w:rPr>
          <w:rFonts w:ascii="Times" w:hAnsi="Times" w:cs="Times"/>
        </w:rPr>
        <w:t xml:space="preserve">The fasteners on the opposite side of the gun may also need to be removed or pulled out far enough to allow the metal receiver shroud to be lifted free and removed.  </w:t>
      </w:r>
      <w:r w:rsidR="0092529B" w:rsidRPr="0054787D">
        <w:rPr>
          <w:rFonts w:ascii="Times" w:hAnsi="Times" w:cs="Times"/>
        </w:rPr>
        <w:t>(You may need socket wrenches to assist in removal of the fasteners if the Hi-Point tool doesn’t fit properly.)</w:t>
      </w:r>
    </w:p>
    <w:p w:rsidR="00563E94" w:rsidRPr="0054787D" w:rsidRDefault="00054E9A" w:rsidP="00563E94">
      <w:pPr>
        <w:pStyle w:val="NormalWeb"/>
        <w:numPr>
          <w:ilvl w:val="0"/>
          <w:numId w:val="3"/>
        </w:numPr>
        <w:spacing w:before="0" w:beforeAutospacing="0" w:after="0" w:afterAutospacing="0"/>
        <w:rPr>
          <w:rFonts w:ascii="Times" w:hAnsi="Times" w:cs="Times"/>
        </w:rPr>
      </w:pPr>
      <w:r w:rsidRPr="0054787D">
        <w:rPr>
          <w:rFonts w:ascii="Times" w:hAnsi="Times" w:cs="Times"/>
        </w:rPr>
        <w:t>Lif</w:t>
      </w:r>
      <w:r w:rsidR="002F5681" w:rsidRPr="0054787D">
        <w:rPr>
          <w:rFonts w:ascii="Times" w:hAnsi="Times" w:cs="Times"/>
        </w:rPr>
        <w:t>t</w:t>
      </w:r>
      <w:r w:rsidRPr="0054787D">
        <w:rPr>
          <w:rFonts w:ascii="Times" w:hAnsi="Times" w:cs="Times"/>
        </w:rPr>
        <w:t xml:space="preserve"> and remove the metal receiver </w:t>
      </w:r>
      <w:r w:rsidR="00130F26" w:rsidRPr="0054787D">
        <w:rPr>
          <w:rFonts w:ascii="Times" w:hAnsi="Times" w:cs="Times"/>
        </w:rPr>
        <w:t>shroud</w:t>
      </w:r>
      <w:r w:rsidRPr="0054787D">
        <w:rPr>
          <w:rFonts w:ascii="Times" w:hAnsi="Times" w:cs="Times"/>
        </w:rPr>
        <w:t xml:space="preserve">.  </w:t>
      </w:r>
    </w:p>
    <w:p w:rsidR="0092529B" w:rsidRPr="0054787D" w:rsidRDefault="0092529B" w:rsidP="00563E94">
      <w:pPr>
        <w:pStyle w:val="NormalWeb"/>
        <w:numPr>
          <w:ilvl w:val="0"/>
          <w:numId w:val="3"/>
        </w:numPr>
        <w:spacing w:before="0" w:beforeAutospacing="0" w:after="0" w:afterAutospacing="0"/>
        <w:rPr>
          <w:rFonts w:ascii="Times" w:hAnsi="Times" w:cs="Times"/>
        </w:rPr>
      </w:pPr>
      <w:r w:rsidRPr="0054787D">
        <w:rPr>
          <w:rFonts w:ascii="Times" w:hAnsi="Times" w:cs="Times"/>
        </w:rPr>
        <w:t>Remove the sight holder assembly (rear iron sights) by loosening and removing the four screws that secure it to the Hi-Point plastic top rail.</w:t>
      </w:r>
    </w:p>
    <w:p w:rsidR="0092529B" w:rsidRPr="0054787D" w:rsidRDefault="00054E9A"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Loosen and remove the screws that secure the factory top rail to the metal receiver </w:t>
      </w:r>
      <w:r w:rsidR="0092529B" w:rsidRPr="0054787D">
        <w:rPr>
          <w:rFonts w:ascii="Times" w:hAnsi="Times" w:cs="Times"/>
        </w:rPr>
        <w:t>shroud</w:t>
      </w:r>
      <w:r w:rsidR="00D41B54" w:rsidRPr="0054787D">
        <w:rPr>
          <w:rFonts w:ascii="Times" w:hAnsi="Times" w:cs="Times"/>
        </w:rPr>
        <w:t>; remove factory top rail</w:t>
      </w:r>
      <w:r w:rsidR="0092529B" w:rsidRPr="0054787D">
        <w:rPr>
          <w:rFonts w:ascii="Times" w:hAnsi="Times" w:cs="Times"/>
        </w:rPr>
        <w:t xml:space="preserve">. </w:t>
      </w:r>
      <w:r w:rsidR="00694566" w:rsidRPr="0054787D">
        <w:rPr>
          <w:rFonts w:ascii="Times" w:hAnsi="Times" w:cs="Times"/>
          <w:i/>
        </w:rPr>
        <w:t>Save the two internal nut plates when removing the factory rail.</w:t>
      </w:r>
      <w:r w:rsidR="0092529B" w:rsidRPr="0054787D">
        <w:rPr>
          <w:rFonts w:ascii="Times" w:hAnsi="Times" w:cs="Times"/>
        </w:rPr>
        <w:t xml:space="preserve"> (Note that LongShot </w:t>
      </w:r>
      <w:proofErr w:type="spellStart"/>
      <w:r w:rsidR="0092529B" w:rsidRPr="0054787D">
        <w:rPr>
          <w:rFonts w:ascii="Times" w:hAnsi="Times" w:cs="Times"/>
        </w:rPr>
        <w:t>Mfg</w:t>
      </w:r>
      <w:proofErr w:type="spellEnd"/>
      <w:r w:rsidR="0092529B" w:rsidRPr="0054787D">
        <w:rPr>
          <w:rFonts w:ascii="Times" w:hAnsi="Times" w:cs="Times"/>
        </w:rPr>
        <w:t xml:space="preserve"> has designed a one-piece nut plate available on our website.)</w:t>
      </w:r>
    </w:p>
    <w:p w:rsidR="00563E94" w:rsidRPr="0054787D" w:rsidRDefault="00694566"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Mount the new aluminum top rail to the receiver </w:t>
      </w:r>
      <w:r w:rsidR="0092529B" w:rsidRPr="0054787D">
        <w:rPr>
          <w:rFonts w:ascii="Times" w:hAnsi="Times" w:cs="Times"/>
        </w:rPr>
        <w:t xml:space="preserve">cover using the supplied </w:t>
      </w:r>
      <w:r w:rsidRPr="0054787D">
        <w:rPr>
          <w:rFonts w:ascii="Times" w:hAnsi="Times" w:cs="Times"/>
        </w:rPr>
        <w:t>4-40 screws</w:t>
      </w:r>
      <w:r w:rsidR="0092529B" w:rsidRPr="0054787D">
        <w:rPr>
          <w:rFonts w:ascii="Times" w:hAnsi="Times" w:cs="Times"/>
        </w:rPr>
        <w:t xml:space="preserve"> and the original nut plates</w:t>
      </w:r>
      <w:r w:rsidRPr="0054787D">
        <w:rPr>
          <w:rFonts w:ascii="Times" w:hAnsi="Times" w:cs="Times"/>
        </w:rPr>
        <w:t xml:space="preserve">.  Leave the screws slightly loose.  </w:t>
      </w:r>
      <w:r w:rsidR="000748DA" w:rsidRPr="0054787D">
        <w:rPr>
          <w:rFonts w:ascii="Times" w:hAnsi="Times" w:cs="Times"/>
        </w:rPr>
        <w:t xml:space="preserve"> </w:t>
      </w:r>
    </w:p>
    <w:p w:rsidR="0092529B" w:rsidRPr="0054787D" w:rsidRDefault="00694566"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Push the </w:t>
      </w:r>
      <w:r w:rsidR="0092529B" w:rsidRPr="0054787D">
        <w:rPr>
          <w:rFonts w:ascii="Times" w:hAnsi="Times" w:cs="Times"/>
        </w:rPr>
        <w:t>cross</w:t>
      </w:r>
      <w:r w:rsidRPr="0054787D">
        <w:rPr>
          <w:rFonts w:ascii="Times" w:hAnsi="Times" w:cs="Times"/>
        </w:rPr>
        <w:t xml:space="preserve"> pin out of the original </w:t>
      </w:r>
      <w:r w:rsidR="0092529B" w:rsidRPr="0054787D">
        <w:rPr>
          <w:rFonts w:ascii="Times" w:hAnsi="Times" w:cs="Times"/>
        </w:rPr>
        <w:t>rail lock</w:t>
      </w:r>
      <w:r w:rsidRPr="0054787D">
        <w:rPr>
          <w:rFonts w:ascii="Times" w:hAnsi="Times" w:cs="Times"/>
        </w:rPr>
        <w:t xml:space="preserve"> on the </w:t>
      </w:r>
      <w:r w:rsidR="0092529B" w:rsidRPr="0054787D">
        <w:rPr>
          <w:rFonts w:ascii="Times" w:hAnsi="Times" w:cs="Times"/>
        </w:rPr>
        <w:t>fore-end</w:t>
      </w:r>
      <w:r w:rsidRPr="0054787D">
        <w:rPr>
          <w:rFonts w:ascii="Times" w:hAnsi="Times" w:cs="Times"/>
        </w:rPr>
        <w:t xml:space="preserve"> cover and remove it.  Tap out the </w:t>
      </w:r>
      <w:r w:rsidR="0092529B" w:rsidRPr="0054787D">
        <w:rPr>
          <w:rFonts w:ascii="Times" w:hAnsi="Times" w:cs="Times"/>
        </w:rPr>
        <w:t>fore-end assembly pin</w:t>
      </w:r>
      <w:r w:rsidRPr="0054787D">
        <w:rPr>
          <w:rFonts w:ascii="Times" w:hAnsi="Times" w:cs="Times"/>
        </w:rPr>
        <w:t xml:space="preserve">.  </w:t>
      </w:r>
    </w:p>
    <w:p w:rsidR="0092529B" w:rsidRPr="0054787D" w:rsidRDefault="00694566" w:rsidP="00563E94">
      <w:pPr>
        <w:pStyle w:val="NormalWeb"/>
        <w:numPr>
          <w:ilvl w:val="0"/>
          <w:numId w:val="3"/>
        </w:numPr>
        <w:spacing w:before="0" w:beforeAutospacing="0" w:after="0" w:afterAutospacing="0"/>
        <w:rPr>
          <w:rFonts w:ascii="Times" w:hAnsi="Times" w:cs="Times"/>
        </w:rPr>
      </w:pPr>
      <w:r w:rsidRPr="0054787D">
        <w:rPr>
          <w:rFonts w:ascii="Times" w:hAnsi="Times" w:cs="Times"/>
        </w:rPr>
        <w:t xml:space="preserve">Push the supplied new aluminum threaded insert into the same hole, keeping the flat </w:t>
      </w:r>
      <w:r w:rsidR="00BB635B" w:rsidRPr="0054787D">
        <w:rPr>
          <w:rFonts w:ascii="Times" w:hAnsi="Times" w:cs="Times"/>
        </w:rPr>
        <w:t xml:space="preserve">edge </w:t>
      </w:r>
      <w:r w:rsidRPr="0054787D">
        <w:rPr>
          <w:rFonts w:ascii="Times" w:hAnsi="Times" w:cs="Times"/>
        </w:rPr>
        <w:t>lined up</w:t>
      </w:r>
      <w:r w:rsidR="00BB635B" w:rsidRPr="0054787D">
        <w:rPr>
          <w:rFonts w:ascii="Times" w:hAnsi="Times" w:cs="Times"/>
        </w:rPr>
        <w:t xml:space="preserve"> in the hole</w:t>
      </w:r>
      <w:r w:rsidRPr="0054787D">
        <w:rPr>
          <w:rFonts w:ascii="Times" w:hAnsi="Times" w:cs="Times"/>
        </w:rPr>
        <w:t xml:space="preserve">.  </w:t>
      </w:r>
    </w:p>
    <w:p w:rsidR="0092529B" w:rsidRPr="0054787D" w:rsidRDefault="0092529B" w:rsidP="00563E94">
      <w:pPr>
        <w:pStyle w:val="NormalWeb"/>
        <w:numPr>
          <w:ilvl w:val="0"/>
          <w:numId w:val="3"/>
        </w:numPr>
        <w:spacing w:before="0" w:beforeAutospacing="0" w:after="0" w:afterAutospacing="0"/>
        <w:rPr>
          <w:rFonts w:ascii="Times" w:hAnsi="Times" w:cs="Times"/>
        </w:rPr>
      </w:pPr>
      <w:r w:rsidRPr="0054787D">
        <w:rPr>
          <w:rFonts w:ascii="Times" w:hAnsi="Times" w:cs="Times"/>
        </w:rPr>
        <w:t>Place the metal receiver shroud back into position (do not insert bolts/fasteners yet).</w:t>
      </w:r>
    </w:p>
    <w:p w:rsidR="0092529B" w:rsidRPr="0054787D" w:rsidRDefault="0092529B" w:rsidP="00563E94">
      <w:pPr>
        <w:pStyle w:val="NormalWeb"/>
        <w:numPr>
          <w:ilvl w:val="0"/>
          <w:numId w:val="3"/>
        </w:numPr>
        <w:spacing w:before="0" w:beforeAutospacing="0" w:after="0" w:afterAutospacing="0"/>
        <w:rPr>
          <w:rFonts w:ascii="Times" w:hAnsi="Times" w:cs="Times"/>
        </w:rPr>
      </w:pPr>
      <w:r w:rsidRPr="0054787D">
        <w:rPr>
          <w:rFonts w:ascii="Times" w:hAnsi="Times" w:cs="Times"/>
        </w:rPr>
        <w:t>Slide the plastic top fore-end cover into place beneath your new LongShot rail.</w:t>
      </w:r>
    </w:p>
    <w:p w:rsidR="008935E2" w:rsidRPr="0054787D" w:rsidRDefault="00694566" w:rsidP="00563E94">
      <w:pPr>
        <w:pStyle w:val="NormalWeb"/>
        <w:numPr>
          <w:ilvl w:val="0"/>
          <w:numId w:val="3"/>
        </w:numPr>
        <w:spacing w:before="0" w:beforeAutospacing="0" w:after="0" w:afterAutospacing="0"/>
        <w:rPr>
          <w:rFonts w:ascii="Times" w:hAnsi="Times" w:cs="Times"/>
        </w:rPr>
      </w:pPr>
      <w:r w:rsidRPr="0054787D">
        <w:rPr>
          <w:rFonts w:ascii="Times" w:hAnsi="Times" w:cs="Times"/>
        </w:rPr>
        <w:t>Place the supplied #10 screw through the new</w:t>
      </w:r>
      <w:r w:rsidR="00BB635B" w:rsidRPr="0054787D">
        <w:rPr>
          <w:rFonts w:ascii="Times" w:hAnsi="Times" w:cs="Times"/>
        </w:rPr>
        <w:t xml:space="preserve"> top rail and also through the </w:t>
      </w:r>
      <w:r w:rsidRPr="0054787D">
        <w:rPr>
          <w:rFonts w:ascii="Times" w:hAnsi="Times" w:cs="Times"/>
        </w:rPr>
        <w:t xml:space="preserve">top of the plastic </w:t>
      </w:r>
      <w:r w:rsidR="008935E2" w:rsidRPr="0054787D">
        <w:rPr>
          <w:rFonts w:ascii="Times" w:hAnsi="Times" w:cs="Times"/>
        </w:rPr>
        <w:t>fore-end cover</w:t>
      </w:r>
      <w:r w:rsidRPr="0054787D">
        <w:rPr>
          <w:rFonts w:ascii="Times" w:hAnsi="Times" w:cs="Times"/>
        </w:rPr>
        <w:t xml:space="preserve">.  Thread into the aluminum insert to draw the insert into place.  Don’t over-tighten.  </w:t>
      </w:r>
    </w:p>
    <w:p w:rsidR="008935E2" w:rsidRPr="0054787D" w:rsidRDefault="008935E2" w:rsidP="00563E94">
      <w:pPr>
        <w:pStyle w:val="NormalWeb"/>
        <w:numPr>
          <w:ilvl w:val="0"/>
          <w:numId w:val="3"/>
        </w:numPr>
        <w:spacing w:before="0" w:beforeAutospacing="0" w:after="0" w:afterAutospacing="0"/>
        <w:rPr>
          <w:rFonts w:ascii="Times" w:hAnsi="Times" w:cs="Times"/>
        </w:rPr>
      </w:pPr>
      <w:r w:rsidRPr="0054787D">
        <w:rPr>
          <w:rFonts w:ascii="Times" w:hAnsi="Times" w:cs="Times"/>
        </w:rPr>
        <w:t>Reinstall the 2 bolts/fasteners into the metal receiver shroud, and tighten.</w:t>
      </w:r>
    </w:p>
    <w:p w:rsidR="008935E2" w:rsidRPr="0054787D" w:rsidRDefault="008935E2" w:rsidP="00563E94">
      <w:pPr>
        <w:pStyle w:val="NormalWeb"/>
        <w:numPr>
          <w:ilvl w:val="0"/>
          <w:numId w:val="3"/>
        </w:numPr>
        <w:spacing w:before="0" w:beforeAutospacing="0" w:after="0" w:afterAutospacing="0"/>
        <w:rPr>
          <w:rFonts w:ascii="Times" w:hAnsi="Times" w:cs="Times"/>
        </w:rPr>
      </w:pPr>
      <w:r w:rsidRPr="0054787D">
        <w:rPr>
          <w:rFonts w:ascii="Times" w:hAnsi="Times" w:cs="Times"/>
        </w:rPr>
        <w:t>Tighten the four 4-40 screws that secure the top rail to the metal receiver shroud.</w:t>
      </w:r>
    </w:p>
    <w:p w:rsidR="00563E94" w:rsidRPr="0054787D" w:rsidRDefault="008935E2" w:rsidP="00DA2673">
      <w:pPr>
        <w:pStyle w:val="NormalWeb"/>
        <w:numPr>
          <w:ilvl w:val="0"/>
          <w:numId w:val="3"/>
        </w:numPr>
        <w:spacing w:before="0" w:beforeAutospacing="0" w:after="0" w:afterAutospacing="0"/>
        <w:rPr>
          <w:rFonts w:ascii="Times" w:hAnsi="Times" w:cs="Times"/>
        </w:rPr>
      </w:pPr>
      <w:r w:rsidRPr="0054787D">
        <w:rPr>
          <w:rFonts w:ascii="Times" w:hAnsi="Times" w:cs="Times"/>
        </w:rPr>
        <w:t>Reinstall the charging handle.</w:t>
      </w:r>
      <w:r w:rsidR="00960E1B" w:rsidRPr="0054787D">
        <w:rPr>
          <w:rFonts w:ascii="Times" w:hAnsi="Times" w:cs="Times"/>
        </w:rPr>
        <w:t xml:space="preserve">  </w:t>
      </w:r>
    </w:p>
    <w:sectPr w:rsidR="00563E94" w:rsidRPr="0054787D" w:rsidSect="00C6514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56" w:rsidRDefault="00977D56" w:rsidP="002F5681">
      <w:pPr>
        <w:spacing w:after="0" w:line="240" w:lineRule="auto"/>
      </w:pPr>
      <w:r>
        <w:separator/>
      </w:r>
    </w:p>
  </w:endnote>
  <w:endnote w:type="continuationSeparator" w:id="0">
    <w:p w:rsidR="00977D56" w:rsidRDefault="00977D56" w:rsidP="002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81" w:rsidRDefault="002F5681" w:rsidP="002F5681">
    <w:pPr>
      <w:pStyle w:val="NormalWeb"/>
      <w:spacing w:before="0" w:beforeAutospacing="0" w:after="0" w:afterAutospacing="0"/>
      <w:jc w:val="center"/>
      <w:rPr>
        <w:rFonts w:ascii="Times" w:hAnsi="Times" w:cs="Times"/>
        <w:b/>
        <w:color w:val="000000" w:themeColor="text1"/>
        <w:sz w:val="22"/>
        <w:szCs w:val="22"/>
      </w:rPr>
    </w:pPr>
    <w:r w:rsidRPr="00D15610">
      <w:rPr>
        <w:rFonts w:ascii="Times" w:hAnsi="Times" w:cs="Times"/>
        <w:b/>
        <w:color w:val="000000" w:themeColor="text1"/>
        <w:sz w:val="22"/>
        <w:szCs w:val="22"/>
      </w:rPr>
      <w:t>http://www.longshotmanufacturing.com</w:t>
    </w:r>
  </w:p>
  <w:p w:rsidR="002F5681" w:rsidRPr="00D15610" w:rsidRDefault="002F5681" w:rsidP="002F5681">
    <w:pPr>
      <w:pStyle w:val="NormalWeb"/>
      <w:spacing w:before="0" w:beforeAutospacing="0" w:after="0" w:afterAutospacing="0"/>
      <w:jc w:val="center"/>
      <w:rPr>
        <w:rFonts w:ascii="Times" w:hAnsi="Times" w:cs="Times"/>
        <w:b/>
        <w:color w:val="000000" w:themeColor="text1"/>
        <w:sz w:val="22"/>
        <w:szCs w:val="22"/>
      </w:rPr>
    </w:pPr>
    <w:r>
      <w:rPr>
        <w:rFonts w:ascii="Times" w:hAnsi="Times" w:cs="Times"/>
        <w:b/>
        <w:color w:val="000000" w:themeColor="text1"/>
        <w:sz w:val="22"/>
        <w:szCs w:val="22"/>
      </w:rPr>
      <w:t>973-786-4004</w:t>
    </w:r>
  </w:p>
  <w:p w:rsidR="002F5681" w:rsidRDefault="002F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56" w:rsidRDefault="00977D56" w:rsidP="002F5681">
      <w:pPr>
        <w:spacing w:after="0" w:line="240" w:lineRule="auto"/>
      </w:pPr>
      <w:r>
        <w:separator/>
      </w:r>
    </w:p>
  </w:footnote>
  <w:footnote w:type="continuationSeparator" w:id="0">
    <w:p w:rsidR="00977D56" w:rsidRDefault="00977D56" w:rsidP="002F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B1737"/>
    <w:multiLevelType w:val="hybridMultilevel"/>
    <w:tmpl w:val="E3C811E2"/>
    <w:lvl w:ilvl="0" w:tplc="4F86255A">
      <w:start w:val="1"/>
      <w:numFmt w:val="decimal"/>
      <w:lvlText w:val="%1."/>
      <w:lvlJc w:val="left"/>
      <w:pPr>
        <w:ind w:left="360" w:hanging="360"/>
      </w:pPr>
      <w:rPr>
        <w:rFonts w:ascii="Times" w:eastAsia="Times New Roman" w:hAnsi="Times"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5312C"/>
    <w:multiLevelType w:val="hybridMultilevel"/>
    <w:tmpl w:val="FFE8ED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54E9A"/>
    <w:rsid w:val="000748DA"/>
    <w:rsid w:val="00130F26"/>
    <w:rsid w:val="00141787"/>
    <w:rsid w:val="001A3704"/>
    <w:rsid w:val="001B23B5"/>
    <w:rsid w:val="001D3FC3"/>
    <w:rsid w:val="00207435"/>
    <w:rsid w:val="00264F18"/>
    <w:rsid w:val="002F5681"/>
    <w:rsid w:val="003008B9"/>
    <w:rsid w:val="003261ED"/>
    <w:rsid w:val="00331464"/>
    <w:rsid w:val="003C1D9B"/>
    <w:rsid w:val="003C2E77"/>
    <w:rsid w:val="003D49D0"/>
    <w:rsid w:val="00451F83"/>
    <w:rsid w:val="004A2400"/>
    <w:rsid w:val="004B46F8"/>
    <w:rsid w:val="00525DBD"/>
    <w:rsid w:val="0054787D"/>
    <w:rsid w:val="00556E48"/>
    <w:rsid w:val="00563E94"/>
    <w:rsid w:val="005D0C87"/>
    <w:rsid w:val="005F443C"/>
    <w:rsid w:val="00682D1E"/>
    <w:rsid w:val="00694566"/>
    <w:rsid w:val="007210EA"/>
    <w:rsid w:val="007B263D"/>
    <w:rsid w:val="007D253A"/>
    <w:rsid w:val="007F4516"/>
    <w:rsid w:val="007F7A5A"/>
    <w:rsid w:val="00802761"/>
    <w:rsid w:val="00844938"/>
    <w:rsid w:val="008935E2"/>
    <w:rsid w:val="008B4DEE"/>
    <w:rsid w:val="0092529B"/>
    <w:rsid w:val="00960E1B"/>
    <w:rsid w:val="00977D56"/>
    <w:rsid w:val="00990360"/>
    <w:rsid w:val="00995D2D"/>
    <w:rsid w:val="00A12B62"/>
    <w:rsid w:val="00A93520"/>
    <w:rsid w:val="00AB3DEE"/>
    <w:rsid w:val="00BA6EE5"/>
    <w:rsid w:val="00BB635B"/>
    <w:rsid w:val="00C05CB6"/>
    <w:rsid w:val="00C57EE6"/>
    <w:rsid w:val="00C65142"/>
    <w:rsid w:val="00CF6229"/>
    <w:rsid w:val="00D15610"/>
    <w:rsid w:val="00D41B54"/>
    <w:rsid w:val="00D74D54"/>
    <w:rsid w:val="00DB393F"/>
    <w:rsid w:val="00DC709A"/>
    <w:rsid w:val="00E90AD3"/>
    <w:rsid w:val="00F0025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A648"/>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 w:type="paragraph" w:styleId="Header">
    <w:name w:val="header"/>
    <w:basedOn w:val="Normal"/>
    <w:link w:val="HeaderChar"/>
    <w:uiPriority w:val="99"/>
    <w:unhideWhenUsed/>
    <w:rsid w:val="002F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81"/>
  </w:style>
  <w:style w:type="paragraph" w:styleId="Footer">
    <w:name w:val="footer"/>
    <w:basedOn w:val="Normal"/>
    <w:link w:val="FooterChar"/>
    <w:uiPriority w:val="99"/>
    <w:unhideWhenUsed/>
    <w:rsid w:val="002F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ongshotmf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ngshot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Melanie Arpaio</cp:lastModifiedBy>
  <cp:revision>12</cp:revision>
  <cp:lastPrinted>2016-01-04T00:12:00Z</cp:lastPrinted>
  <dcterms:created xsi:type="dcterms:W3CDTF">2015-10-10T01:00:00Z</dcterms:created>
  <dcterms:modified xsi:type="dcterms:W3CDTF">2016-01-04T00:44:00Z</dcterms:modified>
</cp:coreProperties>
</file>