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0B6C" w14:textId="110FBF3B" w:rsidR="006156A3" w:rsidRDefault="00FC6ACF">
      <w:pPr>
        <w:spacing w:after="541" w:line="268" w:lineRule="auto"/>
        <w:ind w:left="2148" w:right="1894" w:hanging="10"/>
        <w:jc w:val="both"/>
      </w:pPr>
      <w:r>
        <w:rPr>
          <w:sz w:val="34"/>
        </w:rPr>
        <w:t xml:space="preserve">FCC </w:t>
      </w:r>
      <w:bookmarkStart w:id="0" w:name="_GoBack"/>
      <w:bookmarkEnd w:id="0"/>
      <w:r>
        <w:rPr>
          <w:sz w:val="34"/>
        </w:rPr>
        <w:t xml:space="preserve"> CONSUMER CONNECTIONS</w:t>
      </w:r>
    </w:p>
    <w:p w14:paraId="27C2E7DB" w14:textId="77777777" w:rsidR="006156A3" w:rsidRDefault="00FC6ACF">
      <w:pPr>
        <w:pStyle w:val="Heading1"/>
        <w:ind w:left="2004"/>
      </w:pPr>
      <w:r>
        <w:t>Affordable</w:t>
      </w:r>
    </w:p>
    <w:p w14:paraId="7B458A2E" w14:textId="6CC1BA88" w:rsidR="006156A3" w:rsidRDefault="00FC6ACF">
      <w:pPr>
        <w:spacing w:after="741"/>
        <w:ind w:left="2038"/>
      </w:pPr>
      <w:r>
        <w:rPr>
          <w:sz w:val="74"/>
        </w:rPr>
        <w:t>Connectivity Program</w:t>
      </w:r>
    </w:p>
    <w:p w14:paraId="35D30DCF" w14:textId="045BF805" w:rsidR="006156A3" w:rsidRDefault="00FC6ACF">
      <w:pPr>
        <w:spacing w:after="402" w:line="216" w:lineRule="auto"/>
        <w:ind w:left="2148" w:right="2599" w:hanging="10"/>
        <w:jc w:val="both"/>
      </w:pPr>
      <w:r>
        <w:rPr>
          <w:sz w:val="34"/>
        </w:rPr>
        <w:t>The Affordable Connectivity Program is an FCC program that helps connect families and households struggling to afford internet service.</w:t>
      </w:r>
    </w:p>
    <w:p w14:paraId="7CC584DA" w14:textId="77777777" w:rsidR="006156A3" w:rsidRDefault="00FC6ACF">
      <w:pPr>
        <w:spacing w:after="460" w:line="268" w:lineRule="auto"/>
        <w:ind w:left="2148" w:right="1894" w:hanging="10"/>
        <w:jc w:val="both"/>
      </w:pPr>
      <w:r>
        <w:rPr>
          <w:sz w:val="34"/>
        </w:rPr>
        <w:t>The benefit provides:</w:t>
      </w:r>
    </w:p>
    <w:p w14:paraId="4086AA6A" w14:textId="35783D48" w:rsidR="006156A3" w:rsidRDefault="00FC6ACF">
      <w:pPr>
        <w:numPr>
          <w:ilvl w:val="0"/>
          <w:numId w:val="1"/>
        </w:numPr>
        <w:spacing w:after="79" w:line="268" w:lineRule="auto"/>
        <w:ind w:right="1894" w:hanging="324"/>
        <w:jc w:val="both"/>
      </w:pPr>
      <w:r>
        <w:rPr>
          <w:sz w:val="34"/>
        </w:rPr>
        <w:t>Up to $30/month discount for internet service;</w:t>
      </w:r>
    </w:p>
    <w:p w14:paraId="09446ADF" w14:textId="77777777" w:rsidR="006156A3" w:rsidRDefault="00FC6ACF">
      <w:pPr>
        <w:numPr>
          <w:ilvl w:val="0"/>
          <w:numId w:val="1"/>
        </w:numPr>
        <w:spacing w:after="0" w:line="268" w:lineRule="auto"/>
        <w:ind w:right="1894" w:hanging="324"/>
        <w:jc w:val="both"/>
      </w:pPr>
      <w:r>
        <w:rPr>
          <w:sz w:val="34"/>
        </w:rPr>
        <w:t>Up to $75/month discount for households on qualifying Tribal lands; and</w:t>
      </w:r>
    </w:p>
    <w:p w14:paraId="20C48FA1" w14:textId="60D3D23D" w:rsidR="006156A3" w:rsidRDefault="00FC6ACF">
      <w:pPr>
        <w:numPr>
          <w:ilvl w:val="0"/>
          <w:numId w:val="1"/>
        </w:numPr>
        <w:spacing w:after="601" w:line="268" w:lineRule="auto"/>
        <w:ind w:right="1894" w:hanging="324"/>
        <w:jc w:val="both"/>
      </w:pPr>
      <w:r>
        <w:rPr>
          <w:sz w:val="34"/>
        </w:rPr>
        <w:t>A one-time discount of up to $100 for a laptop, desktop computer, or tablet purchased through a participating provider.</w:t>
      </w:r>
    </w:p>
    <w:p w14:paraId="2FC6EA2E" w14:textId="77777777" w:rsidR="006156A3" w:rsidRDefault="00FC6ACF">
      <w:pPr>
        <w:spacing w:after="191"/>
        <w:ind w:left="2081"/>
      </w:pPr>
      <w:r>
        <w:rPr>
          <w:sz w:val="40"/>
        </w:rPr>
        <w:t>See if You Qualify and Apply</w:t>
      </w:r>
    </w:p>
    <w:p w14:paraId="7D12C69E" w14:textId="77777777" w:rsidR="006156A3" w:rsidRDefault="00FC6ACF">
      <w:pPr>
        <w:spacing w:after="0"/>
        <w:ind w:left="2084" w:hanging="10"/>
      </w:pPr>
      <w:r>
        <w:rPr>
          <w:sz w:val="36"/>
        </w:rPr>
        <w:t>Call: 877-384-2575</w:t>
      </w:r>
    </w:p>
    <w:p w14:paraId="545A886B" w14:textId="77777777" w:rsidR="006156A3" w:rsidRDefault="00FC6ACF">
      <w:pPr>
        <w:spacing w:after="328"/>
        <w:ind w:left="2059"/>
      </w:pPr>
      <w:r>
        <w:rPr>
          <w:sz w:val="38"/>
        </w:rPr>
        <w:t>Visit: ACPBenefit.org</w:t>
      </w:r>
    </w:p>
    <w:p w14:paraId="303055CD" w14:textId="77777777" w:rsidR="006156A3" w:rsidRDefault="00FC6ACF">
      <w:pPr>
        <w:spacing w:after="0"/>
        <w:ind w:left="1102"/>
      </w:pPr>
      <w:r>
        <w:rPr>
          <w:noProof/>
        </w:rPr>
        <w:drawing>
          <wp:inline distT="0" distB="0" distL="0" distR="0" wp14:anchorId="7D3C0D8B" wp14:editId="03E08742">
            <wp:extent cx="4535424" cy="1243584"/>
            <wp:effectExtent l="0" t="0" r="0" b="0"/>
            <wp:docPr id="25447" name="Picture 25447"/>
            <wp:cNvGraphicFramePr/>
            <a:graphic xmlns:a="http://schemas.openxmlformats.org/drawingml/2006/main">
              <a:graphicData uri="http://schemas.openxmlformats.org/drawingml/2006/picture">
                <pic:pic xmlns:pic="http://schemas.openxmlformats.org/drawingml/2006/picture">
                  <pic:nvPicPr>
                    <pic:cNvPr id="25447" name="Picture 25447"/>
                    <pic:cNvPicPr/>
                  </pic:nvPicPr>
                  <pic:blipFill>
                    <a:blip r:embed="rId5"/>
                    <a:stretch>
                      <a:fillRect/>
                    </a:stretch>
                  </pic:blipFill>
                  <pic:spPr>
                    <a:xfrm>
                      <a:off x="0" y="0"/>
                      <a:ext cx="4535424" cy="1243584"/>
                    </a:xfrm>
                    <a:prstGeom prst="rect">
                      <a:avLst/>
                    </a:prstGeom>
                  </pic:spPr>
                </pic:pic>
              </a:graphicData>
            </a:graphic>
          </wp:inline>
        </w:drawing>
      </w:r>
    </w:p>
    <w:p w14:paraId="495866A6" w14:textId="77777777" w:rsidR="006156A3" w:rsidRDefault="00FC6ACF">
      <w:pPr>
        <w:spacing w:after="0"/>
        <w:ind w:left="2307" w:hanging="10"/>
      </w:pPr>
      <w:r>
        <w:rPr>
          <w:sz w:val="36"/>
        </w:rPr>
        <w:lastRenderedPageBreak/>
        <w:t>FCC I CONSUMER CONNECTIONS</w:t>
      </w:r>
    </w:p>
    <w:p w14:paraId="5F66CB97" w14:textId="77777777" w:rsidR="006156A3" w:rsidRDefault="00FC6ACF">
      <w:pPr>
        <w:pStyle w:val="Heading1"/>
        <w:ind w:left="2192"/>
      </w:pPr>
      <w:r>
        <w:t>Affordable</w:t>
      </w:r>
    </w:p>
    <w:p w14:paraId="059D3F2B" w14:textId="39355B42" w:rsidR="006156A3" w:rsidRDefault="00FC6ACF">
      <w:pPr>
        <w:spacing w:after="0"/>
        <w:ind w:left="2210"/>
      </w:pPr>
      <w:r>
        <w:rPr>
          <w:sz w:val="72"/>
        </w:rPr>
        <w:t>Connectivity Program</w:t>
      </w:r>
    </w:p>
    <w:p w14:paraId="7C8D09E4" w14:textId="77777777" w:rsidR="006156A3" w:rsidRDefault="00FC6ACF">
      <w:pPr>
        <w:spacing w:after="138"/>
        <w:ind w:left="1910" w:hanging="10"/>
      </w:pPr>
      <w:r>
        <w:rPr>
          <w:sz w:val="36"/>
        </w:rPr>
        <w:t>Are You Eligible?</w:t>
      </w:r>
    </w:p>
    <w:p w14:paraId="49C175A6" w14:textId="77777777" w:rsidR="006156A3" w:rsidRDefault="00FC6ACF">
      <w:pPr>
        <w:spacing w:after="387" w:line="220" w:lineRule="auto"/>
        <w:ind w:left="1857" w:right="2218" w:hanging="22"/>
        <w:jc w:val="both"/>
      </w:pPr>
      <w:r>
        <w:rPr>
          <w:sz w:val="32"/>
        </w:rPr>
        <w:t>A household is eligible if a member meets at least one of the criteria below:</w:t>
      </w:r>
    </w:p>
    <w:p w14:paraId="1DCB4B08" w14:textId="77777777" w:rsidR="006156A3" w:rsidRDefault="00FC6ACF">
      <w:pPr>
        <w:numPr>
          <w:ilvl w:val="0"/>
          <w:numId w:val="2"/>
        </w:numPr>
        <w:spacing w:after="3" w:line="220" w:lineRule="auto"/>
        <w:ind w:left="2173" w:right="2218" w:hanging="338"/>
        <w:jc w:val="both"/>
      </w:pPr>
      <w:r>
        <w:rPr>
          <w:sz w:val="32"/>
        </w:rPr>
        <w:t>Has an income that is at or below 200% of the Federal Poverty Guidelines;</w:t>
      </w:r>
    </w:p>
    <w:p w14:paraId="1B0A30B3" w14:textId="77777777" w:rsidR="006156A3" w:rsidRDefault="00FC6ACF">
      <w:pPr>
        <w:numPr>
          <w:ilvl w:val="0"/>
          <w:numId w:val="2"/>
        </w:numPr>
        <w:spacing w:after="0" w:line="216" w:lineRule="auto"/>
        <w:ind w:left="2173" w:right="2218" w:hanging="338"/>
        <w:jc w:val="both"/>
      </w:pPr>
      <w:r>
        <w:rPr>
          <w:sz w:val="34"/>
        </w:rPr>
        <w:t>Participates in certain assistance programs, such as SNAP, Medicaid, Federal Public</w:t>
      </w:r>
    </w:p>
    <w:p w14:paraId="70FAFEBE" w14:textId="77777777" w:rsidR="006156A3" w:rsidRDefault="00FC6ACF">
      <w:pPr>
        <w:spacing w:after="0" w:line="268" w:lineRule="auto"/>
        <w:ind w:left="2213" w:right="1894" w:hanging="10"/>
        <w:jc w:val="both"/>
      </w:pPr>
      <w:r>
        <w:rPr>
          <w:sz w:val="34"/>
        </w:rPr>
        <w:t>Housing Assistance, SSI, WIC, or Lifeline;</w:t>
      </w:r>
    </w:p>
    <w:p w14:paraId="680BB64F" w14:textId="77777777" w:rsidR="006156A3" w:rsidRDefault="00FC6ACF">
      <w:pPr>
        <w:numPr>
          <w:ilvl w:val="0"/>
          <w:numId w:val="2"/>
        </w:numPr>
        <w:spacing w:after="39" w:line="220" w:lineRule="auto"/>
        <w:ind w:left="2173" w:right="2218" w:hanging="338"/>
        <w:jc w:val="both"/>
      </w:pPr>
      <w:r>
        <w:rPr>
          <w:sz w:val="32"/>
        </w:rPr>
        <w:t>Participates in Tribal specific programs, such as Bureau of Indian Affairs General Assistance, Tribal TANF, or Food Distribution</w:t>
      </w:r>
    </w:p>
    <w:p w14:paraId="245DD522" w14:textId="77777777" w:rsidR="006156A3" w:rsidRDefault="00FC6ACF">
      <w:pPr>
        <w:numPr>
          <w:ilvl w:val="0"/>
          <w:numId w:val="2"/>
        </w:numPr>
        <w:spacing w:after="52" w:line="220" w:lineRule="auto"/>
        <w:ind w:left="2173" w:right="2218" w:hanging="338"/>
        <w:jc w:val="both"/>
      </w:pPr>
      <w:r>
        <w:rPr>
          <w:sz w:val="32"/>
        </w:rPr>
        <w:t>Program on Indian Reservations;</w:t>
      </w:r>
    </w:p>
    <w:p w14:paraId="3EC64A6D" w14:textId="77777777" w:rsidR="006156A3" w:rsidRDefault="00FC6ACF">
      <w:pPr>
        <w:spacing w:after="3" w:line="220" w:lineRule="auto"/>
        <w:ind w:left="2124" w:right="2218" w:firstLine="65"/>
        <w:jc w:val="both"/>
      </w:pPr>
      <w:r>
        <w:rPr>
          <w:noProof/>
        </w:rPr>
        <w:drawing>
          <wp:anchor distT="0" distB="0" distL="114300" distR="114300" simplePos="0" relativeHeight="251658240" behindDoc="0" locked="0" layoutInCell="1" allowOverlap="0" wp14:anchorId="57B1B46F" wp14:editId="5763EEC6">
            <wp:simplePos x="0" y="0"/>
            <wp:positionH relativeFrom="page">
              <wp:posOffset>1563624</wp:posOffset>
            </wp:positionH>
            <wp:positionV relativeFrom="page">
              <wp:posOffset>9418320</wp:posOffset>
            </wp:positionV>
            <wp:extent cx="4526280" cy="457200"/>
            <wp:effectExtent l="0" t="0" r="0" b="0"/>
            <wp:wrapTopAndBottom/>
            <wp:docPr id="25449" name="Picture 25449"/>
            <wp:cNvGraphicFramePr/>
            <a:graphic xmlns:a="http://schemas.openxmlformats.org/drawingml/2006/main">
              <a:graphicData uri="http://schemas.openxmlformats.org/drawingml/2006/picture">
                <pic:pic xmlns:pic="http://schemas.openxmlformats.org/drawingml/2006/picture">
                  <pic:nvPicPr>
                    <pic:cNvPr id="25449" name="Picture 25449"/>
                    <pic:cNvPicPr/>
                  </pic:nvPicPr>
                  <pic:blipFill>
                    <a:blip r:embed="rId6"/>
                    <a:stretch>
                      <a:fillRect/>
                    </a:stretch>
                  </pic:blipFill>
                  <pic:spPr>
                    <a:xfrm>
                      <a:off x="0" y="0"/>
                      <a:ext cx="4526280" cy="457200"/>
                    </a:xfrm>
                    <a:prstGeom prst="rect">
                      <a:avLst/>
                    </a:prstGeom>
                  </pic:spPr>
                </pic:pic>
              </a:graphicData>
            </a:graphic>
          </wp:anchor>
        </w:drawing>
      </w:r>
      <w:r>
        <w:rPr>
          <w:sz w:val="32"/>
        </w:rPr>
        <w:t>Is approved to receive benefits under the free and reduced-price school lunch program or the school breakfast program, including through the USDA Community Eligibility Provision;</w:t>
      </w:r>
    </w:p>
    <w:p w14:paraId="5821FF9A" w14:textId="77777777" w:rsidR="006156A3" w:rsidRDefault="00FC6ACF">
      <w:pPr>
        <w:numPr>
          <w:ilvl w:val="0"/>
          <w:numId w:val="2"/>
        </w:numPr>
        <w:spacing w:after="69" w:line="220" w:lineRule="auto"/>
        <w:ind w:left="2173" w:right="2218" w:hanging="338"/>
        <w:jc w:val="both"/>
      </w:pPr>
      <w:r>
        <w:rPr>
          <w:sz w:val="32"/>
        </w:rPr>
        <w:t>Received a Federal Pell Grant during the current award year, or</w:t>
      </w:r>
    </w:p>
    <w:p w14:paraId="2B57A624" w14:textId="77777777" w:rsidR="006156A3" w:rsidRDefault="00FC6ACF">
      <w:pPr>
        <w:numPr>
          <w:ilvl w:val="0"/>
          <w:numId w:val="2"/>
        </w:numPr>
        <w:spacing w:after="203" w:line="221" w:lineRule="auto"/>
        <w:ind w:left="2173" w:right="2218" w:hanging="338"/>
        <w:jc w:val="both"/>
      </w:pPr>
      <w:r>
        <w:rPr>
          <w:sz w:val="30"/>
        </w:rPr>
        <w:t>Meets the eligibility criteria for a participating broadband provider's existing low-income program.</w:t>
      </w:r>
    </w:p>
    <w:p w14:paraId="5C8D7BD5" w14:textId="77777777" w:rsidR="006156A3" w:rsidRDefault="00FC6ACF">
      <w:pPr>
        <w:spacing w:after="87" w:line="268" w:lineRule="auto"/>
        <w:ind w:left="1824" w:right="1894" w:hanging="10"/>
        <w:jc w:val="both"/>
      </w:pPr>
      <w:r>
        <w:rPr>
          <w:sz w:val="34"/>
        </w:rPr>
        <w:t>Two-Steps to Enroll</w:t>
      </w:r>
    </w:p>
    <w:p w14:paraId="3AD48288" w14:textId="77777777" w:rsidR="006156A3" w:rsidRDefault="00FC6ACF">
      <w:pPr>
        <w:numPr>
          <w:ilvl w:val="0"/>
          <w:numId w:val="3"/>
        </w:numPr>
        <w:spacing w:after="135" w:line="221" w:lineRule="auto"/>
        <w:ind w:right="2398" w:hanging="298"/>
        <w:jc w:val="both"/>
      </w:pPr>
      <w:r>
        <w:rPr>
          <w:sz w:val="30"/>
        </w:rPr>
        <w:t>Go to ACPBenefit.org to submit an application or print out a mail-in application; and</w:t>
      </w:r>
    </w:p>
    <w:p w14:paraId="05A06151" w14:textId="77777777" w:rsidR="006156A3" w:rsidRDefault="00FC6ACF">
      <w:pPr>
        <w:numPr>
          <w:ilvl w:val="0"/>
          <w:numId w:val="3"/>
        </w:numPr>
        <w:spacing w:after="265" w:line="221" w:lineRule="auto"/>
        <w:ind w:right="2398" w:hanging="298"/>
        <w:jc w:val="both"/>
      </w:pPr>
      <w:r>
        <w:rPr>
          <w:sz w:val="30"/>
        </w:rPr>
        <w:t>Contact your preferred participating provider to select an eligible plan and have the discount applied to your bill.</w:t>
      </w:r>
    </w:p>
    <w:p w14:paraId="74C225F5" w14:textId="3C1427B6" w:rsidR="006156A3" w:rsidRDefault="00FC6ACF">
      <w:pPr>
        <w:spacing w:after="226" w:line="221" w:lineRule="auto"/>
        <w:ind w:left="1678" w:right="2146" w:firstLine="7"/>
        <w:jc w:val="both"/>
      </w:pPr>
      <w:r>
        <w:rPr>
          <w:sz w:val="30"/>
        </w:rPr>
        <w:lastRenderedPageBreak/>
        <w:t>Some providers may have an alternative application that they will ask you to complete.</w:t>
      </w:r>
    </w:p>
    <w:p w14:paraId="5737176C" w14:textId="77777777" w:rsidR="006156A3" w:rsidRDefault="00FC6ACF">
      <w:pPr>
        <w:spacing w:after="3" w:line="220" w:lineRule="auto"/>
        <w:ind w:left="1663" w:right="2837" w:firstLine="14"/>
        <w:jc w:val="both"/>
      </w:pPr>
      <w:r>
        <w:rPr>
          <w:sz w:val="32"/>
        </w:rPr>
        <w:t>Eligible households must both apply for the program and contact a participating provider to select a service plan.</w:t>
      </w:r>
    </w:p>
    <w:p w14:paraId="778A67F7" w14:textId="77777777" w:rsidR="006156A3" w:rsidRDefault="00FC6ACF">
      <w:pPr>
        <w:spacing w:after="440"/>
        <w:ind w:left="-569" w:right="-403"/>
      </w:pPr>
      <w:r>
        <w:rPr>
          <w:noProof/>
        </w:rPr>
        <w:drawing>
          <wp:inline distT="0" distB="0" distL="0" distR="0" wp14:anchorId="2FCC03B6" wp14:editId="40B73888">
            <wp:extent cx="7095744" cy="1014984"/>
            <wp:effectExtent l="0" t="0" r="0" b="0"/>
            <wp:docPr id="25452" name="Picture 25452"/>
            <wp:cNvGraphicFramePr/>
            <a:graphic xmlns:a="http://schemas.openxmlformats.org/drawingml/2006/main">
              <a:graphicData uri="http://schemas.openxmlformats.org/drawingml/2006/picture">
                <pic:pic xmlns:pic="http://schemas.openxmlformats.org/drawingml/2006/picture">
                  <pic:nvPicPr>
                    <pic:cNvPr id="25452" name="Picture 25452"/>
                    <pic:cNvPicPr/>
                  </pic:nvPicPr>
                  <pic:blipFill>
                    <a:blip r:embed="rId7"/>
                    <a:stretch>
                      <a:fillRect/>
                    </a:stretch>
                  </pic:blipFill>
                  <pic:spPr>
                    <a:xfrm>
                      <a:off x="0" y="0"/>
                      <a:ext cx="7095744" cy="1014984"/>
                    </a:xfrm>
                    <a:prstGeom prst="rect">
                      <a:avLst/>
                    </a:prstGeom>
                  </pic:spPr>
                </pic:pic>
              </a:graphicData>
            </a:graphic>
          </wp:inline>
        </w:drawing>
      </w:r>
    </w:p>
    <w:p w14:paraId="13C377DA" w14:textId="77777777" w:rsidR="006156A3" w:rsidRDefault="00FC6ACF">
      <w:pPr>
        <w:spacing w:after="164" w:line="219" w:lineRule="auto"/>
        <w:ind w:left="161" w:hanging="3"/>
        <w:jc w:val="both"/>
      </w:pPr>
      <w:r>
        <w:rPr>
          <w:sz w:val="24"/>
        </w:rPr>
        <w:t>The Affordable Connectivity Program is an FCC program that helps connect families and households struggling to afford internet service.</w:t>
      </w:r>
    </w:p>
    <w:p w14:paraId="4CD9A941" w14:textId="77777777" w:rsidR="006156A3" w:rsidRDefault="00FC6ACF">
      <w:pPr>
        <w:spacing w:after="219" w:line="219" w:lineRule="auto"/>
        <w:ind w:left="154" w:hanging="3"/>
        <w:jc w:val="both"/>
      </w:pPr>
      <w:r>
        <w:rPr>
          <w:sz w:val="24"/>
        </w:rPr>
        <w:t>The Affordable Connectivity Program provides:</w:t>
      </w:r>
    </w:p>
    <w:p w14:paraId="553F1241" w14:textId="77777777" w:rsidR="006156A3" w:rsidRDefault="00FC6ACF">
      <w:pPr>
        <w:spacing w:after="40" w:line="219" w:lineRule="auto"/>
        <w:ind w:left="514" w:hanging="3"/>
        <w:jc w:val="both"/>
      </w:pPr>
      <w:r>
        <w:rPr>
          <w:noProof/>
        </w:rPr>
        <w:drawing>
          <wp:inline distT="0" distB="0" distL="0" distR="0" wp14:anchorId="500083F6" wp14:editId="3ED343F1">
            <wp:extent cx="50292" cy="50292"/>
            <wp:effectExtent l="0" t="0" r="0" b="0"/>
            <wp:docPr id="20515" name="Picture 20515"/>
            <wp:cNvGraphicFramePr/>
            <a:graphic xmlns:a="http://schemas.openxmlformats.org/drawingml/2006/main">
              <a:graphicData uri="http://schemas.openxmlformats.org/drawingml/2006/picture">
                <pic:pic xmlns:pic="http://schemas.openxmlformats.org/drawingml/2006/picture">
                  <pic:nvPicPr>
                    <pic:cNvPr id="20515" name="Picture 20515"/>
                    <pic:cNvPicPr/>
                  </pic:nvPicPr>
                  <pic:blipFill>
                    <a:blip r:embed="rId8"/>
                    <a:stretch>
                      <a:fillRect/>
                    </a:stretch>
                  </pic:blipFill>
                  <pic:spPr>
                    <a:xfrm>
                      <a:off x="0" y="0"/>
                      <a:ext cx="50292" cy="50292"/>
                    </a:xfrm>
                    <a:prstGeom prst="rect">
                      <a:avLst/>
                    </a:prstGeom>
                  </pic:spPr>
                </pic:pic>
              </a:graphicData>
            </a:graphic>
          </wp:inline>
        </w:drawing>
      </w:r>
      <w:r>
        <w:rPr>
          <w:sz w:val="24"/>
        </w:rPr>
        <w:t xml:space="preserve"> Up to $30/month discount for broadband service;</w:t>
      </w:r>
    </w:p>
    <w:p w14:paraId="6FAC3A2D" w14:textId="77777777" w:rsidR="006156A3" w:rsidRDefault="00FC6ACF">
      <w:pPr>
        <w:spacing w:after="47" w:line="219" w:lineRule="auto"/>
        <w:ind w:left="500" w:hanging="3"/>
        <w:jc w:val="both"/>
      </w:pPr>
      <w:r>
        <w:rPr>
          <w:noProof/>
        </w:rPr>
        <w:drawing>
          <wp:inline distT="0" distB="0" distL="0" distR="0" wp14:anchorId="49E24AA5" wp14:editId="09566A78">
            <wp:extent cx="64008" cy="45720"/>
            <wp:effectExtent l="0" t="0" r="0" b="0"/>
            <wp:docPr id="20516" name="Picture 20516"/>
            <wp:cNvGraphicFramePr/>
            <a:graphic xmlns:a="http://schemas.openxmlformats.org/drawingml/2006/main">
              <a:graphicData uri="http://schemas.openxmlformats.org/drawingml/2006/picture">
                <pic:pic xmlns:pic="http://schemas.openxmlformats.org/drawingml/2006/picture">
                  <pic:nvPicPr>
                    <pic:cNvPr id="20516" name="Picture 20516"/>
                    <pic:cNvPicPr/>
                  </pic:nvPicPr>
                  <pic:blipFill>
                    <a:blip r:embed="rId9"/>
                    <a:stretch>
                      <a:fillRect/>
                    </a:stretch>
                  </pic:blipFill>
                  <pic:spPr>
                    <a:xfrm>
                      <a:off x="0" y="0"/>
                      <a:ext cx="64008" cy="45720"/>
                    </a:xfrm>
                    <a:prstGeom prst="rect">
                      <a:avLst/>
                    </a:prstGeom>
                  </pic:spPr>
                </pic:pic>
              </a:graphicData>
            </a:graphic>
          </wp:inline>
        </w:drawing>
      </w:r>
      <w:r>
        <w:rPr>
          <w:sz w:val="24"/>
        </w:rPr>
        <w:t xml:space="preserve"> Up to $75/month discount for households on qualifying Tribal lands; and</w:t>
      </w:r>
    </w:p>
    <w:p w14:paraId="3D40C623" w14:textId="77777777" w:rsidR="006156A3" w:rsidRDefault="00FC6ACF">
      <w:pPr>
        <w:spacing w:after="219" w:line="219" w:lineRule="auto"/>
        <w:ind w:left="843" w:hanging="346"/>
        <w:jc w:val="both"/>
      </w:pPr>
      <w:r>
        <w:rPr>
          <w:noProof/>
        </w:rPr>
        <w:drawing>
          <wp:inline distT="0" distB="0" distL="0" distR="0" wp14:anchorId="533F3EDB" wp14:editId="3C5B396A">
            <wp:extent cx="54864" cy="73152"/>
            <wp:effectExtent l="0" t="0" r="0" b="0"/>
            <wp:docPr id="25454" name="Picture 25454"/>
            <wp:cNvGraphicFramePr/>
            <a:graphic xmlns:a="http://schemas.openxmlformats.org/drawingml/2006/main">
              <a:graphicData uri="http://schemas.openxmlformats.org/drawingml/2006/picture">
                <pic:pic xmlns:pic="http://schemas.openxmlformats.org/drawingml/2006/picture">
                  <pic:nvPicPr>
                    <pic:cNvPr id="25454" name="Picture 25454"/>
                    <pic:cNvPicPr/>
                  </pic:nvPicPr>
                  <pic:blipFill>
                    <a:blip r:embed="rId10"/>
                    <a:stretch>
                      <a:fillRect/>
                    </a:stretch>
                  </pic:blipFill>
                  <pic:spPr>
                    <a:xfrm>
                      <a:off x="0" y="0"/>
                      <a:ext cx="54864" cy="73152"/>
                    </a:xfrm>
                    <a:prstGeom prst="rect">
                      <a:avLst/>
                    </a:prstGeom>
                  </pic:spPr>
                </pic:pic>
              </a:graphicData>
            </a:graphic>
          </wp:inline>
        </w:drawing>
      </w:r>
      <w:r>
        <w:rPr>
          <w:sz w:val="24"/>
        </w:rPr>
        <w:t>A one-time discount of up to $100 fora laptop, desktop computer, or tablet purchased through a participating provider if the household contributes more than $10 but less than $50 toward the purchase price.</w:t>
      </w:r>
    </w:p>
    <w:p w14:paraId="78FDF4DE" w14:textId="77777777" w:rsidR="006156A3" w:rsidRDefault="00FC6ACF">
      <w:pPr>
        <w:spacing w:after="266" w:line="219" w:lineRule="auto"/>
        <w:ind w:left="118" w:hanging="3"/>
        <w:jc w:val="both"/>
      </w:pPr>
      <w:r>
        <w:rPr>
          <w:sz w:val="24"/>
        </w:rPr>
        <w:t>The Affordable Connectivity Program is limited to one monthly service discount and one device discount per household.</w:t>
      </w:r>
    </w:p>
    <w:p w14:paraId="41A7E5C7" w14:textId="77777777" w:rsidR="006156A3" w:rsidRDefault="00FC6ACF">
      <w:pPr>
        <w:spacing w:after="205"/>
        <w:ind w:left="31" w:hanging="10"/>
      </w:pPr>
      <w:r>
        <w:rPr>
          <w:sz w:val="28"/>
        </w:rPr>
        <w:t>Who is Eligible?</w:t>
      </w:r>
    </w:p>
    <w:p w14:paraId="6126EA51" w14:textId="77777777" w:rsidR="006156A3" w:rsidRDefault="00FC6ACF">
      <w:pPr>
        <w:spacing w:after="219" w:line="219" w:lineRule="auto"/>
        <w:ind w:left="97" w:hanging="3"/>
        <w:jc w:val="both"/>
      </w:pPr>
      <w:r>
        <w:rPr>
          <w:sz w:val="24"/>
        </w:rPr>
        <w:t>A household is eligible if a member of the household meets at least one of the criteria below:</w:t>
      </w:r>
    </w:p>
    <w:p w14:paraId="2CF81C43" w14:textId="77777777" w:rsidR="006156A3" w:rsidRDefault="00FC6ACF">
      <w:pPr>
        <w:spacing w:after="0" w:line="249" w:lineRule="auto"/>
        <w:ind w:left="446" w:right="35" w:firstLine="4"/>
        <w:jc w:val="both"/>
      </w:pPr>
      <w:r>
        <w:rPr>
          <w:noProof/>
        </w:rPr>
        <w:drawing>
          <wp:inline distT="0" distB="0" distL="0" distR="0" wp14:anchorId="12B679E4" wp14:editId="7D6EE642">
            <wp:extent cx="50292" cy="45720"/>
            <wp:effectExtent l="0" t="0" r="0" b="0"/>
            <wp:docPr id="20519" name="Picture 20519"/>
            <wp:cNvGraphicFramePr/>
            <a:graphic xmlns:a="http://schemas.openxmlformats.org/drawingml/2006/main">
              <a:graphicData uri="http://schemas.openxmlformats.org/drawingml/2006/picture">
                <pic:pic xmlns:pic="http://schemas.openxmlformats.org/drawingml/2006/picture">
                  <pic:nvPicPr>
                    <pic:cNvPr id="20519" name="Picture 20519"/>
                    <pic:cNvPicPr/>
                  </pic:nvPicPr>
                  <pic:blipFill>
                    <a:blip r:embed="rId11"/>
                    <a:stretch>
                      <a:fillRect/>
                    </a:stretch>
                  </pic:blipFill>
                  <pic:spPr>
                    <a:xfrm>
                      <a:off x="0" y="0"/>
                      <a:ext cx="50292" cy="45720"/>
                    </a:xfrm>
                    <a:prstGeom prst="rect">
                      <a:avLst/>
                    </a:prstGeom>
                  </pic:spPr>
                </pic:pic>
              </a:graphicData>
            </a:graphic>
          </wp:inline>
        </w:drawing>
      </w:r>
      <w:r>
        <w:rPr>
          <w:sz w:val="26"/>
        </w:rPr>
        <w:t xml:space="preserve"> Has an income that is at or below 200% of the Federal Poverty Guidelines;</w:t>
      </w:r>
    </w:p>
    <w:p w14:paraId="45611353" w14:textId="77777777" w:rsidR="006156A3" w:rsidRDefault="00FC6ACF">
      <w:pPr>
        <w:numPr>
          <w:ilvl w:val="1"/>
          <w:numId w:val="5"/>
        </w:numPr>
        <w:spacing w:after="0" w:line="219" w:lineRule="auto"/>
        <w:ind w:left="756" w:right="18" w:hanging="346"/>
        <w:jc w:val="both"/>
      </w:pPr>
      <w:r>
        <w:rPr>
          <w:sz w:val="24"/>
        </w:rPr>
        <w:t xml:space="preserve">Participates in certain assistance programs, such as SNAP, Medicaid, Federal Public Housing Assistance, SSI, WIC, or </w:t>
      </w:r>
      <w:r>
        <w:rPr>
          <w:sz w:val="24"/>
          <w:u w:val="single" w:color="000000"/>
        </w:rPr>
        <w:t>Lifeline</w:t>
      </w:r>
      <w:r>
        <w:rPr>
          <w:sz w:val="24"/>
        </w:rPr>
        <w:t>;</w:t>
      </w:r>
    </w:p>
    <w:p w14:paraId="382F40F4" w14:textId="77777777" w:rsidR="006156A3" w:rsidRDefault="00FC6ACF">
      <w:pPr>
        <w:numPr>
          <w:ilvl w:val="1"/>
          <w:numId w:val="5"/>
        </w:numPr>
        <w:spacing w:after="0" w:line="249" w:lineRule="auto"/>
        <w:ind w:left="756" w:right="18" w:hanging="346"/>
        <w:jc w:val="both"/>
      </w:pPr>
      <w:r>
        <w:rPr>
          <w:sz w:val="26"/>
        </w:rPr>
        <w:t>Participates in one of several Tribal specific programs, such as Bureau of Indian Affairs General Assistance, Tribal Head Start (only households meeting the relevant income qualifying standard), Tribal TANF, or Food Distribution Program on Indian Reservations;</w:t>
      </w:r>
    </w:p>
    <w:p w14:paraId="07DB9667" w14:textId="77777777" w:rsidR="006156A3" w:rsidRDefault="00FC6ACF">
      <w:pPr>
        <w:numPr>
          <w:ilvl w:val="1"/>
          <w:numId w:val="5"/>
        </w:numPr>
        <w:spacing w:after="0" w:line="219" w:lineRule="auto"/>
        <w:ind w:left="756" w:right="18" w:hanging="346"/>
        <w:jc w:val="both"/>
      </w:pPr>
      <w:r>
        <w:rPr>
          <w:sz w:val="24"/>
        </w:rPr>
        <w:t xml:space="preserve">Is approved to receive benefits under the free and reduced-price school lunch program or the school breakfast program, including through the USDA Community Eligibility Provision; </w:t>
      </w:r>
      <w:r>
        <w:rPr>
          <w:noProof/>
        </w:rPr>
        <w:drawing>
          <wp:inline distT="0" distB="0" distL="0" distR="0" wp14:anchorId="2284684A" wp14:editId="4CA1B187">
            <wp:extent cx="50292" cy="50292"/>
            <wp:effectExtent l="0" t="0" r="0" b="0"/>
            <wp:docPr id="20522" name="Picture 20522"/>
            <wp:cNvGraphicFramePr/>
            <a:graphic xmlns:a="http://schemas.openxmlformats.org/drawingml/2006/main">
              <a:graphicData uri="http://schemas.openxmlformats.org/drawingml/2006/picture">
                <pic:pic xmlns:pic="http://schemas.openxmlformats.org/drawingml/2006/picture">
                  <pic:nvPicPr>
                    <pic:cNvPr id="20522" name="Picture 20522"/>
                    <pic:cNvPicPr/>
                  </pic:nvPicPr>
                  <pic:blipFill>
                    <a:blip r:embed="rId12"/>
                    <a:stretch>
                      <a:fillRect/>
                    </a:stretch>
                  </pic:blipFill>
                  <pic:spPr>
                    <a:xfrm>
                      <a:off x="0" y="0"/>
                      <a:ext cx="50292" cy="50292"/>
                    </a:xfrm>
                    <a:prstGeom prst="rect">
                      <a:avLst/>
                    </a:prstGeom>
                  </pic:spPr>
                </pic:pic>
              </a:graphicData>
            </a:graphic>
          </wp:inline>
        </w:drawing>
      </w:r>
      <w:r>
        <w:rPr>
          <w:sz w:val="24"/>
        </w:rPr>
        <w:t xml:space="preserve"> Received a Federal Pell Grant during the current award year; or</w:t>
      </w:r>
    </w:p>
    <w:p w14:paraId="0E25A505" w14:textId="77777777" w:rsidR="006156A3" w:rsidRDefault="00FC6ACF">
      <w:pPr>
        <w:numPr>
          <w:ilvl w:val="1"/>
          <w:numId w:val="5"/>
        </w:numPr>
        <w:spacing w:after="346" w:line="219" w:lineRule="auto"/>
        <w:ind w:left="756" w:right="18" w:hanging="346"/>
        <w:jc w:val="both"/>
      </w:pPr>
      <w:r>
        <w:rPr>
          <w:sz w:val="24"/>
        </w:rPr>
        <w:t>Meets the eligibility criteria fora participating broadband provider's existing low-income program.</w:t>
      </w:r>
    </w:p>
    <w:p w14:paraId="55385BC0" w14:textId="77777777" w:rsidR="006156A3" w:rsidRDefault="00FC6ACF">
      <w:pPr>
        <w:spacing w:after="74" w:line="249" w:lineRule="auto"/>
        <w:ind w:left="50" w:right="35" w:firstLine="4"/>
        <w:jc w:val="both"/>
      </w:pPr>
      <w:r>
        <w:rPr>
          <w:sz w:val="26"/>
        </w:rPr>
        <w:t xml:space="preserve">Check out </w:t>
      </w:r>
      <w:r>
        <w:rPr>
          <w:sz w:val="26"/>
          <w:u w:val="single" w:color="000000"/>
        </w:rPr>
        <w:t>www.fcc.gov/ACP</w:t>
      </w:r>
      <w:r>
        <w:rPr>
          <w:sz w:val="26"/>
        </w:rPr>
        <w:t xml:space="preserve"> for a Consumer FAQ and other program resources.</w:t>
      </w:r>
    </w:p>
    <w:p w14:paraId="6E24B1A9" w14:textId="77777777" w:rsidR="006156A3" w:rsidRDefault="00FC6ACF">
      <w:pPr>
        <w:spacing w:after="245"/>
        <w:ind w:left="31" w:hanging="10"/>
      </w:pPr>
      <w:r>
        <w:rPr>
          <w:sz w:val="28"/>
        </w:rPr>
        <w:t>Two-Steps to Enroll</w:t>
      </w:r>
    </w:p>
    <w:p w14:paraId="10C0833A" w14:textId="77777777" w:rsidR="006156A3" w:rsidRDefault="00FC6ACF">
      <w:pPr>
        <w:numPr>
          <w:ilvl w:val="0"/>
          <w:numId w:val="4"/>
        </w:numPr>
        <w:spacing w:after="180" w:line="219" w:lineRule="auto"/>
        <w:ind w:left="756" w:hanging="346"/>
        <w:jc w:val="both"/>
      </w:pPr>
      <w:r>
        <w:rPr>
          <w:sz w:val="24"/>
        </w:rPr>
        <w:t xml:space="preserve">Go to </w:t>
      </w:r>
      <w:proofErr w:type="spellStart"/>
      <w:r>
        <w:rPr>
          <w:sz w:val="24"/>
          <w:u w:val="single" w:color="000000"/>
        </w:rPr>
        <w:t>ACPBenefit.orq</w:t>
      </w:r>
      <w:proofErr w:type="spellEnd"/>
      <w:r>
        <w:rPr>
          <w:sz w:val="24"/>
        </w:rPr>
        <w:t xml:space="preserve"> to submit an application or print out a mail-in application; and</w:t>
      </w:r>
    </w:p>
    <w:p w14:paraId="44771206" w14:textId="77777777" w:rsidR="006156A3" w:rsidRDefault="00FC6ACF">
      <w:pPr>
        <w:numPr>
          <w:ilvl w:val="0"/>
          <w:numId w:val="4"/>
        </w:numPr>
        <w:spacing w:after="219" w:line="219" w:lineRule="auto"/>
        <w:ind w:left="756" w:hanging="346"/>
        <w:jc w:val="both"/>
      </w:pPr>
      <w:r>
        <w:rPr>
          <w:sz w:val="24"/>
        </w:rPr>
        <w:t>Contact your preferred participating provider to select a plan and have the discount applied to your bill.</w:t>
      </w:r>
    </w:p>
    <w:p w14:paraId="26FB54BC" w14:textId="77777777" w:rsidR="006156A3" w:rsidRDefault="00FC6ACF">
      <w:pPr>
        <w:spacing w:after="181" w:line="219" w:lineRule="auto"/>
        <w:ind w:left="17" w:hanging="3"/>
        <w:jc w:val="both"/>
      </w:pPr>
      <w:r>
        <w:rPr>
          <w:sz w:val="24"/>
        </w:rPr>
        <w:t>Some providers may have an alternative application that they will ask you to complete.</w:t>
      </w:r>
    </w:p>
    <w:p w14:paraId="12EE80FF" w14:textId="77777777" w:rsidR="006156A3" w:rsidRDefault="00FC6ACF">
      <w:pPr>
        <w:spacing w:after="415" w:line="249" w:lineRule="auto"/>
        <w:ind w:right="35" w:firstLine="4"/>
        <w:jc w:val="both"/>
      </w:pPr>
      <w:r>
        <w:rPr>
          <w:sz w:val="26"/>
        </w:rPr>
        <w:lastRenderedPageBreak/>
        <w:t>Eligible households must both apply for the program and contact a participating provider to select a service plan.</w:t>
      </w:r>
    </w:p>
    <w:p w14:paraId="62D7822A" w14:textId="77777777" w:rsidR="006156A3" w:rsidRDefault="00FC6ACF">
      <w:pPr>
        <w:spacing w:after="93"/>
        <w:ind w:right="835"/>
        <w:jc w:val="center"/>
      </w:pPr>
      <w:r>
        <w:rPr>
          <w:sz w:val="32"/>
        </w:rPr>
        <w:t>Call 877-384-2575</w:t>
      </w:r>
    </w:p>
    <w:p w14:paraId="00A962B3" w14:textId="77777777" w:rsidR="006156A3" w:rsidRDefault="00FC6ACF">
      <w:pPr>
        <w:spacing w:after="219" w:line="219" w:lineRule="auto"/>
        <w:ind w:left="817" w:hanging="3"/>
        <w:jc w:val="both"/>
      </w:pPr>
      <w:r>
        <w:rPr>
          <w:sz w:val="24"/>
        </w:rPr>
        <w:t>or find more information about the Affordable Connectivity Program at fcc.gov/ACP</w:t>
      </w:r>
    </w:p>
    <w:sectPr w:rsidR="006156A3">
      <w:pgSz w:w="12240" w:h="15840"/>
      <w:pgMar w:top="223" w:right="691" w:bottom="317" w:left="13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3.75pt;height:3.75pt" coordsize="" o:spt="100" o:bullet="t" adj="0,,0" path="" stroked="f">
        <v:stroke joinstyle="miter"/>
        <v:imagedata r:id="rId1" o:title="image9"/>
        <v:formulas/>
        <v:path o:connecttype="segments"/>
      </v:shape>
    </w:pict>
  </w:numPicBullet>
  <w:numPicBullet w:numPicBulletId="1">
    <w:pict>
      <v:shape id="_x0000_i1030" style="width:3.75pt;height:3.75pt" coordsize="" o:spt="100" o:bullet="t" adj="0,,0" path="" stroked="f">
        <v:stroke joinstyle="miter"/>
        <v:imagedata r:id="rId2" o:title="image10"/>
        <v:formulas/>
        <v:path o:connecttype="segments"/>
      </v:shape>
    </w:pict>
  </w:numPicBullet>
  <w:numPicBullet w:numPicBulletId="2">
    <w:pict>
      <v:shape id="_x0000_i1031" style="width:3pt;height:3pt" coordsize="" o:spt="100" o:bullet="t" adj="0,,0" path="" stroked="f">
        <v:stroke joinstyle="miter"/>
        <v:imagedata r:id="rId3" o:title="image11"/>
        <v:formulas/>
        <v:path o:connecttype="segments"/>
      </v:shape>
    </w:pict>
  </w:numPicBullet>
  <w:abstractNum w:abstractNumId="0" w15:restartNumberingAfterBreak="0">
    <w:nsid w:val="219C0E71"/>
    <w:multiLevelType w:val="hybridMultilevel"/>
    <w:tmpl w:val="87A085CE"/>
    <w:lvl w:ilvl="0" w:tplc="B37E59B4">
      <w:start w:val="1"/>
      <w:numFmt w:val="decimal"/>
      <w:lvlText w:val="%1."/>
      <w:lvlJc w:val="left"/>
      <w:pPr>
        <w:ind w:left="216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13A2CE0">
      <w:start w:val="1"/>
      <w:numFmt w:val="lowerLetter"/>
      <w:lvlText w:val="%2"/>
      <w:lvlJc w:val="left"/>
      <w:pPr>
        <w:ind w:left="12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15C1B96">
      <w:start w:val="1"/>
      <w:numFmt w:val="lowerRoman"/>
      <w:lvlText w:val="%3"/>
      <w:lvlJc w:val="left"/>
      <w:pPr>
        <w:ind w:left="20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2A4BAD6">
      <w:start w:val="1"/>
      <w:numFmt w:val="decimal"/>
      <w:lvlText w:val="%4"/>
      <w:lvlJc w:val="left"/>
      <w:pPr>
        <w:ind w:left="27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85A1DA4">
      <w:start w:val="1"/>
      <w:numFmt w:val="lowerLetter"/>
      <w:lvlText w:val="%5"/>
      <w:lvlJc w:val="left"/>
      <w:pPr>
        <w:ind w:left="34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84F419F2">
      <w:start w:val="1"/>
      <w:numFmt w:val="lowerRoman"/>
      <w:lvlText w:val="%6"/>
      <w:lvlJc w:val="left"/>
      <w:pPr>
        <w:ind w:left="41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DB00CA6">
      <w:start w:val="1"/>
      <w:numFmt w:val="decimal"/>
      <w:lvlText w:val="%7"/>
      <w:lvlJc w:val="left"/>
      <w:pPr>
        <w:ind w:left="48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BD6C61A6">
      <w:start w:val="1"/>
      <w:numFmt w:val="lowerLetter"/>
      <w:lvlText w:val="%8"/>
      <w:lvlJc w:val="left"/>
      <w:pPr>
        <w:ind w:left="56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8B88603E">
      <w:start w:val="1"/>
      <w:numFmt w:val="lowerRoman"/>
      <w:lvlText w:val="%9"/>
      <w:lvlJc w:val="left"/>
      <w:pPr>
        <w:ind w:left="63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F686DBB"/>
    <w:multiLevelType w:val="hybridMultilevel"/>
    <w:tmpl w:val="BA5E5194"/>
    <w:lvl w:ilvl="0" w:tplc="2CF29498">
      <w:start w:val="1"/>
      <w:numFmt w:val="bullet"/>
      <w:lvlText w:val="•"/>
      <w:lvlPicBulletId w:val="0"/>
      <w:lvlJc w:val="left"/>
      <w:pPr>
        <w:ind w:left="246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0BAC06AE">
      <w:start w:val="1"/>
      <w:numFmt w:val="bullet"/>
      <w:lvlText w:val="o"/>
      <w:lvlJc w:val="left"/>
      <w:pPr>
        <w:ind w:left="145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9920051C">
      <w:start w:val="1"/>
      <w:numFmt w:val="bullet"/>
      <w:lvlText w:val="▪"/>
      <w:lvlJc w:val="left"/>
      <w:pPr>
        <w:ind w:left="217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48C3350">
      <w:start w:val="1"/>
      <w:numFmt w:val="bullet"/>
      <w:lvlText w:val="•"/>
      <w:lvlJc w:val="left"/>
      <w:pPr>
        <w:ind w:left="289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0FA0DE88">
      <w:start w:val="1"/>
      <w:numFmt w:val="bullet"/>
      <w:lvlText w:val="o"/>
      <w:lvlJc w:val="left"/>
      <w:pPr>
        <w:ind w:left="361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CCA69154">
      <w:start w:val="1"/>
      <w:numFmt w:val="bullet"/>
      <w:lvlText w:val="▪"/>
      <w:lvlJc w:val="left"/>
      <w:pPr>
        <w:ind w:left="433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B658C964">
      <w:start w:val="1"/>
      <w:numFmt w:val="bullet"/>
      <w:lvlText w:val="•"/>
      <w:lvlJc w:val="left"/>
      <w:pPr>
        <w:ind w:left="505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856E6AC2">
      <w:start w:val="1"/>
      <w:numFmt w:val="bullet"/>
      <w:lvlText w:val="o"/>
      <w:lvlJc w:val="left"/>
      <w:pPr>
        <w:ind w:left="577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095416A2">
      <w:start w:val="1"/>
      <w:numFmt w:val="bullet"/>
      <w:lvlText w:val="▪"/>
      <w:lvlJc w:val="left"/>
      <w:pPr>
        <w:ind w:left="649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3F8A502A"/>
    <w:multiLevelType w:val="hybridMultilevel"/>
    <w:tmpl w:val="1CEAA3B4"/>
    <w:lvl w:ilvl="0" w:tplc="C9929E06">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AAE360">
      <w:start w:val="1"/>
      <w:numFmt w:val="bullet"/>
      <w:lvlRestart w:val="0"/>
      <w:lvlText w:val="•"/>
      <w:lvlPicBulletId w:val="2"/>
      <w:lvlJc w:val="left"/>
      <w:pPr>
        <w:ind w:left="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2A5E5C">
      <w:start w:val="1"/>
      <w:numFmt w:val="bullet"/>
      <w:lvlText w:val="▪"/>
      <w:lvlJc w:val="left"/>
      <w:pPr>
        <w:ind w:left="1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428C1C">
      <w:start w:val="1"/>
      <w:numFmt w:val="bullet"/>
      <w:lvlText w:val="•"/>
      <w:lvlJc w:val="left"/>
      <w:pPr>
        <w:ind w:left="2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709D4E">
      <w:start w:val="1"/>
      <w:numFmt w:val="bullet"/>
      <w:lvlText w:val="o"/>
      <w:lvlJc w:val="left"/>
      <w:pPr>
        <w:ind w:left="3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CE0BFE">
      <w:start w:val="1"/>
      <w:numFmt w:val="bullet"/>
      <w:lvlText w:val="▪"/>
      <w:lvlJc w:val="left"/>
      <w:pPr>
        <w:ind w:left="3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C98EC">
      <w:start w:val="1"/>
      <w:numFmt w:val="bullet"/>
      <w:lvlText w:val="•"/>
      <w:lvlJc w:val="left"/>
      <w:pPr>
        <w:ind w:left="4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3A3E52">
      <w:start w:val="1"/>
      <w:numFmt w:val="bullet"/>
      <w:lvlText w:val="o"/>
      <w:lvlJc w:val="left"/>
      <w:pPr>
        <w:ind w:left="5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6A7B36">
      <w:start w:val="1"/>
      <w:numFmt w:val="bullet"/>
      <w:lvlText w:val="▪"/>
      <w:lvlJc w:val="left"/>
      <w:pPr>
        <w:ind w:left="6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916A1D"/>
    <w:multiLevelType w:val="hybridMultilevel"/>
    <w:tmpl w:val="5DD8B164"/>
    <w:lvl w:ilvl="0" w:tplc="BE2E63BE">
      <w:start w:val="1"/>
      <w:numFmt w:val="decimal"/>
      <w:lvlText w:val="%1."/>
      <w:lvlJc w:val="left"/>
      <w:pPr>
        <w:ind w:left="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C26F546">
      <w:start w:val="1"/>
      <w:numFmt w:val="lowerLetter"/>
      <w:lvlText w:val="%2"/>
      <w:lvlJc w:val="left"/>
      <w:pPr>
        <w:ind w:left="1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2BA8434">
      <w:start w:val="1"/>
      <w:numFmt w:val="lowerRoman"/>
      <w:lvlText w:val="%3"/>
      <w:lvlJc w:val="left"/>
      <w:pPr>
        <w:ind w:left="21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71643D2">
      <w:start w:val="1"/>
      <w:numFmt w:val="decimal"/>
      <w:lvlText w:val="%4"/>
      <w:lvlJc w:val="left"/>
      <w:pPr>
        <w:ind w:left="2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6B2804E">
      <w:start w:val="1"/>
      <w:numFmt w:val="lowerLetter"/>
      <w:lvlText w:val="%5"/>
      <w:lvlJc w:val="left"/>
      <w:pPr>
        <w:ind w:left="36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BF87736">
      <w:start w:val="1"/>
      <w:numFmt w:val="lowerRoman"/>
      <w:lvlText w:val="%6"/>
      <w:lvlJc w:val="left"/>
      <w:pPr>
        <w:ind w:left="4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0286BBA">
      <w:start w:val="1"/>
      <w:numFmt w:val="decimal"/>
      <w:lvlText w:val="%7"/>
      <w:lvlJc w:val="left"/>
      <w:pPr>
        <w:ind w:left="50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C9677C0">
      <w:start w:val="1"/>
      <w:numFmt w:val="lowerLetter"/>
      <w:lvlText w:val="%8"/>
      <w:lvlJc w:val="left"/>
      <w:pPr>
        <w:ind w:left="57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8143F22">
      <w:start w:val="1"/>
      <w:numFmt w:val="lowerRoman"/>
      <w:lvlText w:val="%9"/>
      <w:lvlJc w:val="left"/>
      <w:pPr>
        <w:ind w:left="65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12B09A7"/>
    <w:multiLevelType w:val="hybridMultilevel"/>
    <w:tmpl w:val="026093C6"/>
    <w:lvl w:ilvl="0" w:tplc="90D48BC0">
      <w:start w:val="1"/>
      <w:numFmt w:val="bullet"/>
      <w:lvlText w:val="•"/>
      <w:lvlPicBulletId w:val="1"/>
      <w:lvlJc w:val="left"/>
      <w:pPr>
        <w:ind w:left="2174"/>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1" w:tplc="D5802884">
      <w:start w:val="1"/>
      <w:numFmt w:val="bullet"/>
      <w:lvlText w:val="o"/>
      <w:lvlJc w:val="left"/>
      <w:pPr>
        <w:ind w:left="143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2" w:tplc="B8FE7F70">
      <w:start w:val="1"/>
      <w:numFmt w:val="bullet"/>
      <w:lvlText w:val="▪"/>
      <w:lvlJc w:val="left"/>
      <w:pPr>
        <w:ind w:left="215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3" w:tplc="56B6095A">
      <w:start w:val="1"/>
      <w:numFmt w:val="bullet"/>
      <w:lvlText w:val="•"/>
      <w:lvlJc w:val="left"/>
      <w:pPr>
        <w:ind w:left="287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4" w:tplc="1996E210">
      <w:start w:val="1"/>
      <w:numFmt w:val="bullet"/>
      <w:lvlText w:val="o"/>
      <w:lvlJc w:val="left"/>
      <w:pPr>
        <w:ind w:left="359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5" w:tplc="19148260">
      <w:start w:val="1"/>
      <w:numFmt w:val="bullet"/>
      <w:lvlText w:val="▪"/>
      <w:lvlJc w:val="left"/>
      <w:pPr>
        <w:ind w:left="431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6" w:tplc="364C4872">
      <w:start w:val="1"/>
      <w:numFmt w:val="bullet"/>
      <w:lvlText w:val="•"/>
      <w:lvlJc w:val="left"/>
      <w:pPr>
        <w:ind w:left="503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7" w:tplc="AF9217D6">
      <w:start w:val="1"/>
      <w:numFmt w:val="bullet"/>
      <w:lvlText w:val="o"/>
      <w:lvlJc w:val="left"/>
      <w:pPr>
        <w:ind w:left="575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lvl w:ilvl="8" w:tplc="B9686CAA">
      <w:start w:val="1"/>
      <w:numFmt w:val="bullet"/>
      <w:lvlText w:val="▪"/>
      <w:lvlJc w:val="left"/>
      <w:pPr>
        <w:ind w:left="6472"/>
      </w:pPr>
      <w:rPr>
        <w:rFonts w:ascii="Calibri" w:eastAsia="Calibri" w:hAnsi="Calibri" w:cs="Calibri"/>
        <w:b w:val="0"/>
        <w:i w:val="0"/>
        <w:strike w:val="0"/>
        <w:dstrike w:val="0"/>
        <w:color w:val="000000"/>
        <w:sz w:val="38"/>
        <w:szCs w:val="38"/>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3"/>
    <w:rsid w:val="00147A5A"/>
    <w:rsid w:val="006156A3"/>
    <w:rsid w:val="00FC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759F"/>
  <w15:docId w15:val="{68455210-F108-4C3A-BB22-9FB96840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019" w:hanging="10"/>
      <w:outlineLvl w:val="0"/>
    </w:pPr>
    <w:rPr>
      <w:rFonts w:ascii="Calibri" w:eastAsia="Calibri" w:hAnsi="Calibri" w:cs="Calibri"/>
      <w:color w:val="000000"/>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jpg"/><Relationship Id="rId12" Type="http://schemas.openxmlformats.org/officeDocument/2006/relationships/image" Target="media/image1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10.jpg"/><Relationship Id="rId5" Type="http://schemas.openxmlformats.org/officeDocument/2006/relationships/image" Target="media/image4.jpg"/><Relationship Id="rId10"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KM_224e-20220105090705</dc:title>
  <dc:subject/>
  <dc:creator>Ronald Silvia</dc:creator>
  <cp:keywords/>
  <cp:lastModifiedBy>Ronald Silvia</cp:lastModifiedBy>
  <cp:revision>2</cp:revision>
  <dcterms:created xsi:type="dcterms:W3CDTF">2022-01-07T23:07:00Z</dcterms:created>
  <dcterms:modified xsi:type="dcterms:W3CDTF">2022-01-07T23:07:00Z</dcterms:modified>
</cp:coreProperties>
</file>