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ADC7" w14:textId="6D715CF8" w:rsidR="00841A1D" w:rsidRDefault="000B0F90" w:rsidP="00841A1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Jefferson County Retired Teachers Association</w:t>
      </w:r>
    </w:p>
    <w:p w14:paraId="49921538" w14:textId="6E9712F4" w:rsidR="000B0F90" w:rsidRDefault="000B0F90" w:rsidP="000B0F9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1A1D">
        <w:rPr>
          <w:b/>
          <w:bCs/>
          <w:sz w:val="28"/>
          <w:szCs w:val="28"/>
        </w:rPr>
        <w:t>KRTA Fall Work</w:t>
      </w:r>
      <w:r w:rsidR="005B165A">
        <w:rPr>
          <w:b/>
          <w:bCs/>
          <w:sz w:val="28"/>
          <w:szCs w:val="28"/>
        </w:rPr>
        <w:t>shop</w:t>
      </w:r>
    </w:p>
    <w:p w14:paraId="218F5F3E" w14:textId="64DB3007" w:rsidR="000B0F90" w:rsidRDefault="000B0F90" w:rsidP="000B0F9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Friday, August 26, 2022</w:t>
      </w:r>
    </w:p>
    <w:p w14:paraId="47CE58EE" w14:textId="52367AE0" w:rsidR="000B0F90" w:rsidRDefault="000B0F90" w:rsidP="000B0F90">
      <w:pPr>
        <w:pStyle w:val="NoSpacing"/>
        <w:jc w:val="center"/>
        <w:rPr>
          <w:b/>
          <w:bCs/>
          <w:sz w:val="28"/>
          <w:szCs w:val="28"/>
        </w:rPr>
      </w:pPr>
    </w:p>
    <w:p w14:paraId="0F14CA1B" w14:textId="03DCA6F5" w:rsidR="000B0F90" w:rsidRDefault="000B0F90" w:rsidP="000B0F90">
      <w:pPr>
        <w:pStyle w:val="NoSpacing"/>
        <w:rPr>
          <w:sz w:val="28"/>
          <w:szCs w:val="28"/>
        </w:rPr>
      </w:pPr>
      <w:r w:rsidRPr="000B0F90">
        <w:rPr>
          <w:sz w:val="28"/>
          <w:szCs w:val="28"/>
        </w:rPr>
        <w:t>The General Meeting of the Jefferson County Retired Teachers Association</w:t>
      </w:r>
      <w:r>
        <w:rPr>
          <w:sz w:val="28"/>
          <w:szCs w:val="28"/>
        </w:rPr>
        <w:t xml:space="preserve"> was held on Friday, August 26,2022, at Wildwood Country Club.</w:t>
      </w:r>
    </w:p>
    <w:p w14:paraId="42FDACF1" w14:textId="18E06C46" w:rsidR="000B0F90" w:rsidRDefault="000B0F90" w:rsidP="000B0F90">
      <w:pPr>
        <w:pStyle w:val="NoSpacing"/>
        <w:rPr>
          <w:sz w:val="28"/>
          <w:szCs w:val="28"/>
        </w:rPr>
      </w:pPr>
    </w:p>
    <w:p w14:paraId="74A68148" w14:textId="687BEDDC" w:rsidR="000B0F90" w:rsidRDefault="000B0F90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called to order by JCRTA President Susan Thurman at 10:04 a.m.</w:t>
      </w:r>
    </w:p>
    <w:p w14:paraId="7560F16D" w14:textId="2FC5BF35" w:rsidR="000B0F90" w:rsidRDefault="000B0F90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1st Vice President Sahara Myers gave the invocation. Susan introduced the KRTA representatives and partners</w:t>
      </w:r>
      <w:r w:rsidR="00D244B2">
        <w:rPr>
          <w:sz w:val="28"/>
          <w:szCs w:val="28"/>
        </w:rPr>
        <w:t>.</w:t>
      </w:r>
    </w:p>
    <w:p w14:paraId="50452A1F" w14:textId="086DC740" w:rsidR="00D244B2" w:rsidRDefault="00D244B2" w:rsidP="000B0F90">
      <w:pPr>
        <w:pStyle w:val="NoSpacing"/>
        <w:rPr>
          <w:sz w:val="28"/>
          <w:szCs w:val="28"/>
        </w:rPr>
      </w:pPr>
    </w:p>
    <w:p w14:paraId="76818982" w14:textId="1082B7E1" w:rsidR="00D244B2" w:rsidRDefault="003F775F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Golden Hale, KRTA President,</w:t>
      </w:r>
      <w:r w:rsidR="00D244B2">
        <w:rPr>
          <w:sz w:val="28"/>
          <w:szCs w:val="28"/>
        </w:rPr>
        <w:t xml:space="preserve"> in his opening remarks, included some personal history of his school years. He is a graduate of Alice Lloyd College. He stated that KRTA is not </w:t>
      </w:r>
      <w:proofErr w:type="gramStart"/>
      <w:r w:rsidR="00D244B2">
        <w:rPr>
          <w:sz w:val="28"/>
          <w:szCs w:val="28"/>
        </w:rPr>
        <w:t>political</w:t>
      </w:r>
      <w:proofErr w:type="gramEnd"/>
      <w:r w:rsidR="00D244B2">
        <w:rPr>
          <w:sz w:val="28"/>
          <w:szCs w:val="28"/>
        </w:rPr>
        <w:t xml:space="preserve"> and that the organization should avoid the appearance of being so. </w:t>
      </w:r>
    </w:p>
    <w:p w14:paraId="4A687990" w14:textId="250C78A8" w:rsidR="00D244B2" w:rsidRDefault="00D244B2" w:rsidP="000B0F90">
      <w:pPr>
        <w:pStyle w:val="NoSpacing"/>
        <w:rPr>
          <w:sz w:val="28"/>
          <w:szCs w:val="28"/>
        </w:rPr>
      </w:pPr>
    </w:p>
    <w:p w14:paraId="6A7D9BB9" w14:textId="19A7947F" w:rsidR="00D244B2" w:rsidRDefault="00D244B2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Gary Harbin, TRS Executive Secretary, gave a TRS update.</w:t>
      </w:r>
      <w:r w:rsidR="005B165A">
        <w:rPr>
          <w:sz w:val="28"/>
          <w:szCs w:val="28"/>
        </w:rPr>
        <w:t xml:space="preserve"> An overall assessment of the TRS is that the system is in great shape with funding and medical benefits.</w:t>
      </w:r>
      <w:r>
        <w:rPr>
          <w:sz w:val="28"/>
          <w:szCs w:val="28"/>
        </w:rPr>
        <w:t xml:space="preserve"> </w:t>
      </w:r>
      <w:r w:rsidR="005B165A">
        <w:rPr>
          <w:sz w:val="28"/>
          <w:szCs w:val="28"/>
        </w:rPr>
        <w:t>Various topics were covered including statistics regarding TRS benefits, investment performance, funding update</w:t>
      </w:r>
      <w:r w:rsidR="003D6402">
        <w:rPr>
          <w:sz w:val="28"/>
          <w:szCs w:val="28"/>
        </w:rPr>
        <w:t>s</w:t>
      </w:r>
      <w:r w:rsidR="00E9308C">
        <w:rPr>
          <w:sz w:val="28"/>
          <w:szCs w:val="28"/>
        </w:rPr>
        <w:t xml:space="preserve"> and </w:t>
      </w:r>
      <w:r w:rsidR="005B165A">
        <w:rPr>
          <w:sz w:val="28"/>
          <w:szCs w:val="28"/>
        </w:rPr>
        <w:t>an actuarial an</w:t>
      </w:r>
      <w:r w:rsidR="00E9308C">
        <w:rPr>
          <w:sz w:val="28"/>
          <w:szCs w:val="28"/>
        </w:rPr>
        <w:t>alysis.</w:t>
      </w:r>
    </w:p>
    <w:p w14:paraId="229DC929" w14:textId="1A3AE996" w:rsidR="005B165A" w:rsidRDefault="005B165A" w:rsidP="000B0F90">
      <w:pPr>
        <w:pStyle w:val="NoSpacing"/>
        <w:rPr>
          <w:sz w:val="28"/>
          <w:szCs w:val="28"/>
        </w:rPr>
      </w:pPr>
    </w:p>
    <w:p w14:paraId="611FE21A" w14:textId="7F63A1BD" w:rsidR="005B165A" w:rsidRDefault="005B165A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Retiree Health Insurance topics included information regarding KEHP</w:t>
      </w:r>
      <w:r w:rsidR="003D6402">
        <w:rPr>
          <w:sz w:val="28"/>
          <w:szCs w:val="28"/>
        </w:rPr>
        <w:t xml:space="preserve"> (under 65), MEHP (over 65), United Healthcare</w:t>
      </w:r>
      <w:r w:rsidR="00E9308C">
        <w:rPr>
          <w:sz w:val="28"/>
          <w:szCs w:val="28"/>
        </w:rPr>
        <w:t>,</w:t>
      </w:r>
      <w:r w:rsidR="003D6402">
        <w:rPr>
          <w:sz w:val="28"/>
          <w:szCs w:val="28"/>
        </w:rPr>
        <w:t xml:space="preserve"> Express Scripts and personalized medicine.</w:t>
      </w:r>
    </w:p>
    <w:p w14:paraId="0E5B7070" w14:textId="64F526B1" w:rsidR="003D6402" w:rsidRDefault="003D6402" w:rsidP="000B0F90">
      <w:pPr>
        <w:pStyle w:val="NoSpacing"/>
        <w:rPr>
          <w:sz w:val="28"/>
          <w:szCs w:val="28"/>
        </w:rPr>
      </w:pPr>
    </w:p>
    <w:p w14:paraId="2BDA425F" w14:textId="51E79E52" w:rsidR="003D6402" w:rsidRDefault="003D6402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 Abrams, KRTA Executive Director, remarked that the sole mission of the KRTA is the welfare of Kentucky retired teachers. </w:t>
      </w:r>
      <w:r w:rsidR="00E9308C">
        <w:rPr>
          <w:sz w:val="28"/>
          <w:szCs w:val="28"/>
        </w:rPr>
        <w:t>The</w:t>
      </w:r>
      <w:r>
        <w:rPr>
          <w:sz w:val="28"/>
          <w:szCs w:val="28"/>
        </w:rPr>
        <w:t xml:space="preserve"> membership of approximately 32,000</w:t>
      </w:r>
      <w:r w:rsidR="00E9308C">
        <w:rPr>
          <w:sz w:val="28"/>
          <w:szCs w:val="28"/>
        </w:rPr>
        <w:t xml:space="preserve"> is a big voice in Frankfort. He gave an overview of membership benefits and services and shared the legislative priorities for 2023:</w:t>
      </w:r>
    </w:p>
    <w:p w14:paraId="3DB18D60" w14:textId="77777777" w:rsidR="003F775F" w:rsidRDefault="003F775F" w:rsidP="000B0F90">
      <w:pPr>
        <w:pStyle w:val="NoSpacing"/>
        <w:rPr>
          <w:sz w:val="28"/>
          <w:szCs w:val="28"/>
        </w:rPr>
      </w:pPr>
    </w:p>
    <w:p w14:paraId="08ADD016" w14:textId="211AB0C7" w:rsidR="00E9308C" w:rsidRDefault="00E9308C" w:rsidP="00E930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fund the statutorily required obligation to the TRS Medical Insurance Fund as required by HB 540, the 2010 Shared Responsibility Law.</w:t>
      </w:r>
    </w:p>
    <w:p w14:paraId="17FC75C5" w14:textId="416D44E2" w:rsidR="00E9308C" w:rsidRDefault="00E9308C" w:rsidP="00E930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fund the Teachers’ Retirement System (TRS) in accordance with the state’s pension-contribution statute.</w:t>
      </w:r>
    </w:p>
    <w:p w14:paraId="17F87935" w14:textId="49DF7C92" w:rsidR="00E9308C" w:rsidRDefault="00E9308C" w:rsidP="00E930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the defined benefit system currently in place for Kentucky’s retired, current and future teachers.</w:t>
      </w:r>
    </w:p>
    <w:p w14:paraId="1DBAD4BE" w14:textId="7A540EDC" w:rsidR="00E9308C" w:rsidRDefault="00E9308C" w:rsidP="00E930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the current TRS board structure.</w:t>
      </w:r>
    </w:p>
    <w:p w14:paraId="60A4913C" w14:textId="77777777" w:rsidR="003F775F" w:rsidRDefault="003F775F" w:rsidP="003F775F">
      <w:pPr>
        <w:pStyle w:val="NoSpacing"/>
        <w:ind w:left="720"/>
        <w:rPr>
          <w:sz w:val="28"/>
          <w:szCs w:val="28"/>
        </w:rPr>
      </w:pPr>
    </w:p>
    <w:p w14:paraId="4323DD25" w14:textId="77777777" w:rsidR="003F775F" w:rsidRDefault="003F775F" w:rsidP="003F775F">
      <w:pPr>
        <w:pStyle w:val="NoSpacing"/>
        <w:ind w:left="720"/>
        <w:rPr>
          <w:sz w:val="28"/>
          <w:szCs w:val="28"/>
        </w:rPr>
      </w:pPr>
    </w:p>
    <w:p w14:paraId="05CAFD32" w14:textId="24649E91" w:rsidR="00E9308C" w:rsidRDefault="00E9308C" w:rsidP="00E930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Oppose any legislation that would result in higher prescription costs for Kentucky’s retired teachers.</w:t>
      </w:r>
    </w:p>
    <w:p w14:paraId="7ECB2151" w14:textId="1EAD093D" w:rsidR="00D61016" w:rsidRDefault="00E9308C" w:rsidP="00D6101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sick day</w:t>
      </w:r>
      <w:r w:rsidR="00D61016">
        <w:rPr>
          <w:sz w:val="28"/>
          <w:szCs w:val="28"/>
        </w:rPr>
        <w:t>s</w:t>
      </w:r>
      <w:r>
        <w:rPr>
          <w:sz w:val="28"/>
          <w:szCs w:val="28"/>
        </w:rPr>
        <w:t xml:space="preserve"> for active teachers as part of retirement benefits.</w:t>
      </w:r>
    </w:p>
    <w:p w14:paraId="6F483309" w14:textId="77777777" w:rsidR="00D61016" w:rsidRPr="00D61016" w:rsidRDefault="00D61016" w:rsidP="00D61016">
      <w:pPr>
        <w:pStyle w:val="NoSpacing"/>
        <w:rPr>
          <w:sz w:val="28"/>
          <w:szCs w:val="28"/>
        </w:rPr>
      </w:pPr>
    </w:p>
    <w:p w14:paraId="3BD79EC1" w14:textId="58AE93F5" w:rsidR="00D244B2" w:rsidRDefault="00D61016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JCRTA President Susan Thurman thanked KRTA presenters. The JCRTA fall campaign for school supplies was announced.  Envelopes were distributed for voluntary monetary contributions. The beneficiary this year is Atkinson Elementary.</w:t>
      </w:r>
    </w:p>
    <w:p w14:paraId="3C6F00FC" w14:textId="2F5F0B8F" w:rsidR="000A7F7E" w:rsidRDefault="000A7F7E" w:rsidP="000B0F90">
      <w:pPr>
        <w:pStyle w:val="NoSpacing"/>
        <w:rPr>
          <w:sz w:val="28"/>
          <w:szCs w:val="28"/>
        </w:rPr>
      </w:pPr>
    </w:p>
    <w:p w14:paraId="6C4B310F" w14:textId="3B88D11C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Martha O’Bryan, Trips and Tours chairperson, announced upcoming trips in 2023.  They include Chicago in May, and Cape Cod in September.</w:t>
      </w:r>
    </w:p>
    <w:p w14:paraId="0ACAF81E" w14:textId="279D3B51" w:rsidR="000A7F7E" w:rsidRDefault="000A7F7E" w:rsidP="000B0F90">
      <w:pPr>
        <w:pStyle w:val="NoSpacing"/>
        <w:rPr>
          <w:sz w:val="28"/>
          <w:szCs w:val="28"/>
        </w:rPr>
      </w:pPr>
    </w:p>
    <w:p w14:paraId="55F9508A" w14:textId="0774CC58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New retirees in attendance were introduced.  Each one gave their name and told where they had taught. </w:t>
      </w:r>
    </w:p>
    <w:p w14:paraId="26D00A9C" w14:textId="1633D6D2" w:rsidR="000A7F7E" w:rsidRDefault="000A7F7E" w:rsidP="000B0F90">
      <w:pPr>
        <w:pStyle w:val="NoSpacing"/>
        <w:rPr>
          <w:sz w:val="28"/>
          <w:szCs w:val="28"/>
        </w:rPr>
      </w:pPr>
    </w:p>
    <w:p w14:paraId="5DC4E917" w14:textId="7A590412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Sheila Carson-Smith announced upcoming outings to Bats or soccer games.</w:t>
      </w:r>
    </w:p>
    <w:p w14:paraId="43FE282A" w14:textId="0857B664" w:rsidR="000A7F7E" w:rsidRDefault="000A7F7E" w:rsidP="000B0F90">
      <w:pPr>
        <w:pStyle w:val="NoSpacing"/>
        <w:rPr>
          <w:sz w:val="28"/>
          <w:szCs w:val="28"/>
        </w:rPr>
      </w:pPr>
    </w:p>
    <w:p w14:paraId="27FCD9B8" w14:textId="1E905A29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Drawings for door prizes were held.</w:t>
      </w:r>
    </w:p>
    <w:p w14:paraId="22DFA546" w14:textId="78D421C1" w:rsidR="000A7F7E" w:rsidRDefault="000A7F7E" w:rsidP="000B0F90">
      <w:pPr>
        <w:pStyle w:val="NoSpacing"/>
        <w:rPr>
          <w:sz w:val="28"/>
          <w:szCs w:val="28"/>
        </w:rPr>
      </w:pPr>
    </w:p>
    <w:p w14:paraId="7D1FD335" w14:textId="0F139A9E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adjourned at 12:20 p.m. and lunch was served.</w:t>
      </w:r>
    </w:p>
    <w:p w14:paraId="7E1F5019" w14:textId="1250D1D6" w:rsidR="000A7F7E" w:rsidRDefault="000A7F7E" w:rsidP="000B0F90">
      <w:pPr>
        <w:pStyle w:val="NoSpacing"/>
        <w:rPr>
          <w:sz w:val="28"/>
          <w:szCs w:val="28"/>
        </w:rPr>
      </w:pPr>
    </w:p>
    <w:p w14:paraId="418EB0DF" w14:textId="6DE730A1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59417C16" w14:textId="14E6A17A" w:rsidR="000A7F7E" w:rsidRDefault="000A7F7E" w:rsidP="000B0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Marilyn Puckett, Recording Secretary</w:t>
      </w:r>
    </w:p>
    <w:p w14:paraId="3B2DFA12" w14:textId="77777777" w:rsidR="00D244B2" w:rsidRDefault="00D244B2" w:rsidP="000B0F90">
      <w:pPr>
        <w:pStyle w:val="NoSpacing"/>
        <w:rPr>
          <w:sz w:val="28"/>
          <w:szCs w:val="28"/>
        </w:rPr>
      </w:pPr>
    </w:p>
    <w:p w14:paraId="79A33032" w14:textId="047CE4EE" w:rsidR="00D244B2" w:rsidRDefault="00D244B2" w:rsidP="000B0F90">
      <w:pPr>
        <w:pStyle w:val="NoSpacing"/>
        <w:rPr>
          <w:sz w:val="28"/>
          <w:szCs w:val="28"/>
        </w:rPr>
      </w:pPr>
    </w:p>
    <w:p w14:paraId="46672E31" w14:textId="77777777" w:rsidR="00D244B2" w:rsidRPr="000B0F90" w:rsidRDefault="00D244B2" w:rsidP="000B0F90">
      <w:pPr>
        <w:pStyle w:val="NoSpacing"/>
        <w:rPr>
          <w:sz w:val="28"/>
          <w:szCs w:val="28"/>
        </w:rPr>
      </w:pPr>
    </w:p>
    <w:sectPr w:rsidR="00D244B2" w:rsidRPr="000B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66D03"/>
    <w:multiLevelType w:val="hybridMultilevel"/>
    <w:tmpl w:val="4CF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90"/>
    <w:rsid w:val="000A7F7E"/>
    <w:rsid w:val="000B0F90"/>
    <w:rsid w:val="002208BC"/>
    <w:rsid w:val="003048AE"/>
    <w:rsid w:val="003D6402"/>
    <w:rsid w:val="003F775F"/>
    <w:rsid w:val="005B165A"/>
    <w:rsid w:val="00784F26"/>
    <w:rsid w:val="00841A1D"/>
    <w:rsid w:val="00D244B2"/>
    <w:rsid w:val="00D61016"/>
    <w:rsid w:val="00E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C0E3"/>
  <w15:chartTrackingRefBased/>
  <w15:docId w15:val="{08491FB2-33ED-43D2-B8DA-D46FBFB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2315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Puckett</dc:creator>
  <cp:keywords/>
  <dc:description/>
  <cp:lastModifiedBy>Ken Draut</cp:lastModifiedBy>
  <cp:revision>2</cp:revision>
  <cp:lastPrinted>2022-12-05T16:09:00Z</cp:lastPrinted>
  <dcterms:created xsi:type="dcterms:W3CDTF">2022-12-26T20:39:00Z</dcterms:created>
  <dcterms:modified xsi:type="dcterms:W3CDTF">2022-12-26T20:39:00Z</dcterms:modified>
</cp:coreProperties>
</file>